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rFonts w:hint="default" w:ascii="新宋体" w:eastAsia="新宋体" w:cs="新宋体"/>
          <w:b/>
          <w:color w:val="auto"/>
          <w:sz w:val="48"/>
          <w:szCs w:val="48"/>
          <w:lang w:val="en-US" w:eastAsia="zh-CN"/>
        </w:rPr>
      </w:pPr>
      <w:r>
        <w:rPr>
          <w:rFonts w:hint="eastAsia" w:ascii="新宋体" w:eastAsia="新宋体" w:cs="新宋体"/>
          <w:b/>
          <w:color w:val="auto"/>
          <w:sz w:val="48"/>
          <w:szCs w:val="48"/>
        </w:rPr>
        <w:t>芜湖造船厂有限公司</w:t>
      </w:r>
      <w:r>
        <w:rPr>
          <w:rFonts w:hint="eastAsia" w:ascii="新宋体" w:eastAsia="新宋体" w:cs="新宋体"/>
          <w:b/>
          <w:color w:val="auto"/>
          <w:sz w:val="48"/>
          <w:szCs w:val="48"/>
          <w:lang w:val="en-US" w:eastAsia="zh-CN"/>
        </w:rPr>
        <w:t>三山厂区配电站高压柜安全装置改造</w:t>
      </w:r>
    </w:p>
    <w:p>
      <w:pPr>
        <w:pStyle w:val="9"/>
        <w:spacing w:line="360" w:lineRule="auto"/>
        <w:ind w:firstLine="1440"/>
        <w:jc w:val="both"/>
        <w:rPr>
          <w:rFonts w:ascii="黑体" w:eastAsia="黑体" w:cs="黑体"/>
          <w:color w:val="auto"/>
          <w:sz w:val="72"/>
          <w:szCs w:val="72"/>
        </w:rPr>
      </w:pPr>
      <w:r>
        <w:rPr>
          <w:rFonts w:ascii="黑体" w:eastAsia="黑体" w:cs="黑体"/>
          <w:color w:val="auto"/>
          <w:sz w:val="72"/>
          <w:szCs w:val="72"/>
        </w:rPr>
        <w:t xml:space="preserve"> </w:t>
      </w:r>
    </w:p>
    <w:p>
      <w:pPr>
        <w:pStyle w:val="9"/>
        <w:spacing w:line="360" w:lineRule="auto"/>
        <w:ind w:firstLine="1771" w:firstLineChars="246"/>
        <w:rPr>
          <w:rFonts w:ascii="黑体" w:eastAsia="黑体" w:cs="黑体"/>
          <w:color w:val="auto"/>
          <w:sz w:val="72"/>
          <w:szCs w:val="72"/>
        </w:rPr>
      </w:pPr>
    </w:p>
    <w:p>
      <w:pPr>
        <w:pStyle w:val="9"/>
        <w:spacing w:line="360" w:lineRule="auto"/>
        <w:ind w:firstLine="2530" w:firstLineChars="300"/>
        <w:rPr>
          <w:rFonts w:ascii="黑体" w:eastAsia="黑体" w:cs="黑体"/>
          <w:b/>
          <w:color w:val="auto"/>
          <w:sz w:val="84"/>
          <w:szCs w:val="84"/>
        </w:rPr>
      </w:pPr>
      <w:r>
        <w:rPr>
          <w:rFonts w:hint="eastAsia" w:ascii="黑体" w:eastAsia="黑体" w:cs="黑体"/>
          <w:b/>
          <w:color w:val="auto"/>
          <w:sz w:val="84"/>
          <w:szCs w:val="84"/>
        </w:rPr>
        <w:t>技</w:t>
      </w:r>
      <w:r>
        <w:rPr>
          <w:rFonts w:ascii="黑体" w:eastAsia="黑体" w:cs="黑体"/>
          <w:b/>
          <w:color w:val="auto"/>
          <w:sz w:val="84"/>
          <w:szCs w:val="84"/>
        </w:rPr>
        <w:t xml:space="preserve"> </w:t>
      </w:r>
      <w:r>
        <w:rPr>
          <w:rFonts w:hint="eastAsia" w:ascii="黑体" w:eastAsia="黑体" w:cs="黑体"/>
          <w:b/>
          <w:color w:val="auto"/>
          <w:sz w:val="84"/>
          <w:szCs w:val="84"/>
        </w:rPr>
        <w:t>术</w:t>
      </w:r>
      <w:r>
        <w:rPr>
          <w:rFonts w:ascii="黑体" w:eastAsia="黑体" w:cs="黑体"/>
          <w:b/>
          <w:color w:val="auto"/>
          <w:sz w:val="84"/>
          <w:szCs w:val="84"/>
        </w:rPr>
        <w:t xml:space="preserve"> </w:t>
      </w:r>
      <w:r>
        <w:rPr>
          <w:rFonts w:hint="eastAsia" w:ascii="黑体" w:eastAsia="黑体" w:cs="黑体"/>
          <w:b/>
          <w:color w:val="auto"/>
          <w:sz w:val="84"/>
          <w:szCs w:val="84"/>
        </w:rPr>
        <w:t>规 格</w:t>
      </w:r>
      <w:r>
        <w:rPr>
          <w:rFonts w:ascii="黑体" w:eastAsia="黑体" w:cs="黑体"/>
          <w:b/>
          <w:color w:val="auto"/>
          <w:sz w:val="84"/>
          <w:szCs w:val="84"/>
        </w:rPr>
        <w:t xml:space="preserve"> </w:t>
      </w:r>
    </w:p>
    <w:p>
      <w:pPr>
        <w:pStyle w:val="9"/>
        <w:spacing w:line="360" w:lineRule="auto"/>
        <w:ind w:firstLine="1240"/>
        <w:jc w:val="both"/>
        <w:rPr>
          <w:rFonts w:ascii="黑体" w:eastAsia="黑体" w:cs="黑体"/>
          <w:color w:val="auto"/>
          <w:sz w:val="84"/>
          <w:szCs w:val="84"/>
        </w:rPr>
      </w:pPr>
      <w:r>
        <w:rPr>
          <w:rFonts w:ascii="黑体" w:eastAsia="黑体" w:cs="黑体"/>
          <w:color w:val="auto"/>
          <w:sz w:val="84"/>
          <w:szCs w:val="84"/>
        </w:rPr>
        <w:t xml:space="preserve"> </w:t>
      </w:r>
    </w:p>
    <w:p>
      <w:pPr>
        <w:pStyle w:val="9"/>
        <w:spacing w:line="360" w:lineRule="auto"/>
        <w:ind w:firstLine="1240"/>
        <w:jc w:val="both"/>
        <w:rPr>
          <w:rFonts w:ascii="黑体" w:eastAsia="黑体" w:cs="黑体"/>
          <w:color w:val="auto"/>
          <w:sz w:val="84"/>
          <w:szCs w:val="84"/>
        </w:rPr>
      </w:pPr>
    </w:p>
    <w:p>
      <w:pPr>
        <w:pStyle w:val="9"/>
        <w:spacing w:line="360" w:lineRule="auto"/>
        <w:ind w:firstLine="1240"/>
        <w:jc w:val="both"/>
        <w:rPr>
          <w:rFonts w:ascii="黑体" w:eastAsia="黑体" w:cs="黑体"/>
          <w:color w:val="auto"/>
          <w:sz w:val="84"/>
          <w:szCs w:val="84"/>
        </w:rPr>
      </w:pPr>
    </w:p>
    <w:p>
      <w:pPr>
        <w:pStyle w:val="9"/>
        <w:spacing w:line="360" w:lineRule="auto"/>
        <w:jc w:val="center"/>
        <w:rPr>
          <w:rFonts w:hint="default" w:ascii="新宋体" w:eastAsia="新宋体" w:cs="新宋体"/>
          <w:b/>
          <w:color w:val="auto"/>
          <w:sz w:val="30"/>
          <w:szCs w:val="30"/>
          <w:lang w:val="en-US" w:eastAsia="zh-CN"/>
        </w:rPr>
      </w:pPr>
      <w:r>
        <w:rPr>
          <w:rFonts w:hint="eastAsia" w:ascii="新宋体" w:eastAsia="新宋体" w:cs="新宋体"/>
          <w:b/>
          <w:color w:val="auto"/>
          <w:sz w:val="30"/>
          <w:szCs w:val="30"/>
        </w:rPr>
        <w:t>芜湖造船厂有限公</w:t>
      </w:r>
      <w:r>
        <w:rPr>
          <w:rFonts w:hint="eastAsia" w:ascii="新宋体" w:eastAsia="新宋体" w:cs="新宋体"/>
          <w:b/>
          <w:color w:val="auto"/>
          <w:sz w:val="30"/>
          <w:szCs w:val="30"/>
          <w:lang w:val="en-US" w:eastAsia="zh-CN"/>
        </w:rPr>
        <w:t>司三山厂区</w:t>
      </w:r>
    </w:p>
    <w:p>
      <w:pPr>
        <w:pStyle w:val="9"/>
        <w:spacing w:line="360" w:lineRule="auto"/>
        <w:jc w:val="center"/>
        <w:rPr>
          <w:rFonts w:ascii="新宋体" w:eastAsia="新宋体" w:cs="新宋体"/>
          <w:color w:val="auto"/>
        </w:rPr>
      </w:pPr>
      <w:r>
        <w:rPr>
          <w:rFonts w:hint="eastAsia" w:ascii="新宋体" w:eastAsia="新宋体" w:cs="新宋体"/>
          <w:b/>
          <w:color w:val="auto"/>
          <w:sz w:val="30"/>
          <w:szCs w:val="30"/>
        </w:rPr>
        <w:t>二〇二三年</w:t>
      </w:r>
      <w:r>
        <w:rPr>
          <w:rFonts w:hint="eastAsia" w:ascii="新宋体" w:eastAsia="新宋体" w:cs="新宋体"/>
          <w:b/>
          <w:color w:val="auto"/>
          <w:sz w:val="30"/>
          <w:szCs w:val="30"/>
          <w:lang w:val="en-US" w:eastAsia="zh-CN"/>
        </w:rPr>
        <w:t>十二</w:t>
      </w:r>
      <w:r>
        <w:rPr>
          <w:rFonts w:hint="eastAsia" w:ascii="新宋体" w:eastAsia="新宋体" w:cs="新宋体"/>
          <w:b/>
          <w:color w:val="auto"/>
          <w:sz w:val="30"/>
          <w:szCs w:val="30"/>
        </w:rPr>
        <w:t>月</w:t>
      </w:r>
    </w:p>
    <w:p>
      <w:pPr>
        <w:pStyle w:val="9"/>
        <w:spacing w:line="360" w:lineRule="auto"/>
        <w:ind w:firstLine="1940"/>
        <w:jc w:val="both"/>
        <w:rPr>
          <w:rFonts w:ascii="新宋体" w:eastAsia="新宋体" w:cs="新宋体"/>
          <w:color w:val="auto"/>
        </w:rPr>
      </w:pPr>
    </w:p>
    <w:p>
      <w:pPr>
        <w:jc w:val="center"/>
        <w:rPr>
          <w:b/>
          <w:bCs/>
          <w:sz w:val="28"/>
          <w:szCs w:val="28"/>
        </w:rPr>
      </w:pPr>
    </w:p>
    <w:p>
      <w:pPr>
        <w:jc w:val="center"/>
        <w:rPr>
          <w:b/>
          <w:bCs/>
          <w:sz w:val="28"/>
          <w:szCs w:val="28"/>
        </w:rPr>
      </w:pPr>
    </w:p>
    <w:p>
      <w:pPr>
        <w:jc w:val="center"/>
        <w:rPr>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b/>
          <w:bCs/>
          <w:sz w:val="28"/>
          <w:szCs w:val="28"/>
        </w:rPr>
      </w:pPr>
      <w:r>
        <w:rPr>
          <w:rFonts w:hint="eastAsia"/>
          <w:b/>
          <w:bCs/>
          <w:sz w:val="28"/>
          <w:szCs w:val="28"/>
        </w:rPr>
        <w:t>芜湖造船厂有限公</w:t>
      </w:r>
      <w:r>
        <w:rPr>
          <w:rFonts w:hint="eastAsia"/>
          <w:b/>
          <w:bCs/>
          <w:sz w:val="28"/>
          <w:szCs w:val="28"/>
          <w:lang w:val="en-US" w:eastAsia="zh-CN"/>
        </w:rPr>
        <w:t>司三山厂区高压柜维修保养改造</w:t>
      </w:r>
      <w:r>
        <w:rPr>
          <w:rFonts w:hint="eastAsia"/>
          <w:b/>
          <w:bCs/>
          <w:sz w:val="28"/>
          <w:szCs w:val="28"/>
        </w:rPr>
        <w:t>规格书</w:t>
      </w:r>
    </w:p>
    <w:p>
      <w:pPr>
        <w:pStyle w:val="6"/>
        <w:spacing w:line="360" w:lineRule="auto"/>
        <w:ind w:left="0" w:leftChars="0" w:firstLine="0"/>
        <w:rPr>
          <w:rFonts w:ascii="宋体" w:hAnsi="宋体" w:cs="宋体"/>
          <w:b/>
          <w:szCs w:val="21"/>
        </w:rPr>
      </w:pPr>
      <w:r>
        <w:rPr>
          <w:rFonts w:hint="eastAsia" w:ascii="宋体" w:hAnsi="宋体" w:cs="宋体"/>
          <w:b/>
          <w:szCs w:val="21"/>
        </w:rPr>
        <w:t>1、总则</w:t>
      </w:r>
    </w:p>
    <w:p>
      <w:pPr>
        <w:pStyle w:val="6"/>
        <w:spacing w:line="360" w:lineRule="auto"/>
        <w:ind w:left="0" w:leftChars="0" w:firstLine="0"/>
        <w:rPr>
          <w:rFonts w:hint="default" w:ascii="宋体" w:hAnsi="宋体" w:cs="宋体" w:eastAsiaTheme="minorEastAsia"/>
          <w:szCs w:val="21"/>
          <w:lang w:val="en-US" w:eastAsia="zh-CN"/>
        </w:rPr>
      </w:pPr>
      <w:r>
        <w:rPr>
          <w:rFonts w:hint="eastAsia" w:ascii="宋体" w:hAnsi="宋体" w:cs="宋体"/>
          <w:szCs w:val="21"/>
        </w:rPr>
        <w:t>1</w:t>
      </w:r>
      <w:r>
        <w:rPr>
          <w:rFonts w:ascii="宋体" w:hAnsi="宋体" w:cs="宋体"/>
          <w:szCs w:val="21"/>
        </w:rPr>
        <w:t>.1</w:t>
      </w:r>
      <w:r>
        <w:rPr>
          <w:rFonts w:hint="eastAsia" w:ascii="宋体" w:hAnsi="宋体" w:cs="宋体"/>
          <w:szCs w:val="21"/>
        </w:rPr>
        <w:t>项目名称：芜湖造船厂有限公司</w:t>
      </w:r>
      <w:r>
        <w:rPr>
          <w:rFonts w:hint="eastAsia" w:ascii="宋体" w:hAnsi="宋体" w:cs="宋体"/>
          <w:szCs w:val="21"/>
          <w:lang w:val="en-US" w:eastAsia="zh-CN"/>
        </w:rPr>
        <w:t>2#配电站10KV、配电总站35KV高压柜维修保养改造</w:t>
      </w:r>
    </w:p>
    <w:p>
      <w:pPr>
        <w:pStyle w:val="6"/>
        <w:spacing w:line="360" w:lineRule="auto"/>
        <w:ind w:left="0" w:leftChars="0" w:firstLine="0"/>
        <w:rPr>
          <w:rFonts w:hint="default" w:ascii="宋体" w:hAnsi="宋体" w:cs="宋体" w:eastAsiaTheme="minorEastAsia"/>
          <w:szCs w:val="21"/>
          <w:lang w:val="en-US" w:eastAsia="zh-CN"/>
        </w:rPr>
      </w:pPr>
      <w:r>
        <w:rPr>
          <w:rFonts w:ascii="宋体" w:hAnsi="宋体" w:cs="宋体"/>
          <w:szCs w:val="21"/>
        </w:rPr>
        <w:t>1.2维修地点：芜湖</w:t>
      </w:r>
      <w:r>
        <w:rPr>
          <w:rFonts w:hint="eastAsia" w:ascii="宋体" w:hAnsi="宋体" w:cs="宋体"/>
          <w:szCs w:val="21"/>
        </w:rPr>
        <w:t>造船厂有限公司</w:t>
      </w:r>
      <w:r>
        <w:rPr>
          <w:rFonts w:hint="eastAsia" w:ascii="宋体" w:hAnsi="宋体" w:cs="宋体"/>
          <w:szCs w:val="21"/>
          <w:lang w:val="en-US" w:eastAsia="zh-CN"/>
        </w:rPr>
        <w:t>三山厂区2#配电站及35KV总降压站</w:t>
      </w:r>
    </w:p>
    <w:p>
      <w:pPr>
        <w:pStyle w:val="6"/>
        <w:spacing w:line="360" w:lineRule="auto"/>
        <w:ind w:left="0" w:leftChars="0" w:firstLine="0"/>
        <w:rPr>
          <w:rFonts w:ascii="宋体" w:hAnsi="宋体" w:cs="宋体"/>
          <w:szCs w:val="21"/>
        </w:rPr>
      </w:pPr>
      <w:r>
        <w:rPr>
          <w:rFonts w:ascii="宋体" w:hAnsi="宋体" w:cs="宋体"/>
          <w:szCs w:val="21"/>
        </w:rPr>
        <w:t>1.3</w:t>
      </w:r>
      <w:r>
        <w:rPr>
          <w:rFonts w:hint="eastAsia" w:ascii="宋体" w:hAnsi="宋体" w:cs="宋体"/>
          <w:szCs w:val="21"/>
        </w:rPr>
        <w:t>.采购方：芜湖造船厂有限公</w:t>
      </w:r>
      <w:r>
        <w:rPr>
          <w:rFonts w:hint="eastAsia" w:ascii="宋体" w:hAnsi="宋体" w:cs="宋体"/>
          <w:szCs w:val="21"/>
          <w:lang w:val="en-US" w:eastAsia="zh-CN"/>
        </w:rPr>
        <w:t>司三山厂区</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以下简称“甲方”。</w:t>
      </w:r>
      <w:r>
        <w:rPr>
          <w:rFonts w:ascii="宋体" w:hAnsi="宋体" w:cs="宋体"/>
          <w:szCs w:val="21"/>
        </w:rPr>
        <w:t xml:space="preserve"> </w:t>
      </w:r>
    </w:p>
    <w:p>
      <w:pPr>
        <w:pStyle w:val="6"/>
        <w:spacing w:line="360" w:lineRule="auto"/>
        <w:ind w:left="0" w:leftChars="0" w:firstLine="0"/>
        <w:rPr>
          <w:rFonts w:ascii="宋体" w:hAnsi="宋体" w:cs="宋体"/>
          <w:szCs w:val="21"/>
        </w:rPr>
      </w:pPr>
      <w:r>
        <w:rPr>
          <w:rFonts w:ascii="宋体" w:hAnsi="宋体" w:cs="宋体"/>
          <w:szCs w:val="21"/>
        </w:rPr>
        <w:t>1.4</w:t>
      </w:r>
      <w:r>
        <w:rPr>
          <w:rFonts w:hint="eastAsia" w:ascii="宋体" w:hAnsi="宋体" w:cs="宋体"/>
          <w:szCs w:val="21"/>
        </w:rPr>
        <w:t xml:space="preserve">.维修方：                       </w:t>
      </w:r>
      <w:r>
        <w:rPr>
          <w:rFonts w:ascii="宋体" w:hAnsi="宋体" w:cs="宋体"/>
          <w:szCs w:val="21"/>
        </w:rPr>
        <w:t xml:space="preserve">        </w:t>
      </w:r>
      <w:r>
        <w:rPr>
          <w:rFonts w:hint="eastAsia" w:ascii="宋体" w:hAnsi="宋体" w:cs="宋体"/>
          <w:szCs w:val="21"/>
        </w:rPr>
        <w:t>以下简称“乙方”。</w:t>
      </w:r>
      <w:r>
        <w:rPr>
          <w:rFonts w:ascii="宋体" w:hAnsi="宋体" w:cs="宋体"/>
          <w:szCs w:val="21"/>
        </w:rPr>
        <w:t xml:space="preserve"> </w:t>
      </w:r>
    </w:p>
    <w:p>
      <w:pPr>
        <w:pStyle w:val="6"/>
        <w:spacing w:line="360" w:lineRule="auto"/>
        <w:ind w:left="0" w:leftChars="0" w:firstLine="0"/>
        <w:rPr>
          <w:rFonts w:ascii="宋体" w:hAnsi="宋体" w:cs="宋体"/>
          <w:szCs w:val="21"/>
        </w:rPr>
      </w:pPr>
      <w:r>
        <w:rPr>
          <w:rFonts w:ascii="宋体" w:hAnsi="宋体" w:cs="宋体"/>
          <w:szCs w:val="21"/>
        </w:rPr>
        <w:t>1.5</w:t>
      </w:r>
      <w:r>
        <w:rPr>
          <w:rFonts w:hint="eastAsia" w:ascii="宋体" w:hAnsi="宋体" w:cs="宋体"/>
          <w:szCs w:val="21"/>
        </w:rPr>
        <w:t>.乙方按本技术协议书要求完成</w:t>
      </w:r>
      <w:r>
        <w:rPr>
          <w:rFonts w:hint="eastAsia" w:ascii="宋体" w:hAnsi="宋体" w:cs="宋体"/>
          <w:szCs w:val="21"/>
          <w:lang w:val="en-US" w:eastAsia="zh-CN"/>
        </w:rPr>
        <w:t>2#配电站10KV高压柜柜体及综保装置维修、更换、调试、校验；35KV311开关柜综保更换、</w:t>
      </w:r>
      <w:r>
        <w:rPr>
          <w:rFonts w:hint="eastAsia" w:ascii="宋体" w:hAnsi="宋体" w:cs="宋体"/>
          <w:szCs w:val="21"/>
        </w:rPr>
        <w:t>调试、</w:t>
      </w:r>
      <w:r>
        <w:rPr>
          <w:rFonts w:hint="eastAsia" w:ascii="宋体" w:hAnsi="宋体" w:cs="宋体"/>
          <w:szCs w:val="21"/>
          <w:lang w:val="en-US" w:eastAsia="zh-CN"/>
        </w:rPr>
        <w:t>校验；项目完成后</w:t>
      </w:r>
      <w:r>
        <w:rPr>
          <w:rFonts w:hint="eastAsia" w:ascii="宋体" w:hAnsi="宋体" w:cs="宋体"/>
          <w:szCs w:val="21"/>
        </w:rPr>
        <w:t>验收</w:t>
      </w:r>
      <w:r>
        <w:rPr>
          <w:rFonts w:hint="eastAsia" w:ascii="宋体" w:hAnsi="宋体" w:cs="宋体"/>
          <w:szCs w:val="21"/>
          <w:lang w:eastAsia="zh-CN"/>
        </w:rPr>
        <w:t>，</w:t>
      </w:r>
      <w:r>
        <w:rPr>
          <w:rFonts w:hint="eastAsia" w:ascii="宋体" w:hAnsi="宋体" w:cs="宋体"/>
          <w:szCs w:val="21"/>
        </w:rPr>
        <w:t>（并向甲方提交所需的资料。</w:t>
      </w:r>
      <w:r>
        <w:rPr>
          <w:rFonts w:ascii="宋体" w:hAnsi="宋体" w:cs="宋体"/>
          <w:szCs w:val="21"/>
        </w:rPr>
        <w:t xml:space="preserve"> </w:t>
      </w:r>
    </w:p>
    <w:p>
      <w:pPr>
        <w:pStyle w:val="6"/>
        <w:spacing w:line="360" w:lineRule="auto"/>
        <w:ind w:left="0" w:leftChars="0" w:firstLine="0"/>
        <w:rPr>
          <w:rFonts w:hint="eastAsia" w:ascii="宋体" w:hAnsi="宋体" w:cs="宋体" w:eastAsiaTheme="minorEastAsia"/>
          <w:szCs w:val="21"/>
          <w:lang w:eastAsia="zh-CN"/>
        </w:rPr>
      </w:pPr>
      <w:r>
        <w:rPr>
          <w:rFonts w:hint="eastAsia" w:ascii="宋体" w:hAnsi="宋体" w:cs="宋体"/>
          <w:szCs w:val="21"/>
        </w:rPr>
        <w:t>1.6.合同生效之日起</w:t>
      </w:r>
      <w:r>
        <w:rPr>
          <w:rFonts w:hint="eastAsia" w:ascii="宋体" w:hAnsi="宋体" w:cs="宋体"/>
          <w:szCs w:val="21"/>
          <w:lang w:val="en-US" w:eastAsia="zh-CN"/>
        </w:rPr>
        <w:t>自2024年元旦至春节放假期间完成高压柜</w:t>
      </w:r>
      <w:r>
        <w:rPr>
          <w:rFonts w:hint="eastAsia" w:ascii="宋体" w:hAnsi="宋体" w:cs="宋体"/>
          <w:szCs w:val="21"/>
        </w:rPr>
        <w:t>维修</w:t>
      </w:r>
      <w:r>
        <w:rPr>
          <w:rFonts w:hint="eastAsia" w:ascii="宋体" w:hAnsi="宋体" w:cs="宋体"/>
          <w:szCs w:val="21"/>
          <w:lang w:val="en-US" w:eastAsia="zh-CN"/>
        </w:rPr>
        <w:t>改造</w:t>
      </w:r>
      <w:r>
        <w:rPr>
          <w:rFonts w:hint="eastAsia" w:ascii="宋体" w:hAnsi="宋体" w:cs="宋体"/>
          <w:szCs w:val="21"/>
        </w:rPr>
        <w:t>工作</w:t>
      </w:r>
      <w:r>
        <w:rPr>
          <w:rFonts w:hint="eastAsia" w:ascii="宋体" w:hAnsi="宋体" w:cs="宋体"/>
          <w:szCs w:val="21"/>
          <w:lang w:eastAsia="zh-CN"/>
        </w:rPr>
        <w:t>。</w:t>
      </w:r>
    </w:p>
    <w:p>
      <w:pPr>
        <w:pStyle w:val="6"/>
        <w:spacing w:line="360" w:lineRule="auto"/>
        <w:ind w:left="0" w:leftChars="0" w:firstLine="0"/>
        <w:rPr>
          <w:rFonts w:ascii="宋体" w:hAnsi="宋体" w:cs="宋体"/>
          <w:szCs w:val="21"/>
        </w:rPr>
      </w:pPr>
      <w:r>
        <w:rPr>
          <w:rFonts w:hint="eastAsia" w:ascii="宋体" w:hAnsi="宋体" w:cs="宋体"/>
          <w:szCs w:val="21"/>
        </w:rPr>
        <w:t>1.7. 乙方对维修、安装、运输、过程中涉及的安全、保卫、环境保护等全权负责。</w:t>
      </w:r>
      <w:r>
        <w:rPr>
          <w:rFonts w:ascii="宋体" w:hAnsi="宋体" w:cs="宋体"/>
          <w:szCs w:val="21"/>
        </w:rPr>
        <w:t xml:space="preserve"> </w:t>
      </w:r>
    </w:p>
    <w:p>
      <w:pPr>
        <w:spacing w:line="360" w:lineRule="auto"/>
        <w:rPr>
          <w:rFonts w:ascii="宋体" w:hAnsi="宋体"/>
          <w:color w:val="000000"/>
          <w:szCs w:val="21"/>
        </w:rPr>
      </w:pPr>
      <w:r>
        <w:rPr>
          <w:rFonts w:hint="eastAsia" w:ascii="宋体" w:hAnsi="宋体" w:cs="宋体"/>
          <w:b/>
          <w:szCs w:val="21"/>
        </w:rPr>
        <w:t>2、</w:t>
      </w:r>
      <w:r>
        <w:rPr>
          <w:rFonts w:hint="eastAsia" w:ascii="宋体" w:hAnsi="宋体"/>
          <w:b/>
          <w:color w:val="000000"/>
          <w:szCs w:val="21"/>
        </w:rPr>
        <w:t>工程项目</w:t>
      </w:r>
    </w:p>
    <w:p>
      <w:pPr>
        <w:spacing w:line="520" w:lineRule="exact"/>
        <w:rPr>
          <w:rFonts w:ascii="宋体" w:hAnsi="宋体"/>
          <w:color w:val="000000"/>
          <w:szCs w:val="21"/>
          <w:shd w:val="clear" w:color="auto" w:fill="FFFFFF"/>
        </w:rPr>
      </w:pPr>
      <w:r>
        <w:rPr>
          <w:rFonts w:ascii="宋体" w:hAnsi="宋体"/>
          <w:color w:val="000000"/>
          <w:szCs w:val="21"/>
          <w:shd w:val="clear" w:color="auto" w:fill="FFFFFF"/>
        </w:rPr>
        <w:t>2</w:t>
      </w:r>
      <w:r>
        <w:rPr>
          <w:rFonts w:hint="eastAsia" w:ascii="宋体" w:hAnsi="宋体"/>
          <w:color w:val="000000"/>
          <w:szCs w:val="21"/>
          <w:shd w:val="clear" w:color="auto" w:fill="FFFFFF"/>
        </w:rPr>
        <w:t>.1项目内容：</w:t>
      </w:r>
    </w:p>
    <w:p>
      <w:pPr>
        <w:spacing w:line="360" w:lineRule="auto"/>
        <w:rPr>
          <w:rFonts w:ascii="宋体" w:hAnsi="宋体"/>
          <w:bCs/>
          <w:szCs w:val="21"/>
        </w:rPr>
      </w:pPr>
      <w:r>
        <w:rPr>
          <w:rFonts w:hint="eastAsia" w:ascii="宋体" w:hAnsi="宋体"/>
          <w:bCs/>
          <w:szCs w:val="21"/>
        </w:rPr>
        <w:t>本工程位于芜湖造船厂有限公</w:t>
      </w:r>
      <w:r>
        <w:rPr>
          <w:rFonts w:hint="eastAsia" w:ascii="宋体" w:hAnsi="宋体"/>
          <w:bCs/>
          <w:szCs w:val="21"/>
          <w:lang w:val="en-US" w:eastAsia="zh-CN"/>
        </w:rPr>
        <w:t>司三山新厂2#配电站10KV高压柜柜体维修保养、综保更换；总站10KV高压柜及35KV高压柜综保装置更换，</w:t>
      </w:r>
      <w:r>
        <w:rPr>
          <w:rFonts w:hint="eastAsia" w:ascii="宋体" w:hAnsi="宋体"/>
          <w:bCs/>
          <w:szCs w:val="21"/>
        </w:rPr>
        <w:t>本</w:t>
      </w:r>
      <w:r>
        <w:rPr>
          <w:rFonts w:hint="eastAsia" w:ascii="宋体" w:hAnsi="宋体"/>
          <w:bCs/>
          <w:szCs w:val="21"/>
          <w:lang w:val="en-US" w:eastAsia="zh-CN"/>
        </w:rPr>
        <w:t>项目</w:t>
      </w:r>
      <w:r>
        <w:rPr>
          <w:rFonts w:hint="eastAsia" w:ascii="宋体" w:hAnsi="宋体"/>
          <w:bCs/>
          <w:szCs w:val="21"/>
        </w:rPr>
        <w:t>有以下几部分组成：</w:t>
      </w:r>
    </w:p>
    <w:p>
      <w:pPr>
        <w:numPr>
          <w:ilvl w:val="0"/>
          <w:numId w:val="0"/>
        </w:numPr>
        <w:rPr>
          <w:rFonts w:ascii="宋体" w:hAnsi="宋体"/>
          <w:bCs/>
          <w:szCs w:val="21"/>
        </w:rPr>
      </w:pPr>
      <w:r>
        <w:rPr>
          <w:rFonts w:ascii="宋体" w:hAnsi="宋体"/>
          <w:bCs/>
          <w:szCs w:val="21"/>
        </w:rPr>
        <w:t>2.</w:t>
      </w:r>
      <w:r>
        <w:rPr>
          <w:rFonts w:hint="eastAsia" w:ascii="宋体" w:hAnsi="宋体"/>
          <w:bCs/>
          <w:szCs w:val="21"/>
          <w:lang w:val="en-US" w:eastAsia="zh-CN"/>
        </w:rPr>
        <w:t>2</w:t>
      </w:r>
      <w:r>
        <w:rPr>
          <w:rFonts w:ascii="宋体" w:hAnsi="宋体"/>
          <w:bCs/>
          <w:szCs w:val="21"/>
        </w:rPr>
        <w:t xml:space="preserve">. </w:t>
      </w:r>
      <w:r>
        <w:rPr>
          <w:rFonts w:hint="eastAsia"/>
        </w:rPr>
        <w:t>施工内容概述：</w:t>
      </w:r>
    </w:p>
    <w:p>
      <w:pPr>
        <w:spacing w:line="360" w:lineRule="auto"/>
        <w:rPr>
          <w:rFonts w:hint="eastAsia" w:ascii="宋体" w:hAnsi="宋体"/>
          <w:bCs/>
          <w:szCs w:val="21"/>
        </w:rPr>
      </w:pPr>
      <w:r>
        <w:rPr>
          <w:rFonts w:hint="eastAsia" w:ascii="宋体" w:hAnsi="宋体"/>
          <w:bCs/>
          <w:szCs w:val="21"/>
          <w:lang w:val="en-US" w:eastAsia="zh-CN"/>
        </w:rPr>
        <w:t>2.2.</w:t>
      </w:r>
      <w:r>
        <w:rPr>
          <w:rFonts w:hint="eastAsia" w:ascii="宋体" w:hAnsi="宋体"/>
          <w:bCs/>
          <w:szCs w:val="21"/>
        </w:rPr>
        <w:t>1.10KV及35KV高压柜微机综保更换。</w:t>
      </w:r>
    </w:p>
    <w:p>
      <w:pPr>
        <w:spacing w:line="360" w:lineRule="auto"/>
        <w:rPr>
          <w:rFonts w:hint="eastAsia" w:ascii="宋体" w:hAnsi="宋体"/>
          <w:bCs/>
          <w:szCs w:val="21"/>
        </w:rPr>
      </w:pPr>
      <w:r>
        <w:rPr>
          <w:rFonts w:hint="eastAsia" w:ascii="宋体" w:hAnsi="宋体"/>
          <w:bCs/>
          <w:szCs w:val="21"/>
        </w:rPr>
        <w:t>2.</w:t>
      </w:r>
      <w:r>
        <w:rPr>
          <w:rFonts w:hint="eastAsia" w:ascii="宋体" w:hAnsi="宋体"/>
          <w:bCs/>
          <w:szCs w:val="21"/>
          <w:lang w:val="en-US" w:eastAsia="zh-CN"/>
        </w:rPr>
        <w:t>2.2.</w:t>
      </w:r>
      <w:r>
        <w:rPr>
          <w:rFonts w:hint="eastAsia" w:ascii="宋体" w:hAnsi="宋体"/>
          <w:bCs/>
          <w:szCs w:val="21"/>
        </w:rPr>
        <w:t>10KV高压柜断路器维修。</w:t>
      </w:r>
    </w:p>
    <w:p>
      <w:pPr>
        <w:spacing w:line="360" w:lineRule="auto"/>
        <w:rPr>
          <w:rFonts w:hint="eastAsia" w:ascii="宋体" w:hAnsi="宋体"/>
          <w:bCs/>
          <w:szCs w:val="21"/>
        </w:rPr>
      </w:pPr>
      <w:r>
        <w:rPr>
          <w:rFonts w:hint="eastAsia" w:ascii="宋体" w:hAnsi="宋体"/>
          <w:bCs/>
          <w:szCs w:val="21"/>
          <w:lang w:val="en-US" w:eastAsia="zh-CN"/>
        </w:rPr>
        <w:t>2.2.3</w:t>
      </w:r>
      <w:r>
        <w:rPr>
          <w:rFonts w:hint="eastAsia" w:ascii="宋体" w:hAnsi="宋体"/>
          <w:bCs/>
          <w:szCs w:val="21"/>
        </w:rPr>
        <w:t>.10KV高压柜小车室活动机构维修。</w:t>
      </w:r>
    </w:p>
    <w:p>
      <w:pPr>
        <w:spacing w:line="360" w:lineRule="auto"/>
        <w:rPr>
          <w:rFonts w:hint="eastAsia" w:ascii="宋体" w:hAnsi="宋体"/>
          <w:bCs/>
          <w:szCs w:val="21"/>
        </w:rPr>
      </w:pPr>
      <w:r>
        <w:rPr>
          <w:rFonts w:hint="eastAsia" w:ascii="宋体" w:hAnsi="宋体"/>
          <w:bCs/>
          <w:szCs w:val="21"/>
          <w:lang w:val="en-US" w:eastAsia="zh-CN"/>
        </w:rPr>
        <w:t>2.2.4</w:t>
      </w:r>
      <w:r>
        <w:rPr>
          <w:rFonts w:hint="eastAsia" w:ascii="宋体" w:hAnsi="宋体"/>
          <w:bCs/>
          <w:szCs w:val="21"/>
        </w:rPr>
        <w:t>.10KV高压柜接地刀开关</w:t>
      </w:r>
      <w:r>
        <w:rPr>
          <w:rFonts w:hint="eastAsia" w:ascii="宋体" w:hAnsi="宋体"/>
          <w:bCs/>
          <w:szCs w:val="21"/>
          <w:lang w:val="en-US" w:eastAsia="zh-CN"/>
        </w:rPr>
        <w:t>更换</w:t>
      </w:r>
      <w:r>
        <w:rPr>
          <w:rFonts w:hint="eastAsia" w:ascii="宋体" w:hAnsi="宋体"/>
          <w:bCs/>
          <w:szCs w:val="21"/>
        </w:rPr>
        <w:t>。</w:t>
      </w:r>
    </w:p>
    <w:p>
      <w:pPr>
        <w:spacing w:line="360" w:lineRule="auto"/>
        <w:rPr>
          <w:rFonts w:hint="eastAsia" w:ascii="宋体" w:hAnsi="宋体"/>
          <w:bCs/>
          <w:szCs w:val="21"/>
        </w:rPr>
      </w:pPr>
      <w:r>
        <w:rPr>
          <w:rFonts w:hint="eastAsia" w:ascii="宋体" w:hAnsi="宋体"/>
          <w:bCs/>
          <w:szCs w:val="21"/>
          <w:lang w:val="en-US" w:eastAsia="zh-CN"/>
        </w:rPr>
        <w:t>2.3.5</w:t>
      </w:r>
      <w:r>
        <w:rPr>
          <w:rFonts w:hint="eastAsia" w:ascii="宋体" w:hAnsi="宋体"/>
          <w:bCs/>
          <w:szCs w:val="21"/>
        </w:rPr>
        <w:t>.10KV高压柜直流屏报警故障（母线绝缘下降）维修。</w:t>
      </w:r>
    </w:p>
    <w:p>
      <w:pPr>
        <w:spacing w:line="360" w:lineRule="auto"/>
        <w:rPr>
          <w:rFonts w:hint="eastAsia" w:ascii="宋体" w:hAnsi="宋体"/>
          <w:bCs/>
          <w:szCs w:val="21"/>
        </w:rPr>
      </w:pPr>
      <w:r>
        <w:rPr>
          <w:rFonts w:hint="eastAsia" w:ascii="宋体" w:hAnsi="宋体"/>
          <w:bCs/>
          <w:szCs w:val="21"/>
          <w:lang w:val="en-US" w:eastAsia="zh-CN"/>
        </w:rPr>
        <w:t>2.2.</w:t>
      </w:r>
      <w:r>
        <w:rPr>
          <w:rFonts w:hint="eastAsia" w:ascii="宋体" w:hAnsi="宋体"/>
          <w:bCs/>
          <w:szCs w:val="21"/>
        </w:rPr>
        <w:t>6.10KV高压柜状态显示仪更换。</w:t>
      </w:r>
    </w:p>
    <w:p>
      <w:pPr>
        <w:spacing w:line="360" w:lineRule="auto"/>
        <w:rPr>
          <w:rFonts w:hint="eastAsia" w:ascii="宋体" w:hAnsi="宋体"/>
          <w:bCs/>
          <w:szCs w:val="21"/>
        </w:rPr>
      </w:pPr>
      <w:r>
        <w:rPr>
          <w:rFonts w:hint="eastAsia" w:ascii="宋体" w:hAnsi="宋体"/>
          <w:bCs/>
          <w:szCs w:val="21"/>
          <w:lang w:val="en-US" w:eastAsia="zh-CN"/>
        </w:rPr>
        <w:t>2.2.</w:t>
      </w:r>
      <w:r>
        <w:rPr>
          <w:rFonts w:hint="eastAsia" w:ascii="宋体" w:hAnsi="宋体"/>
          <w:bCs/>
          <w:szCs w:val="21"/>
        </w:rPr>
        <w:t>7.35KV系统及分电房所有开关柜保护定值计算、整定、设定、效验；彻底消除</w:t>
      </w:r>
      <w:r>
        <w:rPr>
          <w:rFonts w:hint="eastAsia" w:ascii="宋体" w:hAnsi="宋体"/>
          <w:bCs/>
          <w:szCs w:val="21"/>
          <w:lang w:val="en-US" w:eastAsia="zh-CN"/>
        </w:rPr>
        <w:t>高压断路器</w:t>
      </w:r>
      <w:r>
        <w:rPr>
          <w:rFonts w:hint="eastAsia" w:ascii="宋体" w:hAnsi="宋体"/>
          <w:bCs/>
          <w:szCs w:val="21"/>
        </w:rPr>
        <w:t>越级跳闸。</w:t>
      </w:r>
    </w:p>
    <w:p>
      <w:pPr>
        <w:spacing w:line="360" w:lineRule="auto"/>
        <w:rPr>
          <w:rFonts w:hint="eastAsia" w:ascii="宋体" w:hAnsi="宋体"/>
          <w:bCs/>
          <w:szCs w:val="21"/>
        </w:rPr>
      </w:pPr>
    </w:p>
    <w:p>
      <w:pPr>
        <w:spacing w:line="360" w:lineRule="auto"/>
        <w:rPr>
          <w:rFonts w:hint="eastAsia" w:ascii="宋体" w:hAnsi="宋体"/>
          <w:bCs/>
          <w:szCs w:val="21"/>
        </w:rPr>
      </w:pPr>
    </w:p>
    <w:p>
      <w:pPr>
        <w:spacing w:line="360" w:lineRule="auto"/>
        <w:rPr>
          <w:rFonts w:hint="eastAsia" w:ascii="宋体" w:hAnsi="宋体"/>
          <w:bCs/>
          <w:szCs w:val="21"/>
        </w:rPr>
      </w:pPr>
    </w:p>
    <w:p>
      <w:pPr>
        <w:spacing w:line="360" w:lineRule="auto"/>
        <w:rPr>
          <w:rFonts w:hint="eastAsia" w:ascii="宋体" w:hAnsi="宋体"/>
          <w:bCs/>
          <w:szCs w:val="21"/>
        </w:rPr>
      </w:pPr>
      <w:r>
        <w:rPr>
          <w:rFonts w:hint="eastAsia" w:ascii="宋体" w:hAnsi="宋体"/>
          <w:bCs/>
          <w:szCs w:val="21"/>
        </w:rPr>
        <w:t>3技术要求：</w:t>
      </w:r>
    </w:p>
    <w:p>
      <w:pPr>
        <w:spacing w:line="360" w:lineRule="auto"/>
        <w:rPr>
          <w:rFonts w:hint="eastAsia" w:ascii="宋体" w:hAnsi="宋体"/>
          <w:bCs/>
          <w:szCs w:val="21"/>
        </w:rPr>
      </w:pPr>
      <w:r>
        <w:rPr>
          <w:rFonts w:hint="eastAsia" w:ascii="宋体" w:hAnsi="宋体"/>
          <w:bCs/>
          <w:szCs w:val="21"/>
          <w:lang w:val="en-US" w:eastAsia="zh-CN"/>
        </w:rPr>
        <w:t>3.</w:t>
      </w:r>
      <w:r>
        <w:rPr>
          <w:rFonts w:hint="eastAsia" w:ascii="宋体" w:hAnsi="宋体"/>
          <w:bCs/>
          <w:szCs w:val="21"/>
        </w:rPr>
        <w:t>1综保采购、更换、二次接线、调试、包含定值计算、校验。要求选用的型号为目前主流产品。</w:t>
      </w:r>
    </w:p>
    <w:p>
      <w:pPr>
        <w:spacing w:line="360" w:lineRule="auto"/>
        <w:rPr>
          <w:rFonts w:hint="eastAsia" w:ascii="宋体" w:hAnsi="宋体"/>
          <w:bCs/>
          <w:szCs w:val="21"/>
        </w:rPr>
      </w:pPr>
      <w:r>
        <w:rPr>
          <w:rFonts w:hint="eastAsia" w:ascii="宋体" w:hAnsi="宋体"/>
          <w:bCs/>
          <w:szCs w:val="21"/>
          <w:lang w:val="en-US" w:eastAsia="zh-CN"/>
        </w:rPr>
        <w:t>3.2</w:t>
      </w:r>
      <w:r>
        <w:rPr>
          <w:rFonts w:hint="eastAsia" w:ascii="宋体" w:hAnsi="宋体"/>
          <w:bCs/>
          <w:szCs w:val="21"/>
        </w:rPr>
        <w:t>定值整定要求：满足选择性、灵敏性、速动性、可靠性。</w:t>
      </w:r>
    </w:p>
    <w:p>
      <w:pPr>
        <w:spacing w:line="360" w:lineRule="auto"/>
        <w:rPr>
          <w:rFonts w:hint="eastAsia" w:ascii="宋体" w:hAnsi="宋体"/>
          <w:bCs/>
          <w:szCs w:val="21"/>
        </w:rPr>
      </w:pPr>
      <w:r>
        <w:rPr>
          <w:rFonts w:hint="eastAsia" w:ascii="宋体" w:hAnsi="宋体"/>
          <w:bCs/>
          <w:szCs w:val="21"/>
          <w:lang w:val="en-US" w:eastAsia="zh-CN"/>
        </w:rPr>
        <w:t>3.3</w:t>
      </w:r>
      <w:r>
        <w:rPr>
          <w:rFonts w:hint="eastAsia" w:ascii="宋体" w:hAnsi="宋体"/>
          <w:bCs/>
          <w:szCs w:val="21"/>
        </w:rPr>
        <w:t>保护装置更换</w:t>
      </w:r>
      <w:r>
        <w:rPr>
          <w:rFonts w:hint="eastAsia" w:ascii="宋体" w:hAnsi="宋体"/>
          <w:bCs/>
          <w:szCs w:val="21"/>
          <w:lang w:val="en-US" w:eastAsia="zh-CN"/>
        </w:rPr>
        <w:t>后</w:t>
      </w:r>
      <w:r>
        <w:rPr>
          <w:rFonts w:hint="eastAsia" w:ascii="宋体" w:hAnsi="宋体"/>
          <w:bCs/>
          <w:szCs w:val="21"/>
        </w:rPr>
        <w:t>满足遥控、遥信、遥测。具备通讯功能，以便后期智能化通讯系统集成。</w:t>
      </w:r>
    </w:p>
    <w:p>
      <w:pPr>
        <w:spacing w:line="360" w:lineRule="auto"/>
        <w:rPr>
          <w:rFonts w:hint="eastAsia" w:ascii="宋体" w:hAnsi="宋体"/>
          <w:bCs/>
          <w:szCs w:val="21"/>
        </w:rPr>
      </w:pPr>
      <w:r>
        <w:rPr>
          <w:rFonts w:hint="eastAsia" w:ascii="宋体" w:hAnsi="宋体"/>
          <w:bCs/>
          <w:szCs w:val="21"/>
          <w:lang w:val="en-US" w:eastAsia="zh-CN"/>
        </w:rPr>
        <w:t>3.4</w:t>
      </w:r>
      <w:r>
        <w:rPr>
          <w:rFonts w:hint="eastAsia" w:ascii="宋体" w:hAnsi="宋体"/>
          <w:bCs/>
          <w:szCs w:val="21"/>
        </w:rPr>
        <w:t>由故障设备或线路本身的继电保护装置动作切除故障，使停电范围最小。</w:t>
      </w:r>
    </w:p>
    <w:p>
      <w:pPr>
        <w:spacing w:line="360" w:lineRule="auto"/>
        <w:rPr>
          <w:rFonts w:hint="eastAsia" w:ascii="宋体" w:hAnsi="宋体"/>
          <w:bCs/>
          <w:szCs w:val="21"/>
        </w:rPr>
      </w:pPr>
      <w:r>
        <w:rPr>
          <w:rFonts w:hint="eastAsia" w:ascii="宋体" w:hAnsi="宋体"/>
          <w:bCs/>
          <w:szCs w:val="21"/>
          <w:lang w:val="en-US" w:eastAsia="zh-CN"/>
        </w:rPr>
        <w:t>3.5</w:t>
      </w:r>
      <w:r>
        <w:rPr>
          <w:rFonts w:hint="eastAsia" w:ascii="宋体" w:hAnsi="宋体"/>
          <w:bCs/>
          <w:szCs w:val="21"/>
        </w:rPr>
        <w:t>当故障设备或线路本身的继电保护或断路器拒动时才允许由上级设备、线路的断路器动作保护切除故障。</w:t>
      </w:r>
    </w:p>
    <w:p>
      <w:pPr>
        <w:spacing w:line="360" w:lineRule="auto"/>
        <w:rPr>
          <w:rFonts w:hint="eastAsia" w:ascii="宋体" w:hAnsi="宋体"/>
          <w:bCs/>
          <w:szCs w:val="21"/>
        </w:rPr>
      </w:pPr>
      <w:r>
        <w:rPr>
          <w:rFonts w:hint="eastAsia" w:ascii="宋体" w:hAnsi="宋体"/>
          <w:bCs/>
          <w:szCs w:val="21"/>
          <w:lang w:val="en-US" w:eastAsia="zh-CN"/>
        </w:rPr>
        <w:t>3.6</w:t>
      </w:r>
      <w:r>
        <w:rPr>
          <w:rFonts w:hint="eastAsia" w:ascii="宋体" w:hAnsi="宋体"/>
          <w:bCs/>
          <w:szCs w:val="21"/>
        </w:rPr>
        <w:t>这里的上级设备或线路分别为本开闭所1#进线或2#进线，及1#进线或2#进线的上级10KV断路器，绝对不允许故障越级跳闸到35KV开关。</w:t>
      </w:r>
    </w:p>
    <w:p>
      <w:pPr>
        <w:spacing w:line="360" w:lineRule="auto"/>
        <w:rPr>
          <w:rFonts w:hint="eastAsia" w:ascii="宋体" w:hAnsi="宋体"/>
          <w:bCs/>
          <w:szCs w:val="21"/>
        </w:rPr>
      </w:pPr>
      <w:r>
        <w:rPr>
          <w:rFonts w:hint="eastAsia" w:ascii="宋体" w:hAnsi="宋体"/>
          <w:bCs/>
          <w:szCs w:val="21"/>
          <w:lang w:val="en-US" w:eastAsia="zh-CN"/>
        </w:rPr>
        <w:t>3.7</w:t>
      </w:r>
      <w:r>
        <w:rPr>
          <w:rFonts w:hint="eastAsia" w:ascii="宋体" w:hAnsi="宋体"/>
          <w:bCs/>
          <w:szCs w:val="21"/>
        </w:rPr>
        <w:t>高压断路器维修后能够进行远方、就地合闸、分闸操作（电动及手动），控制开关二次线路不能改变，分合、储能指示正确（包含不限于部分其他损坏部件、元件更换）。</w:t>
      </w:r>
    </w:p>
    <w:p>
      <w:pPr>
        <w:spacing w:line="360" w:lineRule="auto"/>
        <w:rPr>
          <w:rFonts w:hint="eastAsia" w:ascii="宋体" w:hAnsi="宋体"/>
          <w:bCs/>
          <w:szCs w:val="21"/>
        </w:rPr>
      </w:pPr>
      <w:r>
        <w:rPr>
          <w:rFonts w:hint="eastAsia" w:ascii="宋体" w:hAnsi="宋体"/>
          <w:bCs/>
          <w:szCs w:val="21"/>
        </w:rPr>
        <w:t>3</w:t>
      </w:r>
      <w:r>
        <w:rPr>
          <w:rFonts w:hint="eastAsia" w:ascii="宋体" w:hAnsi="宋体"/>
          <w:bCs/>
          <w:szCs w:val="21"/>
          <w:lang w:val="en-US" w:eastAsia="zh-CN"/>
        </w:rPr>
        <w:t>.8</w:t>
      </w:r>
      <w:r>
        <w:rPr>
          <w:rFonts w:hint="eastAsia" w:ascii="宋体" w:hAnsi="宋体"/>
          <w:bCs/>
          <w:szCs w:val="21"/>
        </w:rPr>
        <w:t>高压柜</w:t>
      </w:r>
      <w:r>
        <w:rPr>
          <w:rFonts w:hint="eastAsia" w:ascii="宋体" w:hAnsi="宋体"/>
          <w:bCs/>
          <w:szCs w:val="21"/>
          <w:lang w:val="en-US" w:eastAsia="zh-CN"/>
        </w:rPr>
        <w:t>断路器</w:t>
      </w:r>
      <w:r>
        <w:rPr>
          <w:rFonts w:hint="eastAsia" w:ascii="宋体" w:hAnsi="宋体"/>
          <w:bCs/>
          <w:szCs w:val="21"/>
        </w:rPr>
        <w:t>室活动机构修复后，小车摇进摇出灵活，满足安全使用要求（包含采购更换3只630高压开关和1只1250高压开关，包含不限于部分其他损坏部件、元件更换）。</w:t>
      </w:r>
    </w:p>
    <w:p>
      <w:pPr>
        <w:spacing w:line="360" w:lineRule="auto"/>
        <w:rPr>
          <w:rFonts w:hint="eastAsia" w:ascii="宋体" w:hAnsi="宋体"/>
          <w:bCs/>
          <w:szCs w:val="21"/>
        </w:rPr>
      </w:pPr>
      <w:r>
        <w:rPr>
          <w:rFonts w:hint="eastAsia" w:ascii="宋体" w:hAnsi="宋体"/>
          <w:bCs/>
          <w:szCs w:val="21"/>
          <w:lang w:val="en-US" w:eastAsia="zh-CN"/>
        </w:rPr>
        <w:t>3.9</w:t>
      </w:r>
      <w:r>
        <w:rPr>
          <w:rFonts w:hint="eastAsia" w:ascii="宋体" w:hAnsi="宋体"/>
          <w:bCs/>
          <w:szCs w:val="21"/>
        </w:rPr>
        <w:t>高压柜接地开关维修后分合灵活、状态指示正确（包含不限于其他损坏部件、元件更换），满足安全使用要求。</w:t>
      </w:r>
    </w:p>
    <w:p>
      <w:pPr>
        <w:spacing w:line="360" w:lineRule="auto"/>
        <w:rPr>
          <w:rFonts w:hint="eastAsia" w:ascii="宋体" w:hAnsi="宋体"/>
          <w:bCs/>
          <w:szCs w:val="21"/>
        </w:rPr>
      </w:pPr>
      <w:r>
        <w:rPr>
          <w:rFonts w:hint="eastAsia" w:ascii="宋体" w:hAnsi="宋体"/>
          <w:bCs/>
          <w:szCs w:val="21"/>
          <w:lang w:val="en-US" w:eastAsia="zh-CN"/>
        </w:rPr>
        <w:t>3.10</w:t>
      </w:r>
      <w:r>
        <w:rPr>
          <w:rFonts w:hint="eastAsia" w:ascii="宋体" w:hAnsi="宋体"/>
          <w:bCs/>
          <w:szCs w:val="21"/>
        </w:rPr>
        <w:t>高压柜状态显示仪采购、更换、二次接线、调试，状态指示正确。</w:t>
      </w:r>
    </w:p>
    <w:p>
      <w:pPr>
        <w:spacing w:line="360" w:lineRule="auto"/>
        <w:rPr>
          <w:rFonts w:hint="eastAsia" w:ascii="宋体" w:hAnsi="宋体"/>
          <w:bCs/>
          <w:szCs w:val="21"/>
        </w:rPr>
      </w:pPr>
      <w:r>
        <w:rPr>
          <w:rFonts w:hint="eastAsia" w:ascii="宋体" w:hAnsi="宋体"/>
          <w:bCs/>
          <w:szCs w:val="21"/>
          <w:lang w:val="en-US" w:eastAsia="zh-CN"/>
        </w:rPr>
        <w:t>3.11</w:t>
      </w:r>
      <w:r>
        <w:rPr>
          <w:rFonts w:hint="eastAsia" w:ascii="宋体" w:hAnsi="宋体"/>
          <w:bCs/>
          <w:szCs w:val="21"/>
        </w:rPr>
        <w:t>直流屏维修后报警故障消除，指示灯显示正确（包含不限于其他损坏部件、元件更换）。</w:t>
      </w:r>
    </w:p>
    <w:p>
      <w:pPr>
        <w:spacing w:line="360" w:lineRule="auto"/>
        <w:rPr>
          <w:rFonts w:hint="default" w:ascii="宋体" w:hAnsi="宋体"/>
          <w:bCs/>
          <w:szCs w:val="21"/>
          <w:lang w:val="en-US" w:eastAsia="zh-CN"/>
        </w:rPr>
      </w:pPr>
      <w:r>
        <w:rPr>
          <w:rFonts w:hint="eastAsia" w:ascii="宋体" w:hAnsi="宋体"/>
          <w:bCs/>
          <w:szCs w:val="21"/>
          <w:lang w:val="en-US" w:eastAsia="zh-CN"/>
        </w:rPr>
        <w:t>3.12</w:t>
      </w:r>
      <w:r>
        <w:rPr>
          <w:rFonts w:hint="eastAsia" w:ascii="宋体" w:hAnsi="宋体"/>
          <w:bCs/>
          <w:szCs w:val="21"/>
        </w:rPr>
        <w:t>以上所有项目改造后，均须满足高压柜电气“五防”安全标准</w:t>
      </w:r>
      <w:r>
        <w:rPr>
          <w:rFonts w:hint="eastAsia" w:ascii="宋体" w:hAnsi="宋体"/>
          <w:bCs/>
          <w:szCs w:val="21"/>
          <w:lang w:val="en-US" w:eastAsia="zh-CN"/>
        </w:rPr>
        <w:t>和GB/11022-2022标准。</w:t>
      </w:r>
    </w:p>
    <w:p>
      <w:pPr>
        <w:spacing w:line="360" w:lineRule="auto"/>
        <w:rPr>
          <w:rFonts w:hint="eastAsia" w:ascii="宋体" w:hAnsi="宋体"/>
          <w:bCs/>
          <w:szCs w:val="21"/>
        </w:rPr>
      </w:pPr>
      <w:r>
        <w:rPr>
          <w:rFonts w:hint="eastAsia" w:ascii="宋体" w:hAnsi="宋体"/>
          <w:bCs/>
          <w:szCs w:val="21"/>
          <w:lang w:val="en-US" w:eastAsia="zh-CN"/>
        </w:rPr>
        <w:t>3.13</w:t>
      </w:r>
      <w:r>
        <w:rPr>
          <w:rFonts w:hint="eastAsia" w:ascii="宋体" w:hAnsi="宋体"/>
          <w:bCs/>
          <w:szCs w:val="21"/>
        </w:rPr>
        <w:t>乙方在施工完成后须提交改造后的综保接线图、参数表各3份给甲方。</w:t>
      </w:r>
    </w:p>
    <w:p>
      <w:pPr>
        <w:spacing w:line="360" w:lineRule="auto"/>
        <w:rPr>
          <w:rFonts w:hint="eastAsia" w:ascii="宋体" w:hAnsi="宋体"/>
          <w:bCs/>
          <w:szCs w:val="21"/>
        </w:rPr>
      </w:pPr>
      <w:r>
        <w:rPr>
          <w:rFonts w:hint="eastAsia" w:ascii="宋体" w:hAnsi="宋体"/>
          <w:bCs/>
          <w:szCs w:val="21"/>
          <w:lang w:val="en-US" w:eastAsia="zh-CN"/>
        </w:rPr>
        <w:t>3.14</w:t>
      </w:r>
      <w:r>
        <w:rPr>
          <w:rFonts w:hint="eastAsia" w:ascii="宋体" w:hAnsi="宋体"/>
          <w:bCs/>
          <w:szCs w:val="21"/>
        </w:rPr>
        <w:t>综保界面须设置成中文菜单。</w:t>
      </w:r>
    </w:p>
    <w:p>
      <w:pPr>
        <w:spacing w:line="360" w:lineRule="auto"/>
        <w:rPr>
          <w:rFonts w:hint="eastAsia" w:ascii="宋体" w:hAnsi="宋体"/>
          <w:bCs/>
          <w:szCs w:val="21"/>
        </w:rPr>
      </w:pPr>
      <w:r>
        <w:rPr>
          <w:rFonts w:hint="eastAsia" w:ascii="宋体" w:hAnsi="宋体"/>
          <w:bCs/>
          <w:szCs w:val="21"/>
          <w:lang w:val="en-US" w:eastAsia="zh-CN"/>
        </w:rPr>
        <w:t>3.15</w:t>
      </w:r>
      <w:r>
        <w:rPr>
          <w:rFonts w:hint="eastAsia" w:ascii="宋体" w:hAnsi="宋体"/>
          <w:bCs/>
          <w:szCs w:val="21"/>
        </w:rPr>
        <w:t>乙方须对甲方人员进行培训，教会综保参数设置、参数查询、故障查询等应知应会。</w:t>
      </w:r>
    </w:p>
    <w:p>
      <w:pPr>
        <w:spacing w:line="360" w:lineRule="auto"/>
        <w:rPr>
          <w:rFonts w:hint="eastAsia" w:ascii="宋体" w:hAnsi="宋体"/>
          <w:bCs/>
          <w:szCs w:val="21"/>
          <w:lang w:val="en-US" w:eastAsia="zh-CN"/>
        </w:rPr>
      </w:pPr>
      <w:r>
        <w:rPr>
          <w:rFonts w:hint="eastAsia" w:ascii="宋体" w:hAnsi="宋体"/>
          <w:bCs/>
          <w:szCs w:val="21"/>
          <w:lang w:val="en-US" w:eastAsia="zh-CN"/>
        </w:rPr>
        <w:t>4、工期要求：</w:t>
      </w:r>
    </w:p>
    <w:p>
      <w:pPr>
        <w:spacing w:line="360" w:lineRule="auto"/>
        <w:rPr>
          <w:rFonts w:hint="eastAsia" w:ascii="宋体" w:hAnsi="宋体"/>
          <w:bCs/>
          <w:szCs w:val="21"/>
        </w:rPr>
      </w:pPr>
      <w:r>
        <w:rPr>
          <w:rFonts w:hint="eastAsia" w:ascii="宋体" w:hAnsi="宋体"/>
          <w:bCs/>
          <w:szCs w:val="21"/>
        </w:rPr>
        <w:t>本次改造项目自乙方签订合同后，利用2024年元旦</w:t>
      </w:r>
      <w:r>
        <w:rPr>
          <w:rFonts w:hint="eastAsia" w:ascii="宋体" w:hAnsi="宋体"/>
          <w:bCs/>
          <w:szCs w:val="21"/>
          <w:lang w:eastAsia="zh-CN"/>
        </w:rPr>
        <w:t>、</w:t>
      </w:r>
      <w:r>
        <w:rPr>
          <w:rFonts w:hint="eastAsia" w:ascii="宋体" w:hAnsi="宋体"/>
          <w:bCs/>
          <w:szCs w:val="21"/>
        </w:rPr>
        <w:t>春节放假</w:t>
      </w:r>
      <w:r>
        <w:rPr>
          <w:rFonts w:hint="eastAsia" w:ascii="宋体" w:hAnsi="宋体"/>
          <w:bCs/>
          <w:szCs w:val="21"/>
          <w:lang w:val="en-US" w:eastAsia="zh-CN"/>
        </w:rPr>
        <w:t>期间前</w:t>
      </w:r>
      <w:r>
        <w:rPr>
          <w:rFonts w:hint="eastAsia" w:ascii="宋体" w:hAnsi="宋体"/>
          <w:bCs/>
          <w:szCs w:val="21"/>
        </w:rPr>
        <w:t>分</w:t>
      </w:r>
      <w:r>
        <w:rPr>
          <w:rFonts w:hint="eastAsia" w:ascii="宋体" w:hAnsi="宋体"/>
          <w:bCs/>
          <w:szCs w:val="21"/>
          <w:lang w:val="en-US" w:eastAsia="zh-CN"/>
        </w:rPr>
        <w:t>批次</w:t>
      </w:r>
      <w:r>
        <w:rPr>
          <w:rFonts w:hint="eastAsia" w:ascii="宋体" w:hAnsi="宋体"/>
          <w:bCs/>
          <w:szCs w:val="21"/>
        </w:rPr>
        <w:t>完成。</w:t>
      </w:r>
    </w:p>
    <w:p>
      <w:pPr>
        <w:spacing w:line="360" w:lineRule="auto"/>
        <w:rPr>
          <w:rFonts w:hint="eastAsia" w:ascii="宋体" w:hAnsi="宋体"/>
          <w:bCs/>
          <w:szCs w:val="21"/>
        </w:rPr>
      </w:pPr>
      <w:r>
        <w:rPr>
          <w:rFonts w:hint="eastAsia" w:ascii="宋体" w:hAnsi="宋体"/>
          <w:bCs/>
          <w:szCs w:val="21"/>
          <w:lang w:val="en-US" w:eastAsia="zh-CN"/>
        </w:rPr>
        <w:t>5、</w:t>
      </w:r>
      <w:r>
        <w:rPr>
          <w:rFonts w:hint="eastAsia" w:ascii="宋体" w:hAnsi="宋体"/>
          <w:bCs/>
          <w:szCs w:val="21"/>
        </w:rPr>
        <w:t>质量要求</w:t>
      </w:r>
    </w:p>
    <w:p>
      <w:pPr>
        <w:spacing w:line="360" w:lineRule="auto"/>
        <w:rPr>
          <w:rFonts w:hint="eastAsia" w:ascii="宋体" w:hAnsi="宋体"/>
          <w:bCs/>
          <w:szCs w:val="21"/>
        </w:rPr>
      </w:pPr>
      <w:r>
        <w:rPr>
          <w:rFonts w:hint="eastAsia" w:ascii="宋体" w:hAnsi="宋体"/>
          <w:bCs/>
          <w:szCs w:val="21"/>
        </w:rPr>
        <w:t>满足国家</w:t>
      </w:r>
      <w:r>
        <w:rPr>
          <w:rFonts w:hint="eastAsia" w:ascii="宋体" w:hAnsi="宋体"/>
          <w:bCs/>
          <w:szCs w:val="21"/>
          <w:lang w:val="en-US" w:eastAsia="zh-CN"/>
        </w:rPr>
        <w:t>高压供配电安装改造规范</w:t>
      </w:r>
      <w:r>
        <w:rPr>
          <w:rFonts w:hint="eastAsia" w:ascii="宋体" w:hAnsi="宋体"/>
          <w:bCs/>
          <w:szCs w:val="21"/>
        </w:rPr>
        <w:t>要求</w:t>
      </w:r>
      <w:r>
        <w:rPr>
          <w:rFonts w:hint="eastAsia" w:ascii="宋体" w:hAnsi="宋体"/>
          <w:bCs/>
          <w:szCs w:val="21"/>
          <w:lang w:val="en-US" w:eastAsia="zh-CN"/>
        </w:rPr>
        <w:t>和GB/11022-2022标准</w:t>
      </w:r>
      <w:r>
        <w:rPr>
          <w:rFonts w:hint="eastAsia" w:ascii="宋体" w:hAnsi="宋体"/>
          <w:bCs/>
          <w:szCs w:val="21"/>
        </w:rPr>
        <w:t>。</w:t>
      </w:r>
    </w:p>
    <w:p>
      <w:pPr>
        <w:spacing w:line="520" w:lineRule="exact"/>
        <w:rPr>
          <w:rFonts w:ascii="宋体" w:hAnsi="宋体"/>
          <w:color w:val="000000"/>
          <w:szCs w:val="21"/>
          <w:shd w:val="clear" w:color="auto" w:fill="FFFFFF"/>
        </w:rPr>
      </w:pPr>
      <w:r>
        <w:rPr>
          <w:rFonts w:hint="eastAsia" w:ascii="宋体" w:hAnsi="宋体"/>
          <w:color w:val="000000"/>
          <w:szCs w:val="21"/>
          <w:shd w:val="clear" w:color="auto" w:fill="FFFFFF"/>
          <w:lang w:val="en-US" w:eastAsia="zh-CN"/>
        </w:rPr>
        <w:t>6、</w:t>
      </w:r>
      <w:r>
        <w:rPr>
          <w:rFonts w:hint="eastAsia" w:ascii="宋体" w:hAnsi="宋体"/>
          <w:color w:val="000000"/>
          <w:szCs w:val="21"/>
          <w:shd w:val="clear" w:color="auto" w:fill="FFFFFF"/>
        </w:rPr>
        <w:t>设备材料选择</w:t>
      </w:r>
    </w:p>
    <w:p>
      <w:pPr>
        <w:spacing w:line="520" w:lineRule="exact"/>
        <w:rPr>
          <w:rFonts w:ascii="宋体" w:hAnsi="宋体"/>
          <w:color w:val="000000"/>
          <w:szCs w:val="21"/>
          <w:shd w:val="clear" w:color="auto" w:fill="FFFFFF"/>
        </w:rPr>
      </w:pPr>
      <w:r>
        <w:rPr>
          <w:rFonts w:hint="eastAsia" w:ascii="宋体" w:hAnsi="宋体"/>
          <w:color w:val="000000"/>
          <w:szCs w:val="21"/>
          <w:shd w:val="clear" w:color="auto" w:fill="FFFFFF"/>
          <w:lang w:val="en-US" w:eastAsia="zh-CN"/>
        </w:rPr>
        <w:t>6</w:t>
      </w:r>
      <w:r>
        <w:rPr>
          <w:rFonts w:hint="eastAsia" w:ascii="宋体" w:hAnsi="宋体"/>
          <w:color w:val="000000"/>
          <w:szCs w:val="21"/>
          <w:shd w:val="clear" w:color="auto" w:fill="FFFFFF"/>
        </w:rPr>
        <w:t>.1乙方所选</w:t>
      </w:r>
      <w:r>
        <w:rPr>
          <w:rFonts w:hint="eastAsia" w:ascii="宋体" w:hAnsi="宋体"/>
          <w:color w:val="000000"/>
          <w:szCs w:val="21"/>
          <w:shd w:val="clear" w:color="auto" w:fill="FFFFFF"/>
          <w:lang w:val="en-US" w:eastAsia="zh-CN"/>
        </w:rPr>
        <w:t>高压</w:t>
      </w:r>
      <w:r>
        <w:rPr>
          <w:rFonts w:hint="eastAsia" w:ascii="宋体" w:hAnsi="宋体"/>
          <w:color w:val="000000"/>
          <w:szCs w:val="21"/>
          <w:shd w:val="clear" w:color="auto" w:fill="FFFFFF"/>
        </w:rPr>
        <w:t>主要材料及</w:t>
      </w:r>
      <w:r>
        <w:rPr>
          <w:rFonts w:hint="eastAsia" w:ascii="宋体" w:hAnsi="宋体"/>
          <w:color w:val="000000"/>
          <w:szCs w:val="21"/>
          <w:shd w:val="clear" w:color="auto" w:fill="FFFFFF"/>
          <w:lang w:val="en-US" w:eastAsia="zh-CN"/>
        </w:rPr>
        <w:t>元件</w:t>
      </w:r>
      <w:r>
        <w:rPr>
          <w:rFonts w:hint="eastAsia" w:ascii="宋体" w:hAnsi="宋体"/>
          <w:color w:val="000000"/>
          <w:szCs w:val="21"/>
          <w:shd w:val="clear" w:color="auto" w:fill="FFFFFF"/>
        </w:rPr>
        <w:t>，应书面通知甲方并得到甲方书面认可，方可进场。</w:t>
      </w:r>
    </w:p>
    <w:p>
      <w:pPr>
        <w:spacing w:line="520" w:lineRule="exact"/>
        <w:rPr>
          <w:rFonts w:hint="eastAsia" w:ascii="宋体" w:hAnsi="宋体"/>
          <w:color w:val="000000"/>
          <w:szCs w:val="21"/>
          <w:shd w:val="clear" w:color="auto" w:fill="FFFFFF"/>
          <w:lang w:val="en-US" w:eastAsia="zh-CN"/>
        </w:rPr>
      </w:pPr>
      <w:r>
        <w:rPr>
          <w:rFonts w:hint="eastAsia" w:ascii="宋体" w:hAnsi="宋体"/>
          <w:color w:val="000000"/>
          <w:szCs w:val="21"/>
          <w:shd w:val="clear" w:color="auto" w:fill="FFFFFF"/>
          <w:lang w:val="en-US" w:eastAsia="zh-CN"/>
        </w:rPr>
        <w:t>6</w:t>
      </w:r>
      <w:r>
        <w:rPr>
          <w:rFonts w:hint="eastAsia" w:ascii="宋体" w:hAnsi="宋体"/>
          <w:color w:val="000000"/>
          <w:szCs w:val="21"/>
          <w:shd w:val="clear" w:color="auto" w:fill="FFFFFF"/>
        </w:rPr>
        <w:t>.2乙方所选主要材料及设备，应满足国家有关规范和标准要求。</w:t>
      </w:r>
    </w:p>
    <w:p>
      <w:pPr>
        <w:numPr>
          <w:ilvl w:val="0"/>
          <w:numId w:val="0"/>
        </w:numPr>
        <w:spacing w:line="520" w:lineRule="exact"/>
        <w:rPr>
          <w:rFonts w:hint="eastAsia" w:ascii="宋体" w:hAnsi="宋体"/>
          <w:color w:val="000000"/>
          <w:szCs w:val="21"/>
          <w:shd w:val="clear" w:color="auto" w:fill="FFFFFF"/>
        </w:rPr>
      </w:pPr>
      <w:r>
        <w:rPr>
          <w:rFonts w:hint="eastAsia" w:ascii="宋体" w:hAnsi="宋体"/>
          <w:color w:val="000000"/>
          <w:szCs w:val="21"/>
          <w:shd w:val="clear" w:color="auto" w:fill="FFFFFF"/>
          <w:lang w:val="en-US" w:eastAsia="zh-CN"/>
        </w:rPr>
        <w:t>7.其它：</w:t>
      </w:r>
      <w:r>
        <w:rPr>
          <w:rFonts w:hint="eastAsia" w:ascii="宋体" w:hAnsi="宋体"/>
          <w:color w:val="000000"/>
          <w:szCs w:val="21"/>
          <w:shd w:val="clear" w:color="auto" w:fill="FFFFFF"/>
        </w:rPr>
        <w:t xml:space="preserve"> </w:t>
      </w:r>
    </w:p>
    <w:p>
      <w:pPr>
        <w:numPr>
          <w:ilvl w:val="0"/>
          <w:numId w:val="0"/>
        </w:numPr>
        <w:spacing w:line="520" w:lineRule="exact"/>
        <w:rPr>
          <w:rFonts w:ascii="宋体" w:hAnsi="宋体"/>
          <w:color w:val="000000"/>
          <w:szCs w:val="21"/>
          <w:shd w:val="clear" w:color="auto" w:fill="FFFFFF"/>
        </w:rPr>
      </w:pPr>
      <w:r>
        <w:rPr>
          <w:rFonts w:hint="eastAsia" w:ascii="宋体" w:hAnsi="宋体"/>
          <w:color w:val="000000"/>
          <w:szCs w:val="21"/>
          <w:shd w:val="clear" w:color="auto" w:fill="FFFFFF"/>
          <w:lang w:val="en-US" w:eastAsia="zh-CN"/>
        </w:rPr>
        <w:t>7.1本</w:t>
      </w:r>
      <w:r>
        <w:rPr>
          <w:rFonts w:hint="eastAsia" w:ascii="宋体" w:hAnsi="宋体"/>
          <w:color w:val="000000"/>
          <w:szCs w:val="21"/>
          <w:shd w:val="clear" w:color="auto" w:fill="FFFFFF"/>
        </w:rPr>
        <w:t>工程乙方的设备险和乙方的人身意外伤害险的保险由乙方自行投保，其费用自理，甲方不另行支付。</w:t>
      </w:r>
    </w:p>
    <w:p>
      <w:pPr>
        <w:spacing w:line="520" w:lineRule="exact"/>
        <w:rPr>
          <w:rFonts w:ascii="宋体" w:hAnsi="宋体"/>
          <w:color w:val="000000"/>
          <w:szCs w:val="21"/>
          <w:shd w:val="clear" w:color="auto" w:fill="FFFFFF"/>
        </w:rPr>
      </w:pPr>
      <w:r>
        <w:rPr>
          <w:rFonts w:hint="eastAsia" w:ascii="宋体" w:hAnsi="宋体"/>
          <w:color w:val="000000"/>
          <w:szCs w:val="21"/>
          <w:shd w:val="clear" w:color="auto" w:fill="FFFFFF"/>
          <w:lang w:val="en-US" w:eastAsia="zh-CN"/>
        </w:rPr>
        <w:t>7.2</w:t>
      </w:r>
      <w:r>
        <w:rPr>
          <w:rFonts w:hint="eastAsia" w:ascii="宋体" w:hAnsi="宋体"/>
          <w:color w:val="000000"/>
          <w:szCs w:val="21"/>
          <w:shd w:val="clear" w:color="auto" w:fill="FFFFFF"/>
        </w:rPr>
        <w:t xml:space="preserve"> 施工期间临时观测设施的仪器、材料由乙方采购，临时观测仪器的安装、观测、资料收集等一切费用已含在相关单价内，甲方不再另行支付。</w:t>
      </w:r>
    </w:p>
    <w:p>
      <w:pPr>
        <w:spacing w:line="520" w:lineRule="exact"/>
        <w:rPr>
          <w:rFonts w:ascii="宋体" w:hAnsi="宋体"/>
          <w:color w:val="000000"/>
          <w:szCs w:val="21"/>
          <w:shd w:val="clear" w:color="auto" w:fill="FFFFFF"/>
        </w:rPr>
      </w:pPr>
      <w:r>
        <w:rPr>
          <w:rFonts w:hint="eastAsia" w:ascii="宋体" w:hAnsi="宋体"/>
          <w:color w:val="000000"/>
          <w:szCs w:val="21"/>
          <w:shd w:val="clear" w:color="auto" w:fill="FFFFFF"/>
          <w:lang w:val="en-US" w:eastAsia="zh-CN"/>
        </w:rPr>
        <w:t>7.3</w:t>
      </w:r>
      <w:r>
        <w:rPr>
          <w:rFonts w:hint="eastAsia" w:ascii="宋体" w:hAnsi="宋体"/>
          <w:color w:val="000000"/>
          <w:szCs w:val="21"/>
          <w:shd w:val="clear" w:color="auto" w:fill="FFFFFF"/>
        </w:rPr>
        <w:t xml:space="preserve">  工程量清单中有计算或汇总中的算术错误时，应按以下原则改正：</w:t>
      </w:r>
    </w:p>
    <w:p>
      <w:pPr>
        <w:spacing w:line="520" w:lineRule="exact"/>
        <w:rPr>
          <w:rFonts w:ascii="宋体" w:hAnsi="宋体"/>
          <w:color w:val="000000"/>
          <w:szCs w:val="21"/>
          <w:shd w:val="clear" w:color="auto" w:fill="FFFFFF"/>
        </w:rPr>
      </w:pPr>
      <w:r>
        <w:rPr>
          <w:rFonts w:hint="eastAsia" w:ascii="宋体" w:hAnsi="宋体"/>
          <w:color w:val="000000"/>
          <w:szCs w:val="21"/>
          <w:shd w:val="clear" w:color="auto" w:fill="FFFFFF"/>
          <w:lang w:val="en-US" w:eastAsia="zh-CN"/>
        </w:rPr>
        <w:t>7.4</w:t>
      </w:r>
      <w:r>
        <w:rPr>
          <w:rFonts w:hint="eastAsia" w:ascii="宋体" w:hAnsi="宋体"/>
          <w:color w:val="000000"/>
          <w:szCs w:val="21"/>
          <w:shd w:val="clear" w:color="auto" w:fill="FFFFFF"/>
        </w:rPr>
        <w:t>工程量清单中任一项目的单价乘其工程量的乘积与该项目的合价不吻合时，应以单价为准，改正合价。但经评标委员会与乙方共同核对后认为单价有明显的小数点错位时，则应以合价为准，改正单价。</w:t>
      </w:r>
    </w:p>
    <w:p>
      <w:pPr>
        <w:spacing w:line="520" w:lineRule="exact"/>
        <w:rPr>
          <w:rFonts w:ascii="宋体" w:hAnsi="宋体"/>
          <w:color w:val="000000"/>
          <w:szCs w:val="21"/>
          <w:shd w:val="clear" w:color="auto" w:fill="FFFFFF"/>
        </w:rPr>
      </w:pPr>
      <w:r>
        <w:rPr>
          <w:rFonts w:hint="eastAsia" w:ascii="宋体" w:hAnsi="宋体"/>
          <w:color w:val="000000"/>
          <w:szCs w:val="21"/>
          <w:shd w:val="clear" w:color="auto" w:fill="FFFFFF"/>
          <w:lang w:val="en-US" w:eastAsia="zh-CN"/>
        </w:rPr>
        <w:t>7.5</w:t>
      </w:r>
      <w:r>
        <w:rPr>
          <w:rFonts w:hint="eastAsia" w:ascii="宋体" w:hAnsi="宋体"/>
          <w:color w:val="000000"/>
          <w:szCs w:val="21"/>
          <w:shd w:val="clear" w:color="auto" w:fill="FFFFFF"/>
        </w:rPr>
        <w:t xml:space="preserve">  若投标报价汇总表中的金额与相应的各分组工程量清单中的合计金额不吻合时，应以修正算术错误后的各分组工程量清单中的合计金额为准，改正投标报价汇总表中相应部分的金额和投标总报价。</w:t>
      </w: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lang w:val="en-US" w:eastAsia="zh-CN"/>
        </w:rPr>
      </w:pPr>
    </w:p>
    <w:p>
      <w:pPr>
        <w:numPr>
          <w:ilvl w:val="0"/>
          <w:numId w:val="0"/>
        </w:numPr>
        <w:spacing w:line="520" w:lineRule="exact"/>
        <w:rPr>
          <w:rFonts w:hint="eastAsia" w:ascii="宋体" w:hAnsi="宋体"/>
          <w:color w:val="000000"/>
          <w:szCs w:val="21"/>
          <w:shd w:val="clear" w:color="auto" w:fill="FFFFFF"/>
        </w:rPr>
      </w:pPr>
      <w:r>
        <w:rPr>
          <w:rFonts w:hint="eastAsia" w:ascii="宋体" w:hAnsi="宋体"/>
          <w:color w:val="000000"/>
          <w:szCs w:val="21"/>
          <w:shd w:val="clear" w:color="auto" w:fill="FFFFFF"/>
          <w:lang w:val="en-US" w:eastAsia="zh-CN"/>
        </w:rPr>
        <w:t>8、</w:t>
      </w:r>
      <w:r>
        <w:rPr>
          <w:rFonts w:hint="eastAsia" w:ascii="宋体" w:hAnsi="宋体"/>
          <w:color w:val="000000"/>
          <w:szCs w:val="21"/>
          <w:shd w:val="clear" w:color="auto" w:fill="FFFFFF"/>
        </w:rPr>
        <w:t>工程量清单</w:t>
      </w:r>
    </w:p>
    <w:p>
      <w:pPr>
        <w:numPr>
          <w:ilvl w:val="0"/>
          <w:numId w:val="0"/>
        </w:numPr>
        <w:spacing w:line="520" w:lineRule="exact"/>
        <w:rPr>
          <w:rFonts w:hint="default" w:ascii="宋体" w:hAnsi="宋体" w:eastAsiaTheme="minorEastAsia"/>
          <w:color w:val="000000"/>
          <w:szCs w:val="21"/>
          <w:shd w:val="clear" w:color="auto" w:fill="FFFFFF"/>
          <w:lang w:val="en-US" w:eastAsia="zh-CN"/>
        </w:rPr>
      </w:pPr>
      <w:r>
        <w:rPr>
          <w:rFonts w:hint="eastAsia" w:ascii="宋体" w:hAnsi="宋体"/>
          <w:color w:val="000000"/>
          <w:szCs w:val="21"/>
          <w:shd w:val="clear" w:color="auto" w:fill="FFFFFF"/>
          <w:lang w:val="en-US" w:eastAsia="zh-CN"/>
        </w:rPr>
        <w:t>8.1</w:t>
      </w:r>
      <w:r>
        <w:rPr>
          <w:rFonts w:hint="eastAsia"/>
        </w:rPr>
        <w:t>维修改造数量清单见附件表一</w:t>
      </w:r>
    </w:p>
    <w:tbl>
      <w:tblPr>
        <w:tblStyle w:val="7"/>
        <w:tblW w:w="7152" w:type="dxa"/>
        <w:tblInd w:w="96" w:type="dxa"/>
        <w:tblLayout w:type="fixed"/>
        <w:tblCellMar>
          <w:top w:w="0" w:type="dxa"/>
          <w:left w:w="108" w:type="dxa"/>
          <w:bottom w:w="0" w:type="dxa"/>
          <w:right w:w="108" w:type="dxa"/>
        </w:tblCellMar>
      </w:tblPr>
      <w:tblGrid>
        <w:gridCol w:w="700"/>
        <w:gridCol w:w="2740"/>
        <w:gridCol w:w="1976"/>
        <w:gridCol w:w="712"/>
        <w:gridCol w:w="1024"/>
      </w:tblGrid>
      <w:tr>
        <w:tblPrEx>
          <w:tblCellMar>
            <w:top w:w="0" w:type="dxa"/>
            <w:left w:w="108" w:type="dxa"/>
            <w:bottom w:w="0" w:type="dxa"/>
            <w:right w:w="108" w:type="dxa"/>
          </w:tblCellMar>
        </w:tblPrEx>
        <w:trPr>
          <w:trHeight w:val="288" w:hRule="atLeast"/>
        </w:trPr>
        <w:tc>
          <w:tcPr>
            <w:tcW w:w="715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改造项目数量清单</w:t>
            </w:r>
          </w:p>
        </w:tc>
      </w:tr>
      <w:tr>
        <w:tblPrEx>
          <w:tblCellMar>
            <w:top w:w="0" w:type="dxa"/>
            <w:left w:w="108" w:type="dxa"/>
            <w:bottom w:w="0" w:type="dxa"/>
            <w:right w:w="108" w:type="dxa"/>
          </w:tblCellMar>
        </w:tblPrEx>
        <w:trPr>
          <w:trHeight w:val="288"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2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名称</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品牌</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数量</w:t>
            </w:r>
          </w:p>
        </w:tc>
      </w:tr>
      <w:tr>
        <w:tblPrEx>
          <w:tblCellMar>
            <w:top w:w="0" w:type="dxa"/>
            <w:left w:w="108" w:type="dxa"/>
            <w:bottom w:w="0" w:type="dxa"/>
            <w:right w:w="108" w:type="dxa"/>
          </w:tblCellMar>
        </w:tblPrEx>
        <w:trPr>
          <w:trHeight w:val="288"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微机综保更换调试校验</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国电南自</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r>
      <w:tr>
        <w:tblPrEx>
          <w:tblCellMar>
            <w:top w:w="0" w:type="dxa"/>
            <w:left w:w="108" w:type="dxa"/>
            <w:bottom w:w="0" w:type="dxa"/>
            <w:right w:w="108" w:type="dxa"/>
          </w:tblCellMar>
        </w:tblPrEx>
        <w:trPr>
          <w:trHeight w:val="288"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高压断路器维修</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陕西宝光施耐德</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r>
      <w:tr>
        <w:tblPrEx>
          <w:tblCellMar>
            <w:top w:w="0" w:type="dxa"/>
            <w:left w:w="108" w:type="dxa"/>
            <w:bottom w:w="0" w:type="dxa"/>
            <w:right w:w="108" w:type="dxa"/>
          </w:tblCellMar>
        </w:tblPrEx>
        <w:trPr>
          <w:trHeight w:val="288"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高压开关柜维修</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tblPrEx>
          <w:tblCellMar>
            <w:top w:w="0" w:type="dxa"/>
            <w:left w:w="108" w:type="dxa"/>
            <w:bottom w:w="0" w:type="dxa"/>
            <w:right w:w="108" w:type="dxa"/>
          </w:tblCellMar>
        </w:tblPrEx>
        <w:trPr>
          <w:trHeight w:val="288"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高压接地开关更换</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温州裕丰电器有限公司</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288"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直流屏维修</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tblPrEx>
          <w:tblCellMar>
            <w:top w:w="0" w:type="dxa"/>
            <w:left w:w="108" w:type="dxa"/>
            <w:bottom w:w="0" w:type="dxa"/>
            <w:right w:w="108" w:type="dxa"/>
          </w:tblCellMar>
        </w:tblPrEx>
        <w:trPr>
          <w:trHeight w:val="288"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2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高压柜状态显示仪更换</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Calibri" w:hAnsi="Calibri" w:eastAsia="宋体" w:cs="Calibri"/>
                <w:color w:val="000000"/>
                <w:sz w:val="20"/>
                <w:szCs w:val="20"/>
              </w:rPr>
              <w:t>DT-KZQ-5000</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tblPrEx>
          <w:tblCellMar>
            <w:top w:w="0" w:type="dxa"/>
            <w:left w:w="108" w:type="dxa"/>
            <w:bottom w:w="0" w:type="dxa"/>
            <w:right w:w="108" w:type="dxa"/>
          </w:tblCellMar>
        </w:tblPrEx>
        <w:trPr>
          <w:trHeight w:val="288"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2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高压断路器</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12/630</w:t>
            </w:r>
            <w:r>
              <w:rPr>
                <w:rFonts w:ascii="宋体" w:hAnsi="宋体" w:eastAsia="宋体" w:cs="宋体"/>
                <w:color w:val="000000"/>
                <w:sz w:val="20"/>
                <w:szCs w:val="20"/>
              </w:rPr>
              <w:t>-25KA</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只</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288"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2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高压断路器</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0"/>
                <w:szCs w:val="20"/>
              </w:rPr>
              <w:t>12</w:t>
            </w:r>
            <w:r>
              <w:rPr>
                <w:rFonts w:hint="eastAsia" w:ascii="宋体" w:hAnsi="宋体" w:eastAsia="宋体" w:cs="宋体"/>
                <w:color w:val="000000"/>
                <w:sz w:val="20"/>
                <w:szCs w:val="20"/>
              </w:rPr>
              <w:t>/</w:t>
            </w:r>
            <w:r>
              <w:rPr>
                <w:rFonts w:ascii="宋体" w:hAnsi="宋体" w:eastAsia="宋体" w:cs="宋体"/>
                <w:color w:val="000000"/>
                <w:sz w:val="20"/>
                <w:szCs w:val="20"/>
              </w:rPr>
              <w:t>1250-31.5KA</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只</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r>
    </w:tbl>
    <w:p>
      <w:pPr>
        <w:spacing w:line="520" w:lineRule="exact"/>
        <w:rPr>
          <w:rFonts w:hint="default" w:ascii="宋体" w:hAnsi="宋体" w:eastAsiaTheme="minorEastAsia"/>
          <w:color w:val="000000"/>
          <w:szCs w:val="21"/>
          <w:shd w:val="clear" w:color="auto" w:fill="FFFFFF"/>
          <w:lang w:val="en-US" w:eastAsia="zh-CN"/>
        </w:rPr>
      </w:pPr>
      <w:r>
        <w:rPr>
          <w:rFonts w:hint="eastAsia" w:ascii="宋体" w:hAnsi="宋体"/>
          <w:color w:val="000000"/>
          <w:szCs w:val="21"/>
          <w:shd w:val="clear" w:color="auto" w:fill="FFFFFF"/>
          <w:lang w:val="en-US" w:eastAsia="zh-CN"/>
        </w:rPr>
        <w:t>8.2</w:t>
      </w:r>
      <w:r>
        <w:rPr>
          <w:rFonts w:hint="eastAsia"/>
        </w:rPr>
        <w:t>改造、更换的元件品牌型号规格要求见附件表二</w:t>
      </w:r>
    </w:p>
    <w:tbl>
      <w:tblPr>
        <w:tblStyle w:val="7"/>
        <w:tblpPr w:leftFromText="180" w:rightFromText="180" w:vertAnchor="text" w:horzAnchor="page" w:tblpX="1792" w:tblpY="298"/>
        <w:tblOverlap w:val="never"/>
        <w:tblW w:w="5383" w:type="pct"/>
        <w:tblInd w:w="0" w:type="dxa"/>
        <w:tblLayout w:type="fixed"/>
        <w:tblCellMar>
          <w:top w:w="0" w:type="dxa"/>
          <w:left w:w="108" w:type="dxa"/>
          <w:bottom w:w="0" w:type="dxa"/>
          <w:right w:w="108" w:type="dxa"/>
        </w:tblCellMar>
      </w:tblPr>
      <w:tblGrid>
        <w:gridCol w:w="753"/>
        <w:gridCol w:w="1681"/>
        <w:gridCol w:w="1961"/>
        <w:gridCol w:w="2150"/>
        <w:gridCol w:w="470"/>
        <w:gridCol w:w="604"/>
        <w:gridCol w:w="1556"/>
      </w:tblGrid>
      <w:tr>
        <w:tblPrEx>
          <w:tblCellMar>
            <w:top w:w="0" w:type="dxa"/>
            <w:left w:w="108" w:type="dxa"/>
            <w:bottom w:w="0" w:type="dxa"/>
            <w:right w:w="108" w:type="dxa"/>
          </w:tblCellMar>
        </w:tblPrEx>
        <w:trPr>
          <w:trHeight w:val="288"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高压元件品牌型号选购要求</w:t>
            </w:r>
          </w:p>
        </w:tc>
      </w:tr>
      <w:tr>
        <w:tblPrEx>
          <w:tblCellMar>
            <w:top w:w="0" w:type="dxa"/>
            <w:left w:w="108" w:type="dxa"/>
            <w:bottom w:w="0" w:type="dxa"/>
            <w:right w:w="108" w:type="dxa"/>
          </w:tblCellMar>
        </w:tblPrEx>
        <w:trPr>
          <w:trHeight w:val="288" w:hRule="atLeast"/>
        </w:trPr>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序号 </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名称</w:t>
            </w:r>
          </w:p>
        </w:tc>
        <w:tc>
          <w:tcPr>
            <w:tcW w:w="10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品牌</w:t>
            </w:r>
          </w:p>
        </w:tc>
        <w:tc>
          <w:tcPr>
            <w:tcW w:w="11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型号规格</w:t>
            </w:r>
          </w:p>
        </w:tc>
        <w:tc>
          <w:tcPr>
            <w:tcW w:w="25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w:t>
            </w:r>
          </w:p>
        </w:tc>
        <w:tc>
          <w:tcPr>
            <w:tcW w:w="32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数量</w:t>
            </w:r>
          </w:p>
        </w:tc>
        <w:tc>
          <w:tcPr>
            <w:tcW w:w="8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备注</w:t>
            </w:r>
          </w:p>
        </w:tc>
      </w:tr>
      <w:tr>
        <w:tblPrEx>
          <w:tblCellMar>
            <w:top w:w="0" w:type="dxa"/>
            <w:left w:w="108" w:type="dxa"/>
            <w:bottom w:w="0" w:type="dxa"/>
            <w:right w:w="108" w:type="dxa"/>
          </w:tblCellMar>
        </w:tblPrEx>
        <w:trPr>
          <w:trHeight w:val="288" w:hRule="atLeast"/>
        </w:trPr>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r>
              <w:rPr>
                <w:rFonts w:ascii="宋体" w:hAnsi="宋体" w:eastAsia="宋体" w:cs="宋体"/>
                <w:color w:val="000000"/>
                <w:sz w:val="20"/>
                <w:szCs w:val="20"/>
              </w:rPr>
              <w:t>0KV</w:t>
            </w:r>
            <w:r>
              <w:rPr>
                <w:rFonts w:hint="eastAsia" w:ascii="宋体" w:hAnsi="宋体" w:eastAsia="宋体" w:cs="宋体"/>
                <w:color w:val="000000"/>
                <w:sz w:val="20"/>
                <w:szCs w:val="20"/>
              </w:rPr>
              <w:t>断路器</w:t>
            </w:r>
          </w:p>
        </w:tc>
        <w:tc>
          <w:tcPr>
            <w:tcW w:w="10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安徽森源</w:t>
            </w:r>
          </w:p>
        </w:tc>
        <w:tc>
          <w:tcPr>
            <w:tcW w:w="11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ascii="宋体" w:hAnsi="宋体" w:eastAsia="宋体" w:cs="宋体"/>
                <w:color w:val="000000"/>
                <w:sz w:val="20"/>
                <w:szCs w:val="20"/>
              </w:rPr>
              <w:t>12</w:t>
            </w:r>
            <w:r>
              <w:rPr>
                <w:rFonts w:hint="eastAsia" w:ascii="宋体" w:hAnsi="宋体" w:eastAsia="宋体" w:cs="宋体"/>
                <w:color w:val="000000"/>
                <w:sz w:val="20"/>
                <w:szCs w:val="20"/>
              </w:rPr>
              <w:t>/</w:t>
            </w:r>
            <w:r>
              <w:rPr>
                <w:rFonts w:ascii="宋体" w:hAnsi="宋体" w:eastAsia="宋体" w:cs="宋体"/>
                <w:color w:val="000000"/>
                <w:sz w:val="20"/>
                <w:szCs w:val="20"/>
              </w:rPr>
              <w:t>630-25KA</w:t>
            </w:r>
          </w:p>
        </w:tc>
        <w:tc>
          <w:tcPr>
            <w:tcW w:w="256" w:type="pct"/>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台</w:t>
            </w:r>
          </w:p>
        </w:tc>
        <w:tc>
          <w:tcPr>
            <w:tcW w:w="329" w:type="pct"/>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847" w:type="pct"/>
            <w:vMerge w:val="restart"/>
            <w:tcBorders>
              <w:top w:val="single" w:color="auto" w:sz="4" w:space="0"/>
              <w:left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二次满足原有控制回路</w:t>
            </w:r>
          </w:p>
        </w:tc>
      </w:tr>
      <w:tr>
        <w:tblPrEx>
          <w:tblCellMar>
            <w:top w:w="0" w:type="dxa"/>
            <w:left w:w="108" w:type="dxa"/>
            <w:bottom w:w="0" w:type="dxa"/>
            <w:right w:w="108" w:type="dxa"/>
          </w:tblCellMar>
        </w:tblPrEx>
        <w:trPr>
          <w:trHeight w:val="288" w:hRule="atLeast"/>
        </w:trPr>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r>
              <w:rPr>
                <w:rFonts w:ascii="宋体" w:hAnsi="宋体" w:eastAsia="宋体" w:cs="宋体"/>
                <w:color w:val="000000"/>
                <w:sz w:val="20"/>
                <w:szCs w:val="20"/>
              </w:rPr>
              <w:t>0KV</w:t>
            </w:r>
            <w:r>
              <w:rPr>
                <w:rFonts w:hint="eastAsia" w:ascii="宋体" w:hAnsi="宋体" w:eastAsia="宋体" w:cs="宋体"/>
                <w:color w:val="000000"/>
                <w:sz w:val="20"/>
                <w:szCs w:val="20"/>
              </w:rPr>
              <w:t>断路器</w:t>
            </w:r>
          </w:p>
        </w:tc>
        <w:tc>
          <w:tcPr>
            <w:tcW w:w="10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安徽森源</w:t>
            </w:r>
          </w:p>
        </w:tc>
        <w:tc>
          <w:tcPr>
            <w:tcW w:w="11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0"/>
                <w:szCs w:val="20"/>
              </w:rPr>
            </w:pPr>
            <w:r>
              <w:rPr>
                <w:rFonts w:ascii="宋体" w:hAnsi="宋体" w:eastAsia="宋体" w:cs="宋体"/>
                <w:color w:val="000000"/>
                <w:sz w:val="20"/>
                <w:szCs w:val="20"/>
              </w:rPr>
              <w:t>12</w:t>
            </w:r>
            <w:r>
              <w:rPr>
                <w:rFonts w:hint="eastAsia" w:ascii="宋体" w:hAnsi="宋体" w:eastAsia="宋体" w:cs="宋体"/>
                <w:color w:val="000000"/>
                <w:sz w:val="20"/>
                <w:szCs w:val="20"/>
              </w:rPr>
              <w:t>/</w:t>
            </w:r>
            <w:r>
              <w:rPr>
                <w:rFonts w:ascii="宋体" w:hAnsi="宋体" w:eastAsia="宋体" w:cs="宋体"/>
                <w:color w:val="000000"/>
                <w:sz w:val="20"/>
                <w:szCs w:val="20"/>
              </w:rPr>
              <w:t>1250-31.5KA</w:t>
            </w:r>
          </w:p>
        </w:tc>
        <w:tc>
          <w:tcPr>
            <w:tcW w:w="256" w:type="pct"/>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台</w:t>
            </w:r>
          </w:p>
        </w:tc>
        <w:tc>
          <w:tcPr>
            <w:tcW w:w="329" w:type="pct"/>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47"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微机综保</w:t>
            </w:r>
          </w:p>
        </w:tc>
        <w:tc>
          <w:tcPr>
            <w:tcW w:w="10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国电南自、南瑞继保、许继电气</w:t>
            </w:r>
          </w:p>
        </w:tc>
        <w:tc>
          <w:tcPr>
            <w:tcW w:w="11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线路保护 、变压器保护、电机保护</w:t>
            </w:r>
          </w:p>
        </w:tc>
        <w:tc>
          <w:tcPr>
            <w:tcW w:w="25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台</w:t>
            </w:r>
          </w:p>
        </w:tc>
        <w:tc>
          <w:tcPr>
            <w:tcW w:w="32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r>
              <w:rPr>
                <w:rFonts w:ascii="宋体" w:hAnsi="宋体" w:eastAsia="宋体" w:cs="宋体"/>
                <w:color w:val="000000"/>
                <w:sz w:val="20"/>
                <w:szCs w:val="20"/>
              </w:rPr>
              <w:t>7</w:t>
            </w:r>
          </w:p>
        </w:tc>
        <w:tc>
          <w:tcPr>
            <w:tcW w:w="8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南自优选</w:t>
            </w:r>
          </w:p>
        </w:tc>
      </w:tr>
      <w:tr>
        <w:tblPrEx>
          <w:tblCellMar>
            <w:top w:w="0" w:type="dxa"/>
            <w:left w:w="108" w:type="dxa"/>
            <w:bottom w:w="0" w:type="dxa"/>
            <w:right w:w="108" w:type="dxa"/>
          </w:tblCellMar>
        </w:tblPrEx>
        <w:trPr>
          <w:trHeight w:val="554" w:hRule="atLeast"/>
        </w:trPr>
        <w:tc>
          <w:tcPr>
            <w:tcW w:w="41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91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开关状态显示器</w:t>
            </w:r>
          </w:p>
        </w:tc>
        <w:tc>
          <w:tcPr>
            <w:tcW w:w="106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17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eastAsia="宋体" w:cs="Calibri"/>
                <w:color w:val="000000"/>
                <w:sz w:val="20"/>
                <w:szCs w:val="20"/>
              </w:rPr>
            </w:pPr>
            <w:r>
              <w:rPr>
                <w:rFonts w:hint="eastAsia" w:ascii="Calibri" w:hAnsi="Calibri" w:eastAsia="宋体" w:cs="Calibri"/>
                <w:color w:val="000000"/>
                <w:sz w:val="20"/>
                <w:szCs w:val="20"/>
              </w:rPr>
              <w:t>DT-KZQ-5000</w:t>
            </w:r>
          </w:p>
        </w:tc>
        <w:tc>
          <w:tcPr>
            <w:tcW w:w="256" w:type="pct"/>
            <w:tcBorders>
              <w:top w:val="single" w:color="auto"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台</w:t>
            </w:r>
          </w:p>
        </w:tc>
        <w:tc>
          <w:tcPr>
            <w:tcW w:w="329" w:type="pct"/>
            <w:tcBorders>
              <w:top w:val="single" w:color="auto"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84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工作电源AC/DC220V</w:t>
            </w:r>
          </w:p>
        </w:tc>
      </w:tr>
      <w:tr>
        <w:tblPrEx>
          <w:tblCellMar>
            <w:top w:w="0" w:type="dxa"/>
            <w:left w:w="108" w:type="dxa"/>
            <w:bottom w:w="0" w:type="dxa"/>
            <w:right w:w="108" w:type="dxa"/>
          </w:tblCellMar>
        </w:tblPrEx>
        <w:trPr>
          <w:trHeight w:val="288" w:hRule="atLeast"/>
        </w:trPr>
        <w:tc>
          <w:tcPr>
            <w:tcW w:w="41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91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接地开关</w:t>
            </w:r>
          </w:p>
        </w:tc>
        <w:tc>
          <w:tcPr>
            <w:tcW w:w="106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2"/>
                <w:szCs w:val="22"/>
                <w:lang w:val="en-US" w:eastAsia="zh-CN"/>
              </w:rPr>
              <w:t>温州裕丰电器有限公司</w:t>
            </w:r>
          </w:p>
        </w:tc>
        <w:tc>
          <w:tcPr>
            <w:tcW w:w="117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JN15-12/31.5</w:t>
            </w:r>
          </w:p>
          <w:p>
            <w:pPr>
              <w:widowControl/>
              <w:jc w:val="center"/>
              <w:textAlignment w:val="center"/>
              <w:rPr>
                <w:rFonts w:ascii="Calibri" w:hAnsi="Calibri" w:eastAsia="宋体" w:cs="Calibri"/>
                <w:color w:val="000000"/>
                <w:sz w:val="20"/>
                <w:szCs w:val="20"/>
              </w:rPr>
            </w:pPr>
          </w:p>
        </w:tc>
        <w:tc>
          <w:tcPr>
            <w:tcW w:w="256" w:type="pct"/>
            <w:tcBorders>
              <w:top w:val="single" w:color="auto"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台</w:t>
            </w:r>
          </w:p>
        </w:tc>
        <w:tc>
          <w:tcPr>
            <w:tcW w:w="329" w:type="pct"/>
            <w:tcBorders>
              <w:top w:val="single" w:color="auto"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84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满足原有安装尺寸要求，国内优选</w:t>
            </w:r>
          </w:p>
        </w:tc>
      </w:tr>
      <w:tr>
        <w:tblPrEx>
          <w:tblCellMar>
            <w:top w:w="0" w:type="dxa"/>
            <w:left w:w="108" w:type="dxa"/>
            <w:bottom w:w="0" w:type="dxa"/>
            <w:right w:w="108" w:type="dxa"/>
          </w:tblCellMar>
        </w:tblPrEx>
        <w:trPr>
          <w:trHeight w:val="288"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转换开关</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正泰电器</w:t>
            </w:r>
          </w:p>
        </w:tc>
        <w:tc>
          <w:tcPr>
            <w:tcW w:w="1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eastAsia="宋体" w:cs="Calibri"/>
                <w:color w:val="000000"/>
                <w:sz w:val="20"/>
                <w:szCs w:val="20"/>
              </w:rPr>
            </w:pPr>
            <w:r>
              <w:rPr>
                <w:rFonts w:hint="eastAsia" w:ascii="Calibri" w:hAnsi="Calibri" w:eastAsia="宋体" w:cs="Calibri"/>
                <w:color w:val="000000"/>
                <w:sz w:val="20"/>
                <w:szCs w:val="20"/>
              </w:rPr>
              <w:t>LW12-16Z4.0013.1</w:t>
            </w:r>
          </w:p>
        </w:tc>
        <w:tc>
          <w:tcPr>
            <w:tcW w:w="256"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台</w:t>
            </w:r>
          </w:p>
        </w:tc>
        <w:tc>
          <w:tcPr>
            <w:tcW w:w="32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r>
              <w:rPr>
                <w:rFonts w:ascii="宋体" w:hAnsi="宋体" w:eastAsia="宋体" w:cs="宋体"/>
                <w:color w:val="000000"/>
                <w:sz w:val="20"/>
                <w:szCs w:val="20"/>
              </w:rPr>
              <w:t>0</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自动复位</w:t>
            </w:r>
          </w:p>
        </w:tc>
      </w:tr>
      <w:tr>
        <w:tblPrEx>
          <w:tblCellMar>
            <w:top w:w="0" w:type="dxa"/>
            <w:left w:w="108" w:type="dxa"/>
            <w:bottom w:w="0" w:type="dxa"/>
            <w:right w:w="108" w:type="dxa"/>
          </w:tblCellMar>
        </w:tblPrEx>
        <w:trPr>
          <w:trHeight w:val="9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7</w:t>
            </w:r>
          </w:p>
        </w:tc>
        <w:tc>
          <w:tcPr>
            <w:tcW w:w="91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转换开关</w:t>
            </w:r>
          </w:p>
        </w:tc>
        <w:tc>
          <w:tcPr>
            <w:tcW w:w="106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正泰电器</w:t>
            </w:r>
          </w:p>
        </w:tc>
        <w:tc>
          <w:tcPr>
            <w:tcW w:w="117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Calibri" w:hAnsi="Calibri" w:eastAsia="宋体" w:cs="Calibri"/>
                <w:color w:val="000000"/>
                <w:sz w:val="20"/>
                <w:szCs w:val="20"/>
              </w:rPr>
            </w:pPr>
            <w:r>
              <w:rPr>
                <w:rFonts w:hint="eastAsia" w:ascii="Calibri" w:hAnsi="Calibri" w:eastAsia="宋体" w:cs="Calibri"/>
                <w:color w:val="000000"/>
                <w:sz w:val="20"/>
                <w:szCs w:val="20"/>
              </w:rPr>
              <w:t>LW12-(LW21-16NZTS-6ASC</w:t>
            </w:r>
          </w:p>
        </w:tc>
        <w:tc>
          <w:tcPr>
            <w:tcW w:w="256" w:type="pct"/>
            <w:tcBorders>
              <w:top w:val="single" w:color="000000" w:sz="4" w:space="0"/>
              <w:left w:val="single" w:color="000000" w:sz="4" w:space="0"/>
              <w:bottom w:val="single" w:color="auto" w:sz="4" w:space="0"/>
              <w:right w:val="single" w:color="000000"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台</w:t>
            </w:r>
          </w:p>
        </w:tc>
        <w:tc>
          <w:tcPr>
            <w:tcW w:w="329" w:type="pct"/>
            <w:tcBorders>
              <w:top w:val="single" w:color="000000" w:sz="4" w:space="0"/>
              <w:left w:val="single" w:color="000000" w:sz="4" w:space="0"/>
              <w:bottom w:val="single" w:color="auto" w:sz="4" w:space="0"/>
              <w:right w:val="single" w:color="000000" w:sz="4" w:space="0"/>
            </w:tcBorders>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4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手动复位</w:t>
            </w:r>
          </w:p>
        </w:tc>
      </w:tr>
    </w:tbl>
    <w:p>
      <w:pPr>
        <w:spacing w:line="520" w:lineRule="exact"/>
        <w:jc w:val="both"/>
        <w:rPr>
          <w:rFonts w:hint="default" w:eastAsiaTheme="minorEastAsia"/>
          <w:u w:val="none"/>
          <w:shd w:val="clear" w:color="auto" w:fill="FFFFFF"/>
          <w:lang w:val="en-US" w:eastAsia="zh-CN"/>
        </w:rPr>
      </w:pPr>
      <w:r>
        <w:rPr>
          <w:rFonts w:hint="eastAsia"/>
          <w:u w:val="none"/>
          <w:shd w:val="clear" w:color="auto" w:fill="FFFFFF"/>
          <w:lang w:val="en-US" w:eastAsia="zh-CN"/>
        </w:rPr>
        <w:t>8.3投标报价单件招标公告附件</w:t>
      </w:r>
    </w:p>
    <w:p>
      <w:pPr>
        <w:ind w:right="480"/>
        <w:jc w:val="center"/>
        <w:rPr>
          <w:shd w:val="clear" w:color="auto" w:fill="FFFFFF"/>
        </w:rPr>
      </w:pPr>
      <w:r>
        <w:rPr>
          <w:u w:val="none"/>
          <w:shd w:val="clear" w:color="auto" w:fill="FFFFFF"/>
        </w:rPr>
        <w:t xml:space="preserve">         </w:t>
      </w:r>
      <w:r>
        <w:rPr>
          <w:shd w:val="clear" w:color="auto" w:fill="FFFFFF"/>
        </w:rPr>
        <w:t xml:space="preserve"> </w:t>
      </w:r>
    </w:p>
    <w:p>
      <w:r>
        <w:rPr>
          <w:shd w:val="clear" w:color="auto" w:fill="FFFFFF"/>
        </w:rPr>
        <w:t xml:space="preserve">          </w:t>
      </w:r>
    </w:p>
    <w:p>
      <w:pPr>
        <w:spacing w:line="360" w:lineRule="auto"/>
        <w:rPr>
          <w:rFonts w:asciiTheme="minorEastAsia" w:hAnsiTheme="minorEastAsia" w:cstheme="minorEastAsia"/>
          <w:color w:val="000000"/>
          <w:szCs w:val="21"/>
          <w:shd w:val="pct10" w:color="auto" w:fill="FFFFFF"/>
        </w:rPr>
      </w:pPr>
      <w:r>
        <w:rPr>
          <w:shd w:val="clear" w:color="auto" w:fill="FFFFFF"/>
        </w:rPr>
        <w:t xml:space="preserve">   </w:t>
      </w:r>
      <w:r>
        <w:rPr>
          <w:rFonts w:hint="eastAsia"/>
          <w:shd w:val="clear" w:color="auto" w:fill="FFFFFF"/>
          <w:lang w:val="en-US" w:eastAsia="zh-CN"/>
        </w:rPr>
        <w:t xml:space="preserve"> </w:t>
      </w:r>
      <w:r>
        <w:rPr>
          <w:rFonts w:hint="eastAsia" w:asciiTheme="minorEastAsia" w:hAnsiTheme="minorEastAsia" w:cstheme="minorEastAsia"/>
          <w:color w:val="000000"/>
          <w:szCs w:val="21"/>
          <w:lang w:val="en-GB"/>
        </w:rPr>
        <w:t xml:space="preserve">甲    方：芜湖造船厂有限公司        </w:t>
      </w:r>
      <w:r>
        <w:rPr>
          <w:rFonts w:hint="eastAsia" w:asciiTheme="minorEastAsia" w:hAnsiTheme="minorEastAsia" w:cstheme="minorEastAsia"/>
          <w:color w:val="000000"/>
          <w:szCs w:val="21"/>
        </w:rPr>
        <w:t xml:space="preserve">           </w:t>
      </w:r>
      <w:r>
        <w:rPr>
          <w:rFonts w:hint="eastAsia" w:asciiTheme="minorEastAsia" w:hAnsiTheme="minorEastAsia" w:cstheme="minorEastAsia"/>
          <w:color w:val="000000"/>
          <w:szCs w:val="21"/>
          <w:lang w:val="en-US" w:eastAsia="zh-CN"/>
        </w:rPr>
        <w:t xml:space="preserve">   </w:t>
      </w:r>
      <w:bookmarkStart w:id="0" w:name="_GoBack"/>
      <w:bookmarkEnd w:id="0"/>
      <w:r>
        <w:rPr>
          <w:rFonts w:hint="eastAsia" w:asciiTheme="minorEastAsia" w:hAnsiTheme="minorEastAsia" w:cstheme="minorEastAsia"/>
          <w:color w:val="000000"/>
          <w:szCs w:val="21"/>
          <w:lang w:val="en-GB"/>
        </w:rPr>
        <w:t>乙    方：</w:t>
      </w:r>
    </w:p>
    <w:p>
      <w:pPr>
        <w:spacing w:line="360" w:lineRule="auto"/>
        <w:ind w:firstLine="420" w:firstLineChars="200"/>
        <w:rPr>
          <w:rFonts w:asciiTheme="minorEastAsia" w:hAnsiTheme="minorEastAsia" w:cstheme="minorEastAsia"/>
          <w:color w:val="000000"/>
          <w:szCs w:val="21"/>
          <w:lang w:val="en-GB"/>
        </w:rPr>
      </w:pPr>
      <w:r>
        <w:rPr>
          <w:rFonts w:hint="eastAsia" w:asciiTheme="minorEastAsia" w:hAnsiTheme="minorEastAsia" w:cstheme="minorEastAsia"/>
          <w:color w:val="000000"/>
          <w:szCs w:val="21"/>
          <w:lang w:val="en-GB"/>
        </w:rPr>
        <w:t>签 字 人：</w:t>
      </w:r>
      <w:r>
        <w:rPr>
          <w:rFonts w:hint="eastAsia" w:asciiTheme="minorEastAsia" w:hAnsiTheme="minorEastAsia" w:cstheme="minorEastAsia"/>
          <w:color w:val="000000"/>
          <w:szCs w:val="21"/>
        </w:rPr>
        <w:t xml:space="preserve">                                     </w:t>
      </w:r>
      <w:r>
        <w:rPr>
          <w:rFonts w:hint="eastAsia" w:asciiTheme="minorEastAsia" w:hAnsiTheme="minorEastAsia" w:cstheme="minorEastAsia"/>
          <w:color w:val="000000"/>
          <w:szCs w:val="21"/>
          <w:lang w:val="en-US" w:eastAsia="zh-CN"/>
        </w:rPr>
        <w:t xml:space="preserve">   </w:t>
      </w:r>
      <w:r>
        <w:rPr>
          <w:rFonts w:hint="eastAsia" w:asciiTheme="minorEastAsia" w:hAnsiTheme="minorEastAsia" w:cstheme="minorEastAsia"/>
          <w:color w:val="000000"/>
          <w:szCs w:val="21"/>
          <w:lang w:val="en-GB"/>
        </w:rPr>
        <w:t>签 字 人：</w:t>
      </w:r>
    </w:p>
    <w:p>
      <w:pPr>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lang w:val="en-GB"/>
        </w:rPr>
        <w:t>联系电话：</w:t>
      </w:r>
      <w:r>
        <w:rPr>
          <w:rFonts w:hint="eastAsia" w:asciiTheme="minorEastAsia" w:hAnsiTheme="minorEastAsia" w:cstheme="minorEastAsia"/>
          <w:color w:val="000000"/>
          <w:szCs w:val="21"/>
          <w:lang w:val="en-GB"/>
        </w:rPr>
        <w:tab/>
      </w:r>
      <w:r>
        <w:rPr>
          <w:rFonts w:hint="eastAsia" w:asciiTheme="minorEastAsia" w:hAnsiTheme="minorEastAsia" w:cstheme="minorEastAsia"/>
          <w:color w:val="000000"/>
          <w:szCs w:val="21"/>
        </w:rPr>
        <w:t xml:space="preserve">                                   </w:t>
      </w:r>
      <w:r>
        <w:rPr>
          <w:rFonts w:hint="eastAsia" w:asciiTheme="minorEastAsia" w:hAnsiTheme="minorEastAsia" w:cstheme="minorEastAsia"/>
          <w:color w:val="000000"/>
          <w:szCs w:val="21"/>
          <w:lang w:val="en-US" w:eastAsia="zh-CN"/>
        </w:rPr>
        <w:t xml:space="preserve">   </w:t>
      </w:r>
      <w:r>
        <w:rPr>
          <w:rFonts w:hint="eastAsia" w:asciiTheme="minorEastAsia" w:hAnsiTheme="minorEastAsia" w:cstheme="minorEastAsia"/>
          <w:color w:val="000000"/>
          <w:szCs w:val="21"/>
          <w:lang w:val="en-GB"/>
        </w:rPr>
        <w:t>联系电话：</w:t>
      </w:r>
    </w:p>
    <w:p>
      <w:pPr>
        <w:spacing w:line="360" w:lineRule="auto"/>
        <w:rPr>
          <w:rFonts w:asciiTheme="minorEastAsia" w:hAnsiTheme="minorEastAsia" w:cstheme="minorEastAsia"/>
          <w:color w:val="000000"/>
          <w:szCs w:val="21"/>
        </w:rPr>
      </w:pPr>
      <w:r>
        <w:rPr>
          <w:rFonts w:hint="eastAsia" w:asciiTheme="minorEastAsia" w:hAnsiTheme="minorEastAsia" w:cstheme="minorEastAsia"/>
          <w:color w:val="000000"/>
          <w:szCs w:val="21"/>
          <w:lang w:val="en-GB"/>
        </w:rPr>
        <w:tab/>
      </w:r>
      <w:r>
        <w:rPr>
          <w:rFonts w:hint="eastAsia" w:asciiTheme="minorEastAsia" w:hAnsiTheme="minorEastAsia" w:cstheme="minorEastAsia"/>
          <w:color w:val="000000"/>
          <w:szCs w:val="21"/>
          <w:lang w:val="en-GB"/>
        </w:rPr>
        <w:tab/>
      </w:r>
    </w:p>
    <w:p>
      <w:pPr>
        <w:ind w:right="480"/>
        <w:rPr>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DYxNTE0YzY5NTgwOTM2Njc5NDVmYjI3OTczMGYifQ=="/>
  </w:docVars>
  <w:rsids>
    <w:rsidRoot w:val="60B850C8"/>
    <w:rsid w:val="000145B3"/>
    <w:rsid w:val="00025E3D"/>
    <w:rsid w:val="00027A19"/>
    <w:rsid w:val="00027C44"/>
    <w:rsid w:val="00040C9F"/>
    <w:rsid w:val="00046C1E"/>
    <w:rsid w:val="00053FC7"/>
    <w:rsid w:val="0006155F"/>
    <w:rsid w:val="00073F59"/>
    <w:rsid w:val="000838F4"/>
    <w:rsid w:val="000850C2"/>
    <w:rsid w:val="000A4547"/>
    <w:rsid w:val="000A6C17"/>
    <w:rsid w:val="000B5461"/>
    <w:rsid w:val="000E2FAA"/>
    <w:rsid w:val="00111BFE"/>
    <w:rsid w:val="00113442"/>
    <w:rsid w:val="00126647"/>
    <w:rsid w:val="00130053"/>
    <w:rsid w:val="00132CAF"/>
    <w:rsid w:val="00151DE4"/>
    <w:rsid w:val="00163F0F"/>
    <w:rsid w:val="001761D8"/>
    <w:rsid w:val="001822C2"/>
    <w:rsid w:val="00182593"/>
    <w:rsid w:val="001B0AB6"/>
    <w:rsid w:val="001B16C9"/>
    <w:rsid w:val="001F18FB"/>
    <w:rsid w:val="001F3772"/>
    <w:rsid w:val="00233E7C"/>
    <w:rsid w:val="00242F1E"/>
    <w:rsid w:val="00260F67"/>
    <w:rsid w:val="00262E31"/>
    <w:rsid w:val="002808BF"/>
    <w:rsid w:val="0028696B"/>
    <w:rsid w:val="002919AE"/>
    <w:rsid w:val="002A0AC6"/>
    <w:rsid w:val="002B0C50"/>
    <w:rsid w:val="002D62B2"/>
    <w:rsid w:val="002E78F7"/>
    <w:rsid w:val="002F45D3"/>
    <w:rsid w:val="00301725"/>
    <w:rsid w:val="00317A17"/>
    <w:rsid w:val="00343D3E"/>
    <w:rsid w:val="0035483A"/>
    <w:rsid w:val="0036510E"/>
    <w:rsid w:val="003B0074"/>
    <w:rsid w:val="003E7C6D"/>
    <w:rsid w:val="00401DE7"/>
    <w:rsid w:val="00407890"/>
    <w:rsid w:val="00421ABB"/>
    <w:rsid w:val="004238F5"/>
    <w:rsid w:val="004458F5"/>
    <w:rsid w:val="00456AEB"/>
    <w:rsid w:val="0045729E"/>
    <w:rsid w:val="00465A18"/>
    <w:rsid w:val="00541D6B"/>
    <w:rsid w:val="00541E52"/>
    <w:rsid w:val="005A782E"/>
    <w:rsid w:val="005B13E1"/>
    <w:rsid w:val="005F08E8"/>
    <w:rsid w:val="00603689"/>
    <w:rsid w:val="00604F31"/>
    <w:rsid w:val="00656BDB"/>
    <w:rsid w:val="006A1783"/>
    <w:rsid w:val="006A2AEE"/>
    <w:rsid w:val="006B5A93"/>
    <w:rsid w:val="007134AC"/>
    <w:rsid w:val="007244E7"/>
    <w:rsid w:val="0073003C"/>
    <w:rsid w:val="00730ED2"/>
    <w:rsid w:val="007B0969"/>
    <w:rsid w:val="007B689A"/>
    <w:rsid w:val="007C56DA"/>
    <w:rsid w:val="007F71A9"/>
    <w:rsid w:val="008052C0"/>
    <w:rsid w:val="00820A4D"/>
    <w:rsid w:val="00821010"/>
    <w:rsid w:val="00821FF1"/>
    <w:rsid w:val="00830C77"/>
    <w:rsid w:val="00842E16"/>
    <w:rsid w:val="008522DD"/>
    <w:rsid w:val="008D30EC"/>
    <w:rsid w:val="008D69B3"/>
    <w:rsid w:val="008E2A32"/>
    <w:rsid w:val="008E545C"/>
    <w:rsid w:val="0093691C"/>
    <w:rsid w:val="009442B7"/>
    <w:rsid w:val="009711A4"/>
    <w:rsid w:val="009721AA"/>
    <w:rsid w:val="00975C03"/>
    <w:rsid w:val="009A099D"/>
    <w:rsid w:val="009A4B00"/>
    <w:rsid w:val="009A4E00"/>
    <w:rsid w:val="009D2E8D"/>
    <w:rsid w:val="009D3A14"/>
    <w:rsid w:val="009D649A"/>
    <w:rsid w:val="00A14183"/>
    <w:rsid w:val="00A2773E"/>
    <w:rsid w:val="00A66AC0"/>
    <w:rsid w:val="00A8272D"/>
    <w:rsid w:val="00A82E74"/>
    <w:rsid w:val="00AA4721"/>
    <w:rsid w:val="00AD269C"/>
    <w:rsid w:val="00AF12E0"/>
    <w:rsid w:val="00AF68C7"/>
    <w:rsid w:val="00B36416"/>
    <w:rsid w:val="00B43426"/>
    <w:rsid w:val="00B44C44"/>
    <w:rsid w:val="00B731D5"/>
    <w:rsid w:val="00B7653D"/>
    <w:rsid w:val="00B96DCB"/>
    <w:rsid w:val="00BA20C2"/>
    <w:rsid w:val="00BD205F"/>
    <w:rsid w:val="00C5238A"/>
    <w:rsid w:val="00C703E2"/>
    <w:rsid w:val="00C7150B"/>
    <w:rsid w:val="00C74682"/>
    <w:rsid w:val="00C81DC7"/>
    <w:rsid w:val="00C87B9A"/>
    <w:rsid w:val="00C95308"/>
    <w:rsid w:val="00CD23FE"/>
    <w:rsid w:val="00CF4110"/>
    <w:rsid w:val="00CF64A7"/>
    <w:rsid w:val="00D40D10"/>
    <w:rsid w:val="00D45FA3"/>
    <w:rsid w:val="00D616C2"/>
    <w:rsid w:val="00D70804"/>
    <w:rsid w:val="00DB2519"/>
    <w:rsid w:val="00DC6ABF"/>
    <w:rsid w:val="00DD400E"/>
    <w:rsid w:val="00DF3DB3"/>
    <w:rsid w:val="00DF5FB4"/>
    <w:rsid w:val="00DF7EBC"/>
    <w:rsid w:val="00E300E3"/>
    <w:rsid w:val="00E4473F"/>
    <w:rsid w:val="00E551D1"/>
    <w:rsid w:val="00E55694"/>
    <w:rsid w:val="00E56B80"/>
    <w:rsid w:val="00E97B2A"/>
    <w:rsid w:val="00EA5AE4"/>
    <w:rsid w:val="00EB7F14"/>
    <w:rsid w:val="00EC0DC1"/>
    <w:rsid w:val="00EE2F37"/>
    <w:rsid w:val="00F01DB1"/>
    <w:rsid w:val="00F04180"/>
    <w:rsid w:val="00F2330E"/>
    <w:rsid w:val="00F5350D"/>
    <w:rsid w:val="00F574AC"/>
    <w:rsid w:val="00F80F49"/>
    <w:rsid w:val="00F91BCB"/>
    <w:rsid w:val="00FA273D"/>
    <w:rsid w:val="00FB2129"/>
    <w:rsid w:val="00FD1D45"/>
    <w:rsid w:val="00FE034C"/>
    <w:rsid w:val="00FF54FB"/>
    <w:rsid w:val="054C0424"/>
    <w:rsid w:val="09B259BF"/>
    <w:rsid w:val="0BCF2858"/>
    <w:rsid w:val="0BFE70EC"/>
    <w:rsid w:val="0C833643"/>
    <w:rsid w:val="0DA87805"/>
    <w:rsid w:val="0FC01E66"/>
    <w:rsid w:val="10C55FD8"/>
    <w:rsid w:val="1720040C"/>
    <w:rsid w:val="1B634D6B"/>
    <w:rsid w:val="1C055FE0"/>
    <w:rsid w:val="1DB240A9"/>
    <w:rsid w:val="217A45BA"/>
    <w:rsid w:val="21AC0D0B"/>
    <w:rsid w:val="21CA5B44"/>
    <w:rsid w:val="22484CBB"/>
    <w:rsid w:val="239F090A"/>
    <w:rsid w:val="24717B1F"/>
    <w:rsid w:val="28DD1279"/>
    <w:rsid w:val="2A427C92"/>
    <w:rsid w:val="2C0E33FE"/>
    <w:rsid w:val="2C387B4E"/>
    <w:rsid w:val="2C4A2C9B"/>
    <w:rsid w:val="2E7D6224"/>
    <w:rsid w:val="309512C1"/>
    <w:rsid w:val="31851857"/>
    <w:rsid w:val="318C4BC4"/>
    <w:rsid w:val="3333271F"/>
    <w:rsid w:val="36E925C5"/>
    <w:rsid w:val="37FB65FF"/>
    <w:rsid w:val="3A0933C4"/>
    <w:rsid w:val="3B5D137F"/>
    <w:rsid w:val="3C552056"/>
    <w:rsid w:val="3C7A386B"/>
    <w:rsid w:val="3D40622E"/>
    <w:rsid w:val="41652D3C"/>
    <w:rsid w:val="44160DFD"/>
    <w:rsid w:val="45773F6F"/>
    <w:rsid w:val="45D466E2"/>
    <w:rsid w:val="465B470D"/>
    <w:rsid w:val="49AD3FF0"/>
    <w:rsid w:val="4A791606"/>
    <w:rsid w:val="4EC5306C"/>
    <w:rsid w:val="5503357A"/>
    <w:rsid w:val="55CE3C8F"/>
    <w:rsid w:val="55F94B12"/>
    <w:rsid w:val="58596231"/>
    <w:rsid w:val="597A3482"/>
    <w:rsid w:val="5B5576BE"/>
    <w:rsid w:val="5BDB5246"/>
    <w:rsid w:val="60B850C8"/>
    <w:rsid w:val="61202383"/>
    <w:rsid w:val="623A1223"/>
    <w:rsid w:val="643A729A"/>
    <w:rsid w:val="66DF3213"/>
    <w:rsid w:val="6A071EDB"/>
    <w:rsid w:val="6A837C0B"/>
    <w:rsid w:val="6D8141A7"/>
    <w:rsid w:val="6D8E7132"/>
    <w:rsid w:val="70A32EC6"/>
    <w:rsid w:val="73B57701"/>
    <w:rsid w:val="7D21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style>
  <w:style w:type="paragraph" w:styleId="4">
    <w:name w:val="Plain Text"/>
    <w:basedOn w:val="1"/>
    <w:link w:val="10"/>
    <w:qFormat/>
    <w:uiPriority w:val="0"/>
    <w:rPr>
      <w:rFonts w:ascii="宋体" w:hAnsi="Courier New" w:eastAsia="宋体" w:cs="Courier New"/>
      <w:szCs w:val="21"/>
    </w:rPr>
  </w:style>
  <w:style w:type="paragraph" w:styleId="5">
    <w:name w:val="Date"/>
    <w:basedOn w:val="1"/>
    <w:next w:val="1"/>
    <w:link w:val="11"/>
    <w:qFormat/>
    <w:uiPriority w:val="0"/>
    <w:pPr>
      <w:ind w:left="100" w:leftChars="2500"/>
    </w:pPr>
  </w:style>
  <w:style w:type="paragraph" w:styleId="6">
    <w:name w:val="Body Text First Indent 2"/>
    <w:basedOn w:val="3"/>
    <w:unhideWhenUsed/>
    <w:qFormat/>
    <w:uiPriority w:val="0"/>
    <w:pPr>
      <w:ind w:firstLine="42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纯文本 Char"/>
    <w:basedOn w:val="8"/>
    <w:link w:val="4"/>
    <w:uiPriority w:val="0"/>
    <w:rPr>
      <w:rFonts w:ascii="宋体" w:hAnsi="Courier New" w:eastAsia="宋体" w:cs="Courier New"/>
      <w:kern w:val="2"/>
      <w:sz w:val="21"/>
      <w:szCs w:val="21"/>
    </w:rPr>
  </w:style>
  <w:style w:type="character" w:customStyle="1" w:styleId="11">
    <w:name w:val="日期 Char"/>
    <w:basedOn w:val="8"/>
    <w:link w:val="5"/>
    <w:qFormat/>
    <w:uiPriority w:val="0"/>
    <w:rPr>
      <w:kern w:val="2"/>
      <w:sz w:val="21"/>
      <w:szCs w:val="24"/>
    </w:rPr>
  </w:style>
  <w:style w:type="paragraph" w:customStyle="1" w:styleId="12">
    <w:name w:val="条款正文（四级标题）"/>
    <w:basedOn w:val="2"/>
    <w:qFormat/>
    <w:uiPriority w:val="0"/>
    <w:pPr>
      <w:keepNext w:val="0"/>
      <w:keepLines w:val="0"/>
      <w:autoSpaceDE w:val="0"/>
      <w:autoSpaceDN w:val="0"/>
      <w:adjustRightInd w:val="0"/>
      <w:spacing w:before="0" w:after="0" w:line="360" w:lineRule="auto"/>
    </w:pPr>
    <w:rPr>
      <w:rFonts w:ascii="Times New Roman" w:hAnsi="Times New Roman" w:eastAsia="宋体" w:cs="Times New Roman"/>
      <w:b w:val="0"/>
      <w:bCs w:val="0"/>
      <w:kern w:val="0"/>
      <w:sz w:val="24"/>
      <w:szCs w:val="24"/>
    </w:rPr>
  </w:style>
  <w:style w:type="paragraph" w:customStyle="1" w:styleId="13">
    <w:name w:val="正文首行缩进2字符"/>
    <w:basedOn w:val="1"/>
    <w:qFormat/>
    <w:uiPriority w:val="0"/>
    <w:pPr>
      <w:autoSpaceDE w:val="0"/>
      <w:autoSpaceDN w:val="0"/>
      <w:spacing w:line="560" w:lineRule="exact"/>
      <w:ind w:firstLine="200" w:firstLineChars="200"/>
    </w:pPr>
    <w:rPr>
      <w:rFonts w:ascii="Times New Roman" w:hAnsi="Times New Roman" w:eastAsia="宋体" w:cs="Times New Roman"/>
      <w:kern w:val="0"/>
      <w:sz w:val="28"/>
    </w:rPr>
  </w:style>
  <w:style w:type="character" w:customStyle="1" w:styleId="14">
    <w:name w:val="标题 4 Char"/>
    <w:basedOn w:val="8"/>
    <w:link w:val="2"/>
    <w:semiHidden/>
    <w:qFormat/>
    <w:uiPriority w:val="0"/>
    <w:rPr>
      <w:rFonts w:asciiTheme="majorHAnsi" w:hAnsiTheme="majorHAnsi" w:eastAsiaTheme="majorEastAsia" w:cstheme="majorBidi"/>
      <w:b/>
      <w:bCs/>
      <w:kern w:val="2"/>
      <w:sz w:val="28"/>
      <w:szCs w:val="28"/>
    </w:rPr>
  </w:style>
  <w:style w:type="paragraph" w:customStyle="1" w:styleId="15">
    <w:name w:val="表1"/>
    <w:basedOn w:val="1"/>
    <w:qFormat/>
    <w:uiPriority w:val="0"/>
    <w:pPr>
      <w:ind w:left="-101" w:leftChars="-48" w:right="-105" w:rightChars="-50"/>
      <w:jc w:val="center"/>
    </w:pPr>
    <w:rPr>
      <w:rFonts w:ascii="Times New Roman" w:hAnsi="Times New Roman" w:eastAsia="宋体" w:cs="Times New Roman"/>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EE1D0-0A4F-4DA6-AAB7-5EF5C85493FB}">
  <ds:schemaRefs/>
</ds:datastoreItem>
</file>

<file path=docProps/app.xml><?xml version="1.0" encoding="utf-8"?>
<Properties xmlns="http://schemas.openxmlformats.org/officeDocument/2006/extended-properties" xmlns:vt="http://schemas.openxmlformats.org/officeDocument/2006/docPropsVTypes">
  <Template>Normal</Template>
  <Pages>7</Pages>
  <Words>663</Words>
  <Characters>3780</Characters>
  <Lines>31</Lines>
  <Paragraphs>8</Paragraphs>
  <TotalTime>2</TotalTime>
  <ScaleCrop>false</ScaleCrop>
  <LinksUpToDate>false</LinksUpToDate>
  <CharactersWithSpaces>4435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2023-08-21T09:22:00Z</dcterms:created>
  <dc:creator>jerome1390234959</dc:creator>
  <cp:lastModifiedBy>戴传宝</cp:lastModifiedBy>
  <cp:lastPrinted>2023-12-16T08:51:00Z</cp:lastPrinted>
  <dcterms:modified xsi:type="dcterms:W3CDTF">2023-12-16T08:52:40Z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E7E3E22B72D347AA98B90E3CF7D91E16_11</vt:lpwstr>
  </property>
</Properties>
</file>