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rPr>
      </w:pPr>
    </w:p>
    <w:p>
      <w:pPr>
        <w:jc w:val="center"/>
        <w:rPr>
          <w:rFonts w:hint="eastAsia"/>
          <w:b/>
          <w:sz w:val="36"/>
        </w:rPr>
      </w:pPr>
      <w:bookmarkStart w:id="0" w:name="_GoBack"/>
      <w:bookmarkEnd w:id="0"/>
    </w:p>
    <w:p>
      <w:pPr>
        <w:jc w:val="center"/>
        <w:rPr>
          <w:rFonts w:hint="eastAsia"/>
          <w:b/>
          <w:sz w:val="36"/>
        </w:rPr>
      </w:pPr>
    </w:p>
    <w:p>
      <w:pPr>
        <w:jc w:val="center"/>
        <w:rPr>
          <w:rFonts w:hint="eastAsia"/>
          <w:b/>
          <w:sz w:val="36"/>
        </w:rPr>
      </w:pPr>
      <w:r>
        <w:rPr>
          <w:rFonts w:hint="eastAsia"/>
          <w:b/>
          <w:sz w:val="36"/>
        </w:rPr>
        <w:t>芜湖造船厂有限公司绿化养护项目</w:t>
      </w:r>
    </w:p>
    <w:p>
      <w:pPr>
        <w:jc w:val="center"/>
        <w:rPr>
          <w:rFonts w:hint="eastAsia"/>
          <w:b/>
          <w:sz w:val="36"/>
        </w:rPr>
      </w:pPr>
      <w:r>
        <w:rPr>
          <w:rFonts w:hint="eastAsia"/>
          <w:b/>
          <w:sz w:val="36"/>
        </w:rPr>
        <w:t>招标文件</w:t>
      </w: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36"/>
        </w:rPr>
      </w:pPr>
    </w:p>
    <w:p>
      <w:pPr>
        <w:jc w:val="center"/>
        <w:rPr>
          <w:rFonts w:hint="eastAsia"/>
          <w:b/>
          <w:sz w:val="28"/>
          <w:szCs w:val="28"/>
        </w:rPr>
      </w:pPr>
      <w:r>
        <w:rPr>
          <w:rFonts w:hint="eastAsia"/>
          <w:b/>
          <w:sz w:val="28"/>
          <w:szCs w:val="28"/>
        </w:rPr>
        <w:t>第一章  投标须知</w:t>
      </w:r>
    </w:p>
    <w:p>
      <w:pPr>
        <w:jc w:val="center"/>
        <w:rPr>
          <w:rFonts w:hint="eastAsia"/>
          <w:b/>
        </w:rPr>
      </w:pPr>
    </w:p>
    <w:tbl>
      <w:tblPr>
        <w:tblStyle w:val="5"/>
        <w:tblW w:w="8498" w:type="dxa"/>
        <w:jc w:val="center"/>
        <w:tblLayout w:type="autofit"/>
        <w:tblCellMar>
          <w:top w:w="0" w:type="dxa"/>
          <w:left w:w="108" w:type="dxa"/>
          <w:bottom w:w="0" w:type="dxa"/>
          <w:right w:w="108" w:type="dxa"/>
        </w:tblCellMar>
      </w:tblPr>
      <w:tblGrid>
        <w:gridCol w:w="1211"/>
        <w:gridCol w:w="7287"/>
      </w:tblGrid>
      <w:tr>
        <w:tblPrEx>
          <w:tblCellMar>
            <w:top w:w="0" w:type="dxa"/>
            <w:left w:w="108" w:type="dxa"/>
            <w:bottom w:w="0" w:type="dxa"/>
            <w:right w:w="108" w:type="dxa"/>
          </w:tblCellMar>
        </w:tblPrEx>
        <w:trPr>
          <w:trHeight w:val="340"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72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内容规定</w:t>
            </w:r>
          </w:p>
        </w:tc>
      </w:tr>
      <w:tr>
        <w:tblPrEx>
          <w:tblCellMar>
            <w:top w:w="0" w:type="dxa"/>
            <w:left w:w="108" w:type="dxa"/>
            <w:bottom w:w="0" w:type="dxa"/>
            <w:right w:w="108" w:type="dxa"/>
          </w:tblCellMar>
        </w:tblPrEx>
        <w:trPr>
          <w:trHeight w:val="1813" w:hRule="atLeast"/>
          <w:jc w:val="center"/>
        </w:trPr>
        <w:tc>
          <w:tcPr>
            <w:tcW w:w="12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28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绿化养护工程说明</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工程名称：芜湖造船厂绿化养护管理工程</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地块面积：141633.72平方米</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招标方式：公开招标</w:t>
            </w:r>
          </w:p>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承包期限：一年（2024年3月15日至2025年3月14日）</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承包内容：绿化养护</w:t>
            </w:r>
          </w:p>
        </w:tc>
      </w:tr>
      <w:tr>
        <w:tblPrEx>
          <w:tblCellMar>
            <w:top w:w="0" w:type="dxa"/>
            <w:left w:w="108" w:type="dxa"/>
            <w:bottom w:w="0" w:type="dxa"/>
            <w:right w:w="108" w:type="dxa"/>
          </w:tblCellMar>
        </w:tblPrEx>
        <w:trPr>
          <w:trHeight w:val="340" w:hRule="atLeast"/>
          <w:jc w:val="center"/>
        </w:trPr>
        <w:tc>
          <w:tcPr>
            <w:tcW w:w="12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2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合同名称：芜湖造船厂有限公司绿化养护工程承包合同</w:t>
            </w:r>
          </w:p>
        </w:tc>
      </w:tr>
      <w:tr>
        <w:tblPrEx>
          <w:tblCellMar>
            <w:top w:w="0" w:type="dxa"/>
            <w:left w:w="108" w:type="dxa"/>
            <w:bottom w:w="0" w:type="dxa"/>
            <w:right w:w="108" w:type="dxa"/>
          </w:tblCellMar>
        </w:tblPrEx>
        <w:trPr>
          <w:trHeight w:val="907" w:hRule="atLeast"/>
          <w:jc w:val="center"/>
        </w:trPr>
        <w:tc>
          <w:tcPr>
            <w:tcW w:w="12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28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（1）投标单位资质等级：园林绿化养护服务企业三级及以上资质，具有法人资格的单位。</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（2）投标单位配备人员要求：投标单位至少安排一名具有丰富经验的工程师和技师，负责工作安排和日常与甲方对接工作。</w:t>
            </w:r>
          </w:p>
        </w:tc>
      </w:tr>
      <w:tr>
        <w:tblPrEx>
          <w:tblCellMar>
            <w:top w:w="0" w:type="dxa"/>
            <w:left w:w="108" w:type="dxa"/>
            <w:bottom w:w="0" w:type="dxa"/>
            <w:right w:w="108" w:type="dxa"/>
          </w:tblCellMar>
        </w:tblPrEx>
        <w:trPr>
          <w:trHeight w:val="340" w:hRule="atLeast"/>
          <w:jc w:val="center"/>
        </w:trPr>
        <w:tc>
          <w:tcPr>
            <w:tcW w:w="12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2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投标有效期为</w:t>
            </w:r>
            <w:r>
              <w:rPr>
                <w:rFonts w:hint="eastAsia" w:ascii="宋体" w:hAnsi="宋体" w:eastAsia="宋体" w:cs="宋体"/>
                <w:color w:val="000000"/>
                <w:kern w:val="0"/>
                <w:sz w:val="20"/>
                <w:szCs w:val="20"/>
                <w:highlight w:val="yellow"/>
              </w:rPr>
              <w:t>60天（日历天）</w:t>
            </w:r>
          </w:p>
        </w:tc>
      </w:tr>
      <w:tr>
        <w:tblPrEx>
          <w:tblCellMar>
            <w:top w:w="0" w:type="dxa"/>
            <w:left w:w="108" w:type="dxa"/>
            <w:bottom w:w="0" w:type="dxa"/>
            <w:right w:w="108" w:type="dxa"/>
          </w:tblCellMar>
        </w:tblPrEx>
        <w:trPr>
          <w:trHeight w:val="604" w:hRule="atLeast"/>
          <w:jc w:val="center"/>
        </w:trPr>
        <w:tc>
          <w:tcPr>
            <w:tcW w:w="12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28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现场踏勘时间：2024年3月</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日下午14：00开始</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地点：芜湖造船厂有限公司2号办公楼</w:t>
            </w:r>
          </w:p>
        </w:tc>
      </w:tr>
      <w:tr>
        <w:tblPrEx>
          <w:tblCellMar>
            <w:top w:w="0" w:type="dxa"/>
            <w:left w:w="108" w:type="dxa"/>
            <w:bottom w:w="0" w:type="dxa"/>
            <w:right w:w="108" w:type="dxa"/>
          </w:tblCellMar>
        </w:tblPrEx>
        <w:trPr>
          <w:trHeight w:val="604" w:hRule="atLeast"/>
          <w:jc w:val="center"/>
        </w:trPr>
        <w:tc>
          <w:tcPr>
            <w:tcW w:w="12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728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投标文件递交方式：开标现场提交</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地址：芜湖造船厂有限公司2号办公楼5楼招标室</w:t>
            </w:r>
          </w:p>
        </w:tc>
      </w:tr>
      <w:tr>
        <w:tblPrEx>
          <w:tblCellMar>
            <w:top w:w="0" w:type="dxa"/>
            <w:left w:w="108" w:type="dxa"/>
            <w:bottom w:w="0" w:type="dxa"/>
            <w:right w:w="108" w:type="dxa"/>
          </w:tblCellMar>
        </w:tblPrEx>
        <w:trPr>
          <w:trHeight w:val="604" w:hRule="atLeast"/>
          <w:jc w:val="center"/>
        </w:trPr>
        <w:tc>
          <w:tcPr>
            <w:tcW w:w="12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728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投标报价：本项目控制价为270,000元整</w:t>
            </w:r>
          </w:p>
        </w:tc>
      </w:tr>
      <w:tr>
        <w:tblPrEx>
          <w:tblCellMar>
            <w:top w:w="0" w:type="dxa"/>
            <w:left w:w="108" w:type="dxa"/>
            <w:bottom w:w="0" w:type="dxa"/>
            <w:right w:w="108" w:type="dxa"/>
          </w:tblCellMar>
        </w:tblPrEx>
        <w:trPr>
          <w:trHeight w:val="604" w:hRule="atLeast"/>
          <w:jc w:val="center"/>
        </w:trPr>
        <w:tc>
          <w:tcPr>
            <w:tcW w:w="12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28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评标原则：评委根据公平公正原则，就下述七个方面的因素对各投标人的投标书进行综合分析：</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（1）投标报价及优惠条件的合理性；</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（2）养护管理方案的完整性；</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（3）绿化景观效果保证措施的科学性；</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（4）绿化环境保洁方案的可行性；</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（5）施工人员的组织管理方法的严密性；</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（6）投标人的社会信誉及对招标文件认可度、投标诚意等。</w:t>
            </w:r>
          </w:p>
        </w:tc>
      </w:tr>
      <w:tr>
        <w:tblPrEx>
          <w:tblCellMar>
            <w:top w:w="0" w:type="dxa"/>
            <w:left w:w="108" w:type="dxa"/>
            <w:bottom w:w="0" w:type="dxa"/>
            <w:right w:w="108" w:type="dxa"/>
          </w:tblCellMar>
        </w:tblPrEx>
        <w:trPr>
          <w:trHeight w:val="340" w:hRule="atLeast"/>
          <w:jc w:val="center"/>
        </w:trPr>
        <w:tc>
          <w:tcPr>
            <w:tcW w:w="12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7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投标截止时间：</w:t>
            </w:r>
          </w:p>
        </w:tc>
      </w:tr>
      <w:tr>
        <w:tblPrEx>
          <w:tblCellMar>
            <w:top w:w="0" w:type="dxa"/>
            <w:left w:w="108" w:type="dxa"/>
            <w:bottom w:w="0" w:type="dxa"/>
            <w:right w:w="108" w:type="dxa"/>
          </w:tblCellMar>
        </w:tblPrEx>
        <w:trPr>
          <w:trHeight w:val="340" w:hRule="atLeast"/>
          <w:jc w:val="center"/>
        </w:trPr>
        <w:tc>
          <w:tcPr>
            <w:tcW w:w="12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2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开标时间：2024年3月1</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日</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
          <w:sz w:val="28"/>
          <w:szCs w:val="28"/>
        </w:rPr>
      </w:pPr>
      <w:r>
        <w:rPr>
          <w:rFonts w:hint="eastAsia"/>
          <w:b/>
          <w:sz w:val="28"/>
          <w:szCs w:val="28"/>
        </w:rPr>
        <w:t>第二章  投标文件</w:t>
      </w:r>
    </w:p>
    <w:p>
      <w:pPr>
        <w:ind w:firstLine="480" w:firstLineChars="200"/>
        <w:rPr>
          <w:rFonts w:hint="eastAsia"/>
          <w:sz w:val="24"/>
          <w:szCs w:val="24"/>
        </w:rPr>
      </w:pPr>
      <w:r>
        <w:rPr>
          <w:rFonts w:hint="eastAsia"/>
          <w:sz w:val="24"/>
          <w:szCs w:val="24"/>
        </w:rPr>
        <w:t>投标文件应包括但不限于以下内容，如缺少以下内容，将视为不响应招标文件的投标文件处理。投标文件一式五份，其中正本一份，副本四份。</w:t>
      </w:r>
    </w:p>
    <w:p>
      <w:pPr>
        <w:rPr>
          <w:rFonts w:hint="eastAsia"/>
          <w:sz w:val="24"/>
          <w:szCs w:val="24"/>
        </w:rPr>
      </w:pPr>
      <w:r>
        <w:rPr>
          <w:rFonts w:hint="eastAsia"/>
          <w:sz w:val="24"/>
          <w:szCs w:val="24"/>
        </w:rPr>
        <w:t>1、公司简介</w:t>
      </w:r>
    </w:p>
    <w:p>
      <w:pPr>
        <w:rPr>
          <w:rFonts w:hint="eastAsia"/>
          <w:sz w:val="24"/>
          <w:szCs w:val="24"/>
        </w:rPr>
      </w:pPr>
      <w:r>
        <w:rPr>
          <w:rFonts w:hint="eastAsia"/>
          <w:sz w:val="24"/>
          <w:szCs w:val="24"/>
        </w:rPr>
        <w:t>（1）企业法人营业执照复印件</w:t>
      </w:r>
    </w:p>
    <w:p>
      <w:pPr>
        <w:rPr>
          <w:rFonts w:hint="eastAsia"/>
          <w:sz w:val="24"/>
          <w:szCs w:val="24"/>
        </w:rPr>
      </w:pPr>
      <w:r>
        <w:rPr>
          <w:rFonts w:hint="eastAsia"/>
          <w:sz w:val="24"/>
          <w:szCs w:val="24"/>
        </w:rPr>
        <w:t>（2）公司法定代表人证明书</w:t>
      </w:r>
    </w:p>
    <w:p>
      <w:pPr>
        <w:rPr>
          <w:rFonts w:hint="eastAsia"/>
          <w:sz w:val="24"/>
          <w:szCs w:val="24"/>
        </w:rPr>
      </w:pPr>
      <w:r>
        <w:rPr>
          <w:rFonts w:hint="eastAsia"/>
          <w:sz w:val="24"/>
          <w:szCs w:val="24"/>
        </w:rPr>
        <w:t>（3）城市园林绿化等级证明</w:t>
      </w:r>
    </w:p>
    <w:p>
      <w:pPr>
        <w:rPr>
          <w:rFonts w:hint="eastAsia"/>
          <w:sz w:val="24"/>
          <w:szCs w:val="24"/>
        </w:rPr>
      </w:pPr>
      <w:r>
        <w:rPr>
          <w:rFonts w:hint="eastAsia"/>
          <w:sz w:val="24"/>
          <w:szCs w:val="24"/>
        </w:rPr>
        <w:t>（3）联系方式</w:t>
      </w:r>
    </w:p>
    <w:p>
      <w:pPr>
        <w:rPr>
          <w:rFonts w:hint="eastAsia"/>
          <w:sz w:val="24"/>
          <w:szCs w:val="24"/>
        </w:rPr>
      </w:pPr>
      <w:r>
        <w:rPr>
          <w:rFonts w:hint="eastAsia"/>
          <w:sz w:val="24"/>
          <w:szCs w:val="24"/>
        </w:rPr>
        <w:t>（4）公司简介</w:t>
      </w:r>
    </w:p>
    <w:p>
      <w:pPr>
        <w:rPr>
          <w:rFonts w:hint="eastAsia"/>
          <w:sz w:val="24"/>
          <w:szCs w:val="24"/>
        </w:rPr>
      </w:pPr>
      <w:r>
        <w:rPr>
          <w:rFonts w:hint="eastAsia"/>
          <w:sz w:val="24"/>
          <w:szCs w:val="24"/>
        </w:rPr>
        <w:t>2、芜湖造船厂绿化养护方案</w:t>
      </w:r>
    </w:p>
    <w:p>
      <w:pPr>
        <w:rPr>
          <w:rFonts w:hint="eastAsia"/>
          <w:sz w:val="24"/>
          <w:szCs w:val="24"/>
        </w:rPr>
      </w:pPr>
      <w:r>
        <w:rPr>
          <w:rFonts w:hint="eastAsia"/>
          <w:sz w:val="24"/>
          <w:szCs w:val="24"/>
        </w:rPr>
        <w:t>（1）养护人员配置及职责</w:t>
      </w:r>
    </w:p>
    <w:p>
      <w:pPr>
        <w:rPr>
          <w:rFonts w:hint="eastAsia"/>
          <w:sz w:val="24"/>
          <w:szCs w:val="24"/>
        </w:rPr>
      </w:pPr>
      <w:r>
        <w:rPr>
          <w:rFonts w:hint="eastAsia"/>
          <w:sz w:val="24"/>
          <w:szCs w:val="24"/>
        </w:rPr>
        <w:t>（2）养护标准</w:t>
      </w:r>
    </w:p>
    <w:p>
      <w:pPr>
        <w:rPr>
          <w:rFonts w:hint="eastAsia"/>
          <w:sz w:val="24"/>
          <w:szCs w:val="24"/>
        </w:rPr>
      </w:pPr>
      <w:r>
        <w:rPr>
          <w:rFonts w:hint="eastAsia"/>
          <w:sz w:val="24"/>
          <w:szCs w:val="24"/>
        </w:rPr>
        <w:t>（3）一年养护工作具体安排</w:t>
      </w:r>
    </w:p>
    <w:p>
      <w:pPr>
        <w:rPr>
          <w:rFonts w:hint="eastAsia"/>
          <w:sz w:val="24"/>
          <w:szCs w:val="24"/>
        </w:rPr>
      </w:pPr>
      <w:r>
        <w:rPr>
          <w:rFonts w:hint="eastAsia"/>
          <w:sz w:val="24"/>
          <w:szCs w:val="24"/>
        </w:rPr>
        <w:t>（4）服务承诺</w:t>
      </w:r>
    </w:p>
    <w:p>
      <w:pPr>
        <w:rPr>
          <w:rFonts w:hint="eastAsia"/>
          <w:sz w:val="24"/>
          <w:szCs w:val="24"/>
        </w:rPr>
      </w:pPr>
      <w:r>
        <w:rPr>
          <w:rFonts w:hint="eastAsia"/>
          <w:sz w:val="24"/>
          <w:szCs w:val="24"/>
        </w:rPr>
        <w:t>3、芜湖造船厂绿化养护项目明细报价</w:t>
      </w: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jc w:val="center"/>
        <w:rPr>
          <w:rFonts w:hint="eastAsia"/>
          <w:sz w:val="24"/>
          <w:szCs w:val="24"/>
        </w:rPr>
      </w:pPr>
      <w:r>
        <w:rPr>
          <w:rFonts w:hint="eastAsia"/>
          <w:b/>
          <w:sz w:val="28"/>
          <w:szCs w:val="28"/>
        </w:rPr>
        <w:t>第三章  绿化养护承包合同</w:t>
      </w:r>
    </w:p>
    <w:p>
      <w:pPr>
        <w:spacing w:line="440" w:lineRule="exact"/>
        <w:rPr>
          <w:rFonts w:ascii="宋体" w:hAnsi="宋体"/>
          <w:b/>
          <w:color w:val="000000"/>
          <w:szCs w:val="21"/>
        </w:rPr>
      </w:pPr>
      <w:r>
        <w:rPr>
          <w:rFonts w:hint="eastAsia" w:ascii="宋体" w:hAnsi="宋体"/>
          <w:b/>
          <w:color w:val="000000"/>
          <w:szCs w:val="21"/>
        </w:rPr>
        <w:t>甲方：芜湖造船厂有限公司  （以下简称甲方）</w:t>
      </w:r>
    </w:p>
    <w:p>
      <w:pPr>
        <w:spacing w:line="440" w:lineRule="exact"/>
        <w:rPr>
          <w:rFonts w:ascii="宋体" w:hAnsi="宋体"/>
          <w:b/>
          <w:color w:val="000000"/>
          <w:szCs w:val="21"/>
        </w:rPr>
      </w:pPr>
      <w:r>
        <w:rPr>
          <w:rFonts w:hint="eastAsia" w:ascii="宋体" w:hAnsi="宋体"/>
          <w:b/>
          <w:color w:val="000000"/>
          <w:szCs w:val="21"/>
        </w:rPr>
        <w:t>乙方：                    （以下简称乙方）</w:t>
      </w:r>
    </w:p>
    <w:p>
      <w:pPr>
        <w:rPr>
          <w:sz w:val="18"/>
          <w:szCs w:val="18"/>
        </w:rPr>
      </w:pPr>
    </w:p>
    <w:p>
      <w:pPr>
        <w:spacing w:line="430" w:lineRule="exact"/>
        <w:ind w:firstLine="420" w:firstLineChars="200"/>
        <w:rPr>
          <w:rFonts w:ascii="宋体" w:hAnsi="宋体"/>
          <w:color w:val="000000"/>
          <w:szCs w:val="21"/>
        </w:rPr>
      </w:pPr>
      <w:r>
        <w:rPr>
          <w:rFonts w:hint="eastAsia" w:ascii="宋体" w:hAnsi="宋体" w:eastAsia="宋体" w:cs="Times New Roman"/>
          <w:color w:val="000000"/>
          <w:szCs w:val="21"/>
        </w:rPr>
        <w:t>经甲乙双方友好协商，</w:t>
      </w:r>
      <w:r>
        <w:rPr>
          <w:rFonts w:hint="eastAsia" w:ascii="宋体" w:hAnsi="宋体"/>
          <w:color w:val="000000"/>
          <w:szCs w:val="21"/>
        </w:rPr>
        <w:t>本着互惠互利的精神和</w:t>
      </w:r>
      <w:r>
        <w:rPr>
          <w:rFonts w:ascii="宋体" w:hAnsi="宋体" w:cs="Arial"/>
          <w:color w:val="000000"/>
          <w:szCs w:val="21"/>
        </w:rPr>
        <w:t>遵循平等、自愿、公平和诚实信用的原则</w:t>
      </w:r>
      <w:r>
        <w:rPr>
          <w:rFonts w:hint="eastAsia" w:ascii="宋体" w:hAnsi="宋体" w:cs="Arial"/>
          <w:color w:val="000000"/>
          <w:szCs w:val="21"/>
        </w:rPr>
        <w:t>，</w:t>
      </w:r>
      <w:r>
        <w:rPr>
          <w:rFonts w:ascii="宋体" w:hAnsi="宋体" w:cs="Arial"/>
          <w:color w:val="000000"/>
          <w:szCs w:val="21"/>
        </w:rPr>
        <w:t>依据《中华人民共和国</w:t>
      </w:r>
      <w:r>
        <w:rPr>
          <w:rFonts w:hint="eastAsia" w:ascii="宋体" w:hAnsi="宋体" w:cs="Arial"/>
          <w:color w:val="000000"/>
          <w:szCs w:val="21"/>
        </w:rPr>
        <w:t>民典</w:t>
      </w:r>
      <w:r>
        <w:rPr>
          <w:rFonts w:ascii="宋体" w:hAnsi="宋体" w:cs="Arial"/>
          <w:color w:val="000000"/>
          <w:szCs w:val="21"/>
        </w:rPr>
        <w:t>法》及其他有关法律，行政法规，</w:t>
      </w:r>
      <w:r>
        <w:rPr>
          <w:rFonts w:hint="eastAsia" w:ascii="宋体" w:hAnsi="宋体" w:cs="Arial"/>
          <w:color w:val="000000"/>
          <w:szCs w:val="21"/>
        </w:rPr>
        <w:t>甲、乙</w:t>
      </w:r>
      <w:r>
        <w:rPr>
          <w:rFonts w:ascii="宋体" w:hAnsi="宋体" w:cs="Arial"/>
          <w:color w:val="000000"/>
          <w:szCs w:val="21"/>
        </w:rPr>
        <w:t>双方就</w:t>
      </w:r>
      <w:r>
        <w:rPr>
          <w:rFonts w:hint="eastAsia" w:ascii="宋体" w:hAnsi="宋体" w:cs="Arial"/>
          <w:color w:val="000000"/>
          <w:szCs w:val="21"/>
        </w:rPr>
        <w:t>甲方厂区绿化养护承包项目</w:t>
      </w:r>
      <w:r>
        <w:rPr>
          <w:rFonts w:ascii="宋体" w:hAnsi="宋体" w:cs="Arial"/>
          <w:color w:val="000000"/>
          <w:szCs w:val="21"/>
        </w:rPr>
        <w:t>协商一致，订立本合同</w:t>
      </w:r>
      <w:r>
        <w:rPr>
          <w:rFonts w:hint="eastAsia" w:ascii="宋体" w:hAnsi="宋体" w:cs="Arial"/>
          <w:color w:val="000000"/>
          <w:szCs w:val="21"/>
        </w:rPr>
        <w:t>，</w:t>
      </w:r>
      <w:r>
        <w:rPr>
          <w:rFonts w:hint="eastAsia" w:ascii="宋体" w:hAnsi="宋体"/>
          <w:color w:val="000000"/>
          <w:szCs w:val="21"/>
        </w:rPr>
        <w:t>以便双方共同履行。</w:t>
      </w:r>
    </w:p>
    <w:p>
      <w:pPr>
        <w:spacing w:line="430" w:lineRule="exact"/>
        <w:rPr>
          <w:rFonts w:ascii="宋体" w:hAnsi="宋体"/>
          <w:b/>
          <w:color w:val="000000"/>
          <w:szCs w:val="21"/>
        </w:rPr>
      </w:pPr>
      <w:r>
        <w:rPr>
          <w:rFonts w:hint="eastAsia" w:ascii="宋体" w:hAnsi="宋体"/>
          <w:b/>
          <w:color w:val="000000"/>
          <w:szCs w:val="21"/>
        </w:rPr>
        <w:t>一、绿化养护项目相关情况</w:t>
      </w:r>
    </w:p>
    <w:p>
      <w:pPr>
        <w:spacing w:line="430" w:lineRule="exact"/>
        <w:rPr>
          <w:rFonts w:ascii="宋体" w:hAnsi="宋体"/>
          <w:color w:val="000000"/>
          <w:szCs w:val="21"/>
        </w:rPr>
      </w:pPr>
      <w:r>
        <w:rPr>
          <w:rFonts w:hint="eastAsia" w:ascii="宋体" w:hAnsi="宋体"/>
          <w:color w:val="000000"/>
          <w:szCs w:val="21"/>
        </w:rPr>
        <w:t>1.1养护地点：</w:t>
      </w:r>
      <w:r>
        <w:rPr>
          <w:rFonts w:ascii="宋体" w:hAnsi="宋体" w:cs="Arial"/>
          <w:color w:val="000000"/>
          <w:szCs w:val="21"/>
        </w:rPr>
        <w:t>芜湖市三山</w:t>
      </w:r>
      <w:r>
        <w:rPr>
          <w:rFonts w:hint="eastAsia" w:ascii="宋体" w:hAnsi="宋体" w:cs="Arial"/>
          <w:color w:val="000000"/>
          <w:szCs w:val="21"/>
        </w:rPr>
        <w:t>经济开发区峨溪路1号。</w:t>
      </w:r>
    </w:p>
    <w:p>
      <w:pPr>
        <w:spacing w:line="430" w:lineRule="exact"/>
        <w:rPr>
          <w:rFonts w:ascii="宋体" w:hAnsi="宋体"/>
          <w:color w:val="000000"/>
          <w:szCs w:val="21"/>
        </w:rPr>
      </w:pPr>
      <w:r>
        <w:rPr>
          <w:rFonts w:hint="eastAsia" w:ascii="宋体" w:hAnsi="宋体"/>
          <w:color w:val="000000"/>
          <w:szCs w:val="21"/>
        </w:rPr>
        <w:t>1.2养护面积：景观绿化养护98,848.72㎡，种植林养护42,785㎡。</w:t>
      </w:r>
    </w:p>
    <w:p>
      <w:pPr>
        <w:spacing w:line="430" w:lineRule="exact"/>
        <w:rPr>
          <w:rFonts w:ascii="宋体" w:hAnsi="宋体"/>
          <w:color w:val="000000"/>
          <w:szCs w:val="21"/>
        </w:rPr>
      </w:pPr>
      <w:r>
        <w:rPr>
          <w:rFonts w:hint="eastAsia" w:ascii="宋体" w:hAnsi="宋体"/>
          <w:color w:val="000000"/>
          <w:szCs w:val="21"/>
        </w:rPr>
        <w:t>1.3地域范围:详见本合同附件。</w:t>
      </w:r>
    </w:p>
    <w:p>
      <w:pPr>
        <w:spacing w:line="430" w:lineRule="exact"/>
        <w:rPr>
          <w:rFonts w:ascii="宋体" w:hAnsi="宋体"/>
          <w:b/>
          <w:color w:val="000000"/>
          <w:szCs w:val="21"/>
        </w:rPr>
      </w:pPr>
      <w:r>
        <w:rPr>
          <w:rFonts w:hint="eastAsia" w:ascii="宋体" w:hAnsi="宋体"/>
          <w:b/>
          <w:color w:val="000000"/>
          <w:szCs w:val="21"/>
        </w:rPr>
        <w:t>二、养护单价及期限</w:t>
      </w:r>
    </w:p>
    <w:p>
      <w:pPr>
        <w:spacing w:line="430" w:lineRule="exact"/>
        <w:rPr>
          <w:rFonts w:ascii="宋体" w:hAnsi="宋体"/>
          <w:color w:val="000000"/>
          <w:szCs w:val="21"/>
        </w:rPr>
      </w:pPr>
      <w:r>
        <w:rPr>
          <w:rFonts w:hint="eastAsia" w:ascii="宋体" w:hAnsi="宋体"/>
          <w:color w:val="000000"/>
          <w:szCs w:val="21"/>
        </w:rPr>
        <w:t>2.1景观绿化养护：2.1元/平方米，包括主干道和灌木带。</w:t>
      </w:r>
    </w:p>
    <w:p>
      <w:pPr>
        <w:spacing w:line="430" w:lineRule="exact"/>
        <w:rPr>
          <w:rFonts w:ascii="宋体" w:hAnsi="宋体"/>
          <w:color w:val="000000"/>
          <w:szCs w:val="21"/>
        </w:rPr>
      </w:pPr>
      <w:r>
        <w:rPr>
          <w:rFonts w:hint="eastAsia" w:ascii="宋体" w:hAnsi="宋体"/>
          <w:color w:val="000000"/>
          <w:szCs w:val="21"/>
        </w:rPr>
        <w:t>2.2种植林养护：1.5元/平方米，主要指小乔木类。</w:t>
      </w:r>
    </w:p>
    <w:p>
      <w:pPr>
        <w:spacing w:line="430" w:lineRule="exact"/>
        <w:rPr>
          <w:rFonts w:ascii="宋体" w:hAnsi="宋体"/>
          <w:color w:val="000000"/>
          <w:szCs w:val="21"/>
        </w:rPr>
      </w:pPr>
      <w:r>
        <w:rPr>
          <w:rFonts w:hint="eastAsia" w:ascii="宋体" w:hAnsi="宋体"/>
          <w:color w:val="000000"/>
          <w:szCs w:val="21"/>
        </w:rPr>
        <w:t>2.3合同期限：</w:t>
      </w:r>
      <w:r>
        <w:rPr>
          <w:rFonts w:hint="eastAsia" w:ascii="宋体" w:hAnsi="宋体"/>
          <w:b/>
          <w:color w:val="000000"/>
          <w:szCs w:val="21"/>
        </w:rPr>
        <w:t>2024年3月15日至2025年3月14日止</w:t>
      </w:r>
      <w:r>
        <w:rPr>
          <w:rFonts w:hint="eastAsia" w:ascii="宋体" w:hAnsi="宋体"/>
          <w:color w:val="000000"/>
          <w:szCs w:val="21"/>
        </w:rPr>
        <w:t>。</w:t>
      </w:r>
    </w:p>
    <w:p>
      <w:pPr>
        <w:spacing w:line="430" w:lineRule="exact"/>
        <w:rPr>
          <w:rFonts w:ascii="宋体" w:hAnsi="宋体"/>
          <w:b/>
          <w:color w:val="000000"/>
          <w:szCs w:val="21"/>
        </w:rPr>
      </w:pPr>
      <w:r>
        <w:rPr>
          <w:rFonts w:hint="eastAsia" w:ascii="宋体" w:hAnsi="宋体"/>
          <w:b/>
          <w:color w:val="000000"/>
          <w:szCs w:val="21"/>
        </w:rPr>
        <w:t>三、养护服务内容</w:t>
      </w:r>
    </w:p>
    <w:p>
      <w:pPr>
        <w:spacing w:line="430" w:lineRule="exact"/>
        <w:rPr>
          <w:rFonts w:ascii="宋体" w:hAnsi="宋体"/>
          <w:szCs w:val="21"/>
        </w:rPr>
      </w:pPr>
      <w:r>
        <w:rPr>
          <w:rFonts w:hint="eastAsia" w:ascii="宋体" w:hAnsi="宋体"/>
          <w:szCs w:val="21"/>
        </w:rPr>
        <w:t>3.1草坪的养护。主要指除虫、除草、施肥、浇水、修剪、修补、梳草、石块清理等养护工作；</w:t>
      </w:r>
    </w:p>
    <w:p>
      <w:pPr>
        <w:spacing w:line="430" w:lineRule="exact"/>
        <w:rPr>
          <w:rFonts w:ascii="宋体" w:hAnsi="宋体"/>
          <w:szCs w:val="21"/>
        </w:rPr>
      </w:pPr>
      <w:r>
        <w:rPr>
          <w:rFonts w:hint="eastAsia" w:ascii="宋体" w:hAnsi="宋体"/>
          <w:szCs w:val="21"/>
        </w:rPr>
        <w:t>3.2绿篱的养护。主要指修剪、施肥、除虫、浇水、补苗；</w:t>
      </w:r>
    </w:p>
    <w:p>
      <w:pPr>
        <w:spacing w:line="430" w:lineRule="exact"/>
        <w:rPr>
          <w:rFonts w:ascii="宋体" w:hAnsi="宋体"/>
          <w:color w:val="000000"/>
          <w:szCs w:val="21"/>
        </w:rPr>
      </w:pPr>
      <w:r>
        <w:rPr>
          <w:rFonts w:hint="eastAsia" w:ascii="宋体" w:hAnsi="宋体"/>
          <w:szCs w:val="21"/>
        </w:rPr>
        <w:t>3.3乔木养护。主要指修剪、冬季防寒、病虫害治理、施肥。</w:t>
      </w:r>
    </w:p>
    <w:p>
      <w:pPr>
        <w:spacing w:line="430" w:lineRule="exact"/>
        <w:rPr>
          <w:rFonts w:ascii="宋体" w:hAnsi="宋体"/>
          <w:color w:val="000000"/>
          <w:szCs w:val="21"/>
        </w:rPr>
      </w:pPr>
      <w:r>
        <w:rPr>
          <w:rFonts w:hint="eastAsia" w:ascii="宋体" w:hAnsi="宋体"/>
          <w:color w:val="000000"/>
          <w:szCs w:val="21"/>
        </w:rPr>
        <w:t>3.4</w:t>
      </w:r>
      <w:r>
        <w:rPr>
          <w:rFonts w:hint="eastAsia" w:ascii="宋体" w:hAnsi="宋体"/>
          <w:szCs w:val="21"/>
        </w:rPr>
        <w:t>种植林养护。主要指除虫、除草、施肥、浇水、修补、病虫害治理。</w:t>
      </w:r>
    </w:p>
    <w:p>
      <w:pPr>
        <w:spacing w:line="430" w:lineRule="exact"/>
        <w:rPr>
          <w:rFonts w:ascii="宋体" w:hAnsi="宋体"/>
          <w:b/>
          <w:color w:val="000000"/>
          <w:szCs w:val="21"/>
        </w:rPr>
      </w:pPr>
      <w:r>
        <w:rPr>
          <w:rFonts w:hint="eastAsia" w:ascii="宋体" w:hAnsi="宋体"/>
          <w:b/>
          <w:color w:val="000000"/>
          <w:szCs w:val="21"/>
        </w:rPr>
        <w:t>四、养护的质量和要求</w:t>
      </w:r>
    </w:p>
    <w:p>
      <w:pPr>
        <w:spacing w:line="430" w:lineRule="exact"/>
        <w:rPr>
          <w:rFonts w:ascii="宋体" w:hAnsi="宋体"/>
          <w:color w:val="000000"/>
          <w:szCs w:val="21"/>
        </w:rPr>
      </w:pPr>
      <w:r>
        <w:rPr>
          <w:rFonts w:hint="eastAsia" w:ascii="宋体" w:hAnsi="宋体"/>
          <w:color w:val="000000"/>
          <w:szCs w:val="21"/>
        </w:rPr>
        <w:t>4.1总体要求：植物生长健壮，无病虫害，无杂草，无枯枝。整体美观。</w:t>
      </w:r>
    </w:p>
    <w:p>
      <w:pPr>
        <w:spacing w:line="430" w:lineRule="exact"/>
        <w:rPr>
          <w:rFonts w:ascii="宋体" w:hAnsi="宋体"/>
          <w:color w:val="000000"/>
          <w:szCs w:val="21"/>
        </w:rPr>
      </w:pPr>
      <w:r>
        <w:rPr>
          <w:rFonts w:hint="eastAsia" w:ascii="宋体" w:hAnsi="宋体"/>
          <w:color w:val="000000"/>
          <w:szCs w:val="21"/>
        </w:rPr>
        <w:t>4.2养护应根据季节变化实施专项养护措施，具体要求详见附件《绿化养护质量标准》</w:t>
      </w:r>
    </w:p>
    <w:p>
      <w:pPr>
        <w:spacing w:line="430" w:lineRule="exact"/>
        <w:rPr>
          <w:rFonts w:ascii="宋体" w:hAnsi="宋体"/>
          <w:b/>
          <w:color w:val="000000"/>
          <w:szCs w:val="21"/>
        </w:rPr>
      </w:pPr>
      <w:r>
        <w:rPr>
          <w:rFonts w:hint="eastAsia" w:ascii="宋体" w:hAnsi="宋体"/>
          <w:b/>
          <w:color w:val="000000"/>
          <w:szCs w:val="21"/>
        </w:rPr>
        <w:t>五、服务费用及付款方式</w:t>
      </w:r>
    </w:p>
    <w:p>
      <w:pPr>
        <w:spacing w:line="430" w:lineRule="exact"/>
        <w:rPr>
          <w:rFonts w:ascii="宋体" w:hAnsi="宋体"/>
          <w:color w:val="000000"/>
          <w:szCs w:val="21"/>
        </w:rPr>
      </w:pPr>
      <w:r>
        <w:rPr>
          <w:rFonts w:hint="eastAsia" w:ascii="宋体" w:hAnsi="宋体"/>
          <w:color w:val="000000"/>
          <w:szCs w:val="21"/>
        </w:rPr>
        <w:t>5.1本合同绿化养护费用：</w:t>
      </w:r>
      <w:r>
        <w:rPr>
          <w:rFonts w:hint="eastAsia" w:ascii="宋体" w:hAnsi="宋体"/>
          <w:b/>
          <w:color w:val="000000"/>
          <w:szCs w:val="21"/>
          <w:u w:val="single"/>
        </w:rPr>
        <w:t>人民币贰拾柒万元（￥270,000.00）</w:t>
      </w:r>
      <w:r>
        <w:rPr>
          <w:rFonts w:hint="eastAsia" w:ascii="宋体" w:hAnsi="宋体"/>
          <w:color w:val="000000"/>
          <w:szCs w:val="21"/>
        </w:rPr>
        <w:t>，此费用不含甲方增加的绿化补种费用，绿化补种将根据实际情况由乙方报价给甲方，甲方审核同意后实施，经验收后支付绿化补种费用。</w:t>
      </w:r>
    </w:p>
    <w:p>
      <w:pPr>
        <w:spacing w:line="430" w:lineRule="exact"/>
        <w:rPr>
          <w:rFonts w:ascii="宋体" w:hAnsi="宋体"/>
          <w:color w:val="000000"/>
          <w:szCs w:val="21"/>
        </w:rPr>
      </w:pPr>
      <w:r>
        <w:rPr>
          <w:rFonts w:hint="eastAsia" w:ascii="宋体" w:hAnsi="宋体"/>
          <w:color w:val="000000"/>
          <w:szCs w:val="21"/>
        </w:rPr>
        <w:t>5.2支付方式：每季度甲方依据绿化养护考核情况核算绿化养护费，双方核对无误后乙方开具增值税专用发票（税率9%）给甲方。</w:t>
      </w:r>
    </w:p>
    <w:p>
      <w:pPr>
        <w:spacing w:line="430" w:lineRule="exact"/>
        <w:rPr>
          <w:rFonts w:ascii="宋体" w:hAnsi="宋体"/>
          <w:color w:val="000000"/>
          <w:szCs w:val="21"/>
        </w:rPr>
      </w:pPr>
      <w:r>
        <w:rPr>
          <w:rFonts w:hint="eastAsia" w:ascii="宋体" w:hAnsi="宋体"/>
          <w:color w:val="000000"/>
          <w:szCs w:val="21"/>
        </w:rPr>
        <w:t>5.5付款方式为现金转帐方式支付。</w:t>
      </w:r>
    </w:p>
    <w:p>
      <w:pPr>
        <w:spacing w:line="430" w:lineRule="exact"/>
        <w:rPr>
          <w:rFonts w:ascii="宋体" w:hAnsi="宋体"/>
          <w:color w:val="000000"/>
          <w:szCs w:val="21"/>
        </w:rPr>
      </w:pPr>
      <w:r>
        <w:rPr>
          <w:rFonts w:hint="eastAsia" w:ascii="宋体" w:hAnsi="宋体"/>
          <w:color w:val="000000"/>
          <w:szCs w:val="21"/>
        </w:rPr>
        <w:t>5.6如因临时变更而发生本合同承包费之外的项目，所产生的额外费用由双方协商，并签订补充协议，作为本合同的附件，与本合同具有同等的法律效力。</w:t>
      </w:r>
    </w:p>
    <w:p>
      <w:pPr>
        <w:spacing w:line="430" w:lineRule="exact"/>
        <w:rPr>
          <w:rFonts w:ascii="宋体" w:hAnsi="宋体"/>
          <w:b/>
          <w:color w:val="000000"/>
          <w:szCs w:val="21"/>
        </w:rPr>
      </w:pPr>
      <w:r>
        <w:rPr>
          <w:rFonts w:hint="eastAsia" w:ascii="宋体" w:hAnsi="宋体"/>
          <w:b/>
          <w:color w:val="000000"/>
          <w:szCs w:val="21"/>
        </w:rPr>
        <w:t>六、双方权利和义务</w:t>
      </w:r>
    </w:p>
    <w:p>
      <w:pPr>
        <w:spacing w:line="430" w:lineRule="exact"/>
        <w:rPr>
          <w:rFonts w:ascii="宋体" w:hAnsi="宋体"/>
          <w:color w:val="000000"/>
          <w:szCs w:val="21"/>
        </w:rPr>
      </w:pPr>
      <w:r>
        <w:rPr>
          <w:rFonts w:hint="eastAsia" w:ascii="宋体" w:hAnsi="宋体"/>
          <w:color w:val="000000"/>
          <w:szCs w:val="21"/>
        </w:rPr>
        <w:t>6.1甲方权利</w:t>
      </w:r>
    </w:p>
    <w:p>
      <w:pPr>
        <w:spacing w:line="430" w:lineRule="exact"/>
        <w:rPr>
          <w:rFonts w:ascii="宋体" w:hAnsi="宋体"/>
          <w:color w:val="000000"/>
          <w:szCs w:val="21"/>
        </w:rPr>
      </w:pPr>
      <w:r>
        <w:rPr>
          <w:rFonts w:hint="eastAsia" w:ascii="宋体" w:hAnsi="宋体"/>
          <w:color w:val="000000"/>
          <w:szCs w:val="21"/>
        </w:rPr>
        <w:t>6.1.1甲方有权要求乙方按时、按量提供本合同内涉及到的服务。</w:t>
      </w:r>
    </w:p>
    <w:p>
      <w:pPr>
        <w:spacing w:line="430" w:lineRule="exact"/>
        <w:rPr>
          <w:rFonts w:ascii="宋体" w:hAnsi="宋体"/>
          <w:color w:val="000000"/>
          <w:szCs w:val="21"/>
        </w:rPr>
      </w:pPr>
      <w:r>
        <w:rPr>
          <w:rFonts w:hint="eastAsia" w:ascii="宋体" w:hAnsi="宋体"/>
          <w:color w:val="000000"/>
          <w:szCs w:val="21"/>
        </w:rPr>
        <w:t>6.1.2甲方有权对乙方提供的服务质量提出评价的权利，要求乙方改进方法和改善品质。如无改进，甲方有权依据《养护工作标准及考核标准》及合同其他条款进行处理。</w:t>
      </w:r>
    </w:p>
    <w:p>
      <w:pPr>
        <w:spacing w:line="430" w:lineRule="exact"/>
        <w:rPr>
          <w:rFonts w:ascii="宋体" w:hAnsi="宋体"/>
          <w:color w:val="000000"/>
          <w:szCs w:val="21"/>
        </w:rPr>
      </w:pPr>
      <w:r>
        <w:rPr>
          <w:rFonts w:hint="eastAsia" w:ascii="宋体" w:hAnsi="宋体"/>
          <w:color w:val="000000"/>
          <w:szCs w:val="21"/>
        </w:rPr>
        <w:t>6.1.3在乙方承包服务期内，甲方有权对乙方不符合合同规范的操作提出批评和指导。</w:t>
      </w:r>
    </w:p>
    <w:p>
      <w:pPr>
        <w:spacing w:line="430" w:lineRule="exact"/>
        <w:rPr>
          <w:rFonts w:ascii="宋体" w:hAnsi="宋体"/>
          <w:color w:val="000000"/>
          <w:szCs w:val="21"/>
        </w:rPr>
      </w:pPr>
      <w:r>
        <w:rPr>
          <w:rFonts w:hint="eastAsia" w:ascii="宋体" w:hAnsi="宋体"/>
          <w:color w:val="000000"/>
          <w:szCs w:val="21"/>
        </w:rPr>
        <w:t>6.1.4甲方对乙方所提供的服务人员数量、素质、劳动能力等进行检查和评估。</w:t>
      </w:r>
    </w:p>
    <w:p>
      <w:pPr>
        <w:spacing w:line="430" w:lineRule="exact"/>
        <w:rPr>
          <w:rFonts w:ascii="宋体" w:hAnsi="宋体"/>
          <w:color w:val="000000"/>
          <w:szCs w:val="21"/>
        </w:rPr>
      </w:pPr>
      <w:r>
        <w:rPr>
          <w:rFonts w:hint="eastAsia" w:ascii="宋体" w:hAnsi="宋体"/>
          <w:color w:val="000000"/>
          <w:szCs w:val="21"/>
        </w:rPr>
        <w:t>6.1.5甲方有权检查乙方在合同期间使用的肥料、药品的品质和数量。</w:t>
      </w:r>
    </w:p>
    <w:p>
      <w:pPr>
        <w:spacing w:line="430" w:lineRule="exact"/>
        <w:rPr>
          <w:rFonts w:ascii="宋体" w:hAnsi="宋体"/>
          <w:color w:val="000000"/>
          <w:szCs w:val="21"/>
        </w:rPr>
      </w:pPr>
      <w:r>
        <w:rPr>
          <w:rFonts w:hint="eastAsia" w:ascii="宋体" w:hAnsi="宋体"/>
          <w:color w:val="000000"/>
          <w:szCs w:val="21"/>
        </w:rPr>
        <w:t>6.2甲方义务</w:t>
      </w:r>
    </w:p>
    <w:p>
      <w:pPr>
        <w:spacing w:line="430" w:lineRule="exact"/>
        <w:rPr>
          <w:rFonts w:ascii="宋体" w:hAnsi="宋体"/>
          <w:color w:val="000000"/>
          <w:szCs w:val="21"/>
        </w:rPr>
      </w:pPr>
      <w:r>
        <w:rPr>
          <w:rFonts w:hint="eastAsia" w:ascii="宋体" w:hAnsi="宋体"/>
          <w:color w:val="000000"/>
          <w:szCs w:val="21"/>
        </w:rPr>
        <w:t>6.2.1甲方免费为乙方提供养护期间的水和电。</w:t>
      </w:r>
    </w:p>
    <w:p>
      <w:pPr>
        <w:spacing w:line="430" w:lineRule="exact"/>
        <w:rPr>
          <w:rFonts w:ascii="宋体" w:hAnsi="宋体"/>
          <w:color w:val="000000"/>
          <w:szCs w:val="21"/>
        </w:rPr>
      </w:pPr>
      <w:r>
        <w:rPr>
          <w:rFonts w:hint="eastAsia" w:ascii="宋体" w:hAnsi="宋体"/>
          <w:color w:val="000000"/>
          <w:szCs w:val="21"/>
        </w:rPr>
        <w:t>6.2.2甲方有义务按照合同要求支付乙方承包服务费。</w:t>
      </w:r>
    </w:p>
    <w:p>
      <w:pPr>
        <w:spacing w:line="430" w:lineRule="exact"/>
        <w:rPr>
          <w:rFonts w:ascii="宋体" w:hAnsi="宋体"/>
          <w:color w:val="000000"/>
          <w:szCs w:val="21"/>
        </w:rPr>
      </w:pPr>
      <w:r>
        <w:rPr>
          <w:rFonts w:hint="eastAsia" w:ascii="宋体" w:hAnsi="宋体"/>
          <w:color w:val="000000"/>
          <w:szCs w:val="21"/>
        </w:rPr>
        <w:t>6.2.3甲方有义务教育自己的员工遵守乙方设置的园林警告、提示标识，共同维护乙方的劳动成果。</w:t>
      </w:r>
    </w:p>
    <w:p>
      <w:pPr>
        <w:spacing w:line="430" w:lineRule="exact"/>
        <w:rPr>
          <w:rFonts w:ascii="宋体" w:hAnsi="宋体"/>
          <w:color w:val="000000"/>
          <w:szCs w:val="21"/>
        </w:rPr>
      </w:pPr>
      <w:r>
        <w:rPr>
          <w:rFonts w:hint="eastAsia" w:ascii="宋体" w:hAnsi="宋体"/>
          <w:color w:val="000000"/>
          <w:szCs w:val="21"/>
        </w:rPr>
        <w:t>6.3乙方权利</w:t>
      </w:r>
    </w:p>
    <w:p>
      <w:pPr>
        <w:spacing w:line="430" w:lineRule="exact"/>
        <w:rPr>
          <w:rFonts w:ascii="宋体" w:hAnsi="宋体"/>
          <w:color w:val="000000"/>
          <w:szCs w:val="21"/>
        </w:rPr>
      </w:pPr>
      <w:r>
        <w:rPr>
          <w:rFonts w:hint="eastAsia" w:ascii="宋体" w:hAnsi="宋体"/>
          <w:color w:val="000000"/>
          <w:szCs w:val="21"/>
        </w:rPr>
        <w:t>6.3.1乙方在为甲方提供服务期间有权取得服务和劳动报酬。</w:t>
      </w:r>
    </w:p>
    <w:p>
      <w:pPr>
        <w:spacing w:line="430" w:lineRule="exact"/>
        <w:rPr>
          <w:rFonts w:ascii="宋体" w:hAnsi="宋体"/>
          <w:color w:val="000000"/>
          <w:szCs w:val="21"/>
        </w:rPr>
      </w:pPr>
      <w:r>
        <w:rPr>
          <w:rFonts w:hint="eastAsia" w:ascii="宋体" w:hAnsi="宋体"/>
          <w:color w:val="000000"/>
          <w:szCs w:val="21"/>
        </w:rPr>
        <w:t>6.3.2乙方有权为保护其劳动成果或者避免发生意外，在甲方同意的情况下设置一些警示标识。</w:t>
      </w:r>
    </w:p>
    <w:p>
      <w:pPr>
        <w:spacing w:line="430" w:lineRule="exact"/>
        <w:rPr>
          <w:rFonts w:ascii="宋体" w:hAnsi="宋体"/>
          <w:color w:val="000000"/>
          <w:szCs w:val="21"/>
        </w:rPr>
      </w:pPr>
      <w:r>
        <w:rPr>
          <w:rFonts w:hint="eastAsia" w:ascii="宋体" w:hAnsi="宋体"/>
          <w:color w:val="000000"/>
          <w:szCs w:val="21"/>
        </w:rPr>
        <w:t>6.4乙方义务</w:t>
      </w:r>
    </w:p>
    <w:p>
      <w:pPr>
        <w:spacing w:line="430" w:lineRule="exact"/>
        <w:rPr>
          <w:rFonts w:ascii="宋体" w:hAnsi="宋体"/>
          <w:color w:val="000000"/>
          <w:szCs w:val="21"/>
        </w:rPr>
      </w:pPr>
      <w:r>
        <w:rPr>
          <w:rFonts w:hint="eastAsia" w:ascii="宋体" w:hAnsi="宋体"/>
          <w:color w:val="000000"/>
          <w:szCs w:val="21"/>
        </w:rPr>
        <w:t>6.4.1乙方工作人员的人身及财产安全由乙方负责（包括工作人员吃饭）。</w:t>
      </w:r>
    </w:p>
    <w:p>
      <w:pPr>
        <w:spacing w:line="430" w:lineRule="exact"/>
        <w:rPr>
          <w:rFonts w:ascii="宋体" w:hAnsi="宋体"/>
          <w:color w:val="000000"/>
          <w:szCs w:val="21"/>
        </w:rPr>
      </w:pPr>
      <w:r>
        <w:rPr>
          <w:rFonts w:hint="eastAsia" w:ascii="宋体" w:hAnsi="宋体"/>
          <w:color w:val="000000"/>
          <w:szCs w:val="21"/>
        </w:rPr>
        <w:t>6.4.2在服务期间乙方自行承担养护期间使用的工具、肥料、药物等发生的费用。同时维护好甲方的公共设施、设备，如因乙方责任而造成的设施损坏的，乙方应照价赔偿。</w:t>
      </w:r>
    </w:p>
    <w:p>
      <w:pPr>
        <w:spacing w:line="430" w:lineRule="exact"/>
        <w:rPr>
          <w:rFonts w:ascii="宋体" w:hAnsi="宋体"/>
          <w:color w:val="000000"/>
          <w:szCs w:val="21"/>
        </w:rPr>
      </w:pPr>
      <w:r>
        <w:rPr>
          <w:rFonts w:hint="eastAsia" w:ascii="宋体" w:hAnsi="宋体"/>
          <w:color w:val="000000"/>
          <w:szCs w:val="21"/>
        </w:rPr>
        <w:t>6.4.3在服务期内非因不可抗因素（如火灾、地震、洪灾等）所引起的园林损坏，乙方应自行修补，并承担因此发生的费用。</w:t>
      </w:r>
    </w:p>
    <w:p>
      <w:pPr>
        <w:spacing w:line="430" w:lineRule="exact"/>
        <w:rPr>
          <w:rFonts w:ascii="宋体" w:hAnsi="宋体"/>
          <w:color w:val="000000"/>
          <w:szCs w:val="21"/>
        </w:rPr>
      </w:pPr>
      <w:r>
        <w:rPr>
          <w:rFonts w:hint="eastAsia" w:ascii="宋体" w:hAnsi="宋体"/>
          <w:color w:val="000000"/>
          <w:szCs w:val="21"/>
        </w:rPr>
        <w:t>6.4.4乙方应安排一名业务主管负责日常人员工作安排及业务联系，并定期向甲方相关工作人员汇报工作进度和工作结果。</w:t>
      </w:r>
    </w:p>
    <w:p>
      <w:pPr>
        <w:spacing w:line="430" w:lineRule="exact"/>
        <w:rPr>
          <w:rFonts w:ascii="宋体" w:hAnsi="宋体"/>
          <w:color w:val="000000"/>
          <w:szCs w:val="21"/>
        </w:rPr>
      </w:pPr>
      <w:r>
        <w:rPr>
          <w:rFonts w:hint="eastAsia" w:ascii="宋体" w:hAnsi="宋体"/>
          <w:color w:val="000000"/>
          <w:szCs w:val="21"/>
        </w:rPr>
        <w:t>6.4.5乙方应根据养护实际情况，每月制定养护计划报至甲方业务对接人。</w:t>
      </w:r>
    </w:p>
    <w:p>
      <w:pPr>
        <w:spacing w:line="430" w:lineRule="exact"/>
        <w:rPr>
          <w:rFonts w:ascii="宋体" w:hAnsi="宋体"/>
          <w:color w:val="000000"/>
          <w:szCs w:val="21"/>
        </w:rPr>
      </w:pPr>
      <w:r>
        <w:rPr>
          <w:rFonts w:hint="eastAsia" w:ascii="宋体" w:hAnsi="宋体"/>
          <w:color w:val="000000"/>
          <w:szCs w:val="21"/>
        </w:rPr>
        <w:t>6.4.6绿化养护人员在工作期间严格遵守甲方的有关制度并服从甲方管理。进驻服务区前，需将公司管理人员及工作人员的名单、身份证复印件资料呈交甲方。如该人员有变动，乙方应提前一个星期书面通知甲方。</w:t>
      </w:r>
    </w:p>
    <w:p>
      <w:pPr>
        <w:spacing w:line="430" w:lineRule="exact"/>
        <w:rPr>
          <w:rFonts w:ascii="宋体" w:hAnsi="宋体"/>
          <w:color w:val="000000"/>
          <w:szCs w:val="21"/>
        </w:rPr>
      </w:pPr>
      <w:r>
        <w:rPr>
          <w:rFonts w:hint="eastAsia" w:ascii="宋体" w:hAnsi="宋体"/>
          <w:color w:val="000000"/>
          <w:szCs w:val="21"/>
        </w:rPr>
        <w:t>6.4.7乙方绿化工人必须培训后才能上岗，上岗期间统一服装、衣着整洁、文明有理。</w:t>
      </w:r>
    </w:p>
    <w:p>
      <w:pPr>
        <w:spacing w:line="430" w:lineRule="exact"/>
        <w:rPr>
          <w:rFonts w:ascii="宋体" w:hAnsi="宋体"/>
          <w:color w:val="000000"/>
          <w:szCs w:val="21"/>
        </w:rPr>
      </w:pPr>
      <w:r>
        <w:rPr>
          <w:rFonts w:hint="eastAsia" w:ascii="宋体" w:hAnsi="宋体"/>
          <w:color w:val="000000"/>
          <w:szCs w:val="21"/>
        </w:rPr>
        <w:t>6.4.8绿化养护未达到合同规定的要求，甲方提出意见后，乙方应在接到通知后两天内改正。</w:t>
      </w:r>
    </w:p>
    <w:p>
      <w:pPr>
        <w:spacing w:line="430" w:lineRule="exact"/>
        <w:rPr>
          <w:rFonts w:ascii="宋体" w:hAnsi="宋体"/>
          <w:color w:val="000000"/>
          <w:szCs w:val="21"/>
        </w:rPr>
      </w:pPr>
      <w:r>
        <w:rPr>
          <w:rFonts w:hint="eastAsia" w:ascii="宋体" w:hAnsi="宋体"/>
          <w:color w:val="000000"/>
          <w:szCs w:val="21"/>
        </w:rPr>
        <w:t>6.4.9乙方养护过程中产生的落叶、杂草应在养护结束后收集统一处理。</w:t>
      </w:r>
    </w:p>
    <w:p>
      <w:pPr>
        <w:spacing w:line="430" w:lineRule="exact"/>
        <w:rPr>
          <w:rFonts w:ascii="宋体" w:hAnsi="宋体"/>
          <w:color w:val="000000"/>
          <w:szCs w:val="21"/>
        </w:rPr>
      </w:pPr>
      <w:r>
        <w:rPr>
          <w:rFonts w:hint="eastAsia" w:ascii="宋体" w:hAnsi="宋体"/>
          <w:color w:val="000000"/>
          <w:szCs w:val="21"/>
        </w:rPr>
        <w:t>6.4.10为加强对绿化工作的日常检查和监督，确保按照本合同完成绿化工作和达到质量标准，乙方应建立自查机制。</w:t>
      </w:r>
    </w:p>
    <w:p>
      <w:pPr>
        <w:spacing w:line="430" w:lineRule="exact"/>
        <w:rPr>
          <w:rFonts w:ascii="宋体" w:hAnsi="宋体"/>
          <w:b/>
          <w:color w:val="000000"/>
          <w:szCs w:val="21"/>
        </w:rPr>
      </w:pPr>
      <w:r>
        <w:rPr>
          <w:rFonts w:hint="eastAsia" w:ascii="宋体" w:hAnsi="宋体"/>
          <w:b/>
          <w:color w:val="000000"/>
          <w:szCs w:val="21"/>
        </w:rPr>
        <w:t>七、违约及终止合同</w:t>
      </w:r>
    </w:p>
    <w:p>
      <w:pPr>
        <w:spacing w:line="430" w:lineRule="exact"/>
        <w:rPr>
          <w:rFonts w:ascii="宋体" w:hAnsi="宋体" w:cs="Arial"/>
          <w:color w:val="000000"/>
          <w:szCs w:val="21"/>
        </w:rPr>
      </w:pPr>
      <w:r>
        <w:rPr>
          <w:rFonts w:hint="eastAsia" w:ascii="宋体" w:hAnsi="宋体" w:cs="Arial"/>
          <w:color w:val="000000"/>
          <w:szCs w:val="21"/>
        </w:rPr>
        <w:t>7.1</w:t>
      </w:r>
      <w:r>
        <w:rPr>
          <w:rFonts w:ascii="宋体" w:hAnsi="宋体" w:cs="Arial"/>
          <w:color w:val="000000"/>
          <w:szCs w:val="21"/>
        </w:rPr>
        <w:t>在乙方违约的情况下，甲方</w:t>
      </w:r>
      <w:r>
        <w:rPr>
          <w:rFonts w:hint="eastAsia" w:ascii="宋体" w:hAnsi="宋体" w:cs="Arial"/>
          <w:color w:val="000000"/>
          <w:szCs w:val="21"/>
        </w:rPr>
        <w:t>有权向</w:t>
      </w:r>
      <w:r>
        <w:rPr>
          <w:rFonts w:ascii="宋体" w:hAnsi="宋体" w:cs="Arial"/>
          <w:color w:val="000000"/>
          <w:szCs w:val="21"/>
        </w:rPr>
        <w:t>乙方发出书面通知，终止部分或全部合同。</w:t>
      </w:r>
    </w:p>
    <w:p>
      <w:pPr>
        <w:spacing w:line="430" w:lineRule="exact"/>
        <w:rPr>
          <w:rFonts w:ascii="宋体" w:hAnsi="宋体" w:cs="Arial"/>
          <w:color w:val="000000"/>
          <w:szCs w:val="21"/>
        </w:rPr>
      </w:pPr>
      <w:r>
        <w:rPr>
          <w:rFonts w:hint="eastAsia" w:ascii="宋体" w:hAnsi="宋体" w:cs="Arial"/>
          <w:color w:val="000000"/>
          <w:szCs w:val="21"/>
        </w:rPr>
        <w:t>7.1</w:t>
      </w:r>
      <w:r>
        <w:rPr>
          <w:rFonts w:ascii="宋体" w:hAnsi="宋体" w:cs="Arial"/>
          <w:color w:val="000000"/>
          <w:szCs w:val="21"/>
        </w:rPr>
        <w:t>.</w:t>
      </w:r>
      <w:r>
        <w:rPr>
          <w:rFonts w:hint="eastAsia" w:ascii="宋体" w:hAnsi="宋体" w:cs="Arial"/>
          <w:color w:val="000000"/>
          <w:szCs w:val="21"/>
        </w:rPr>
        <w:t>1</w:t>
      </w:r>
      <w:r>
        <w:rPr>
          <w:rFonts w:ascii="宋体" w:hAnsi="宋体" w:cs="Arial"/>
          <w:color w:val="000000"/>
          <w:szCs w:val="21"/>
        </w:rPr>
        <w:t>如果乙方未能履行合同规定的义务及安全</w:t>
      </w:r>
      <w:r>
        <w:rPr>
          <w:rFonts w:hint="eastAsia" w:ascii="宋体" w:hAnsi="宋体" w:cs="Arial"/>
          <w:color w:val="000000"/>
          <w:szCs w:val="21"/>
        </w:rPr>
        <w:t>环保</w:t>
      </w:r>
      <w:r>
        <w:rPr>
          <w:rFonts w:ascii="宋体" w:hAnsi="宋体" w:cs="Arial"/>
          <w:color w:val="000000"/>
          <w:szCs w:val="21"/>
        </w:rPr>
        <w:t>等事项；</w:t>
      </w:r>
    </w:p>
    <w:p>
      <w:pPr>
        <w:spacing w:line="430" w:lineRule="exact"/>
        <w:rPr>
          <w:rFonts w:ascii="宋体" w:hAnsi="宋体" w:cs="Arial"/>
          <w:color w:val="000000"/>
          <w:szCs w:val="21"/>
        </w:rPr>
      </w:pPr>
      <w:r>
        <w:rPr>
          <w:rFonts w:hint="eastAsia" w:ascii="宋体" w:hAnsi="宋体" w:cs="Arial"/>
          <w:color w:val="000000"/>
          <w:szCs w:val="21"/>
        </w:rPr>
        <w:t>7.1.2</w:t>
      </w:r>
      <w:r>
        <w:rPr>
          <w:rFonts w:ascii="宋体" w:hAnsi="宋体" w:cs="Arial"/>
          <w:color w:val="000000"/>
          <w:szCs w:val="21"/>
        </w:rPr>
        <w:t>如果乙方未能</w:t>
      </w:r>
      <w:r>
        <w:rPr>
          <w:rFonts w:hint="eastAsia" w:ascii="宋体" w:hAnsi="宋体" w:cs="Arial"/>
          <w:color w:val="000000"/>
          <w:szCs w:val="21"/>
        </w:rPr>
        <w:t>按照合同养护标准养护且一个月内未能整改到位。</w:t>
      </w:r>
    </w:p>
    <w:p>
      <w:pPr>
        <w:spacing w:line="430" w:lineRule="exact"/>
        <w:rPr>
          <w:rFonts w:ascii="宋体" w:hAnsi="宋体" w:cs="Arial"/>
          <w:color w:val="000000"/>
          <w:szCs w:val="21"/>
        </w:rPr>
      </w:pPr>
      <w:r>
        <w:rPr>
          <w:rFonts w:hint="eastAsia" w:ascii="宋体" w:hAnsi="宋体" w:cs="Arial"/>
          <w:color w:val="000000"/>
          <w:szCs w:val="21"/>
        </w:rPr>
        <w:t>7.2一方无故终止履行合同，对方有权要求违约方赔偿一个月的养护费作为补偿。如遇不可抗力，双方协商解决办法。</w:t>
      </w:r>
    </w:p>
    <w:p>
      <w:pPr>
        <w:spacing w:line="430" w:lineRule="exact"/>
        <w:rPr>
          <w:rFonts w:ascii="宋体" w:hAnsi="宋体" w:cs="Arial"/>
          <w:color w:val="000000"/>
          <w:szCs w:val="21"/>
        </w:rPr>
      </w:pPr>
      <w:r>
        <w:rPr>
          <w:rFonts w:hint="eastAsia" w:ascii="宋体" w:hAnsi="宋体" w:cs="Arial"/>
          <w:color w:val="000000"/>
          <w:szCs w:val="21"/>
        </w:rPr>
        <w:t>7.3乙方提供的信息如有弄虚作假或不实，包括在签订合同的过程中提供的资料或证明文件，甲方一经查实即可解除合同并可以合同金额的30%向乙方追究违约责任。</w:t>
      </w:r>
    </w:p>
    <w:p>
      <w:pPr>
        <w:spacing w:line="430" w:lineRule="exact"/>
        <w:rPr>
          <w:rFonts w:ascii="宋体" w:hAnsi="宋体"/>
          <w:color w:val="000000"/>
          <w:szCs w:val="21"/>
        </w:rPr>
      </w:pPr>
      <w:r>
        <w:rPr>
          <w:rFonts w:hint="eastAsia" w:ascii="宋体" w:hAnsi="宋体" w:cs="Arial"/>
          <w:color w:val="000000"/>
          <w:szCs w:val="21"/>
        </w:rPr>
        <w:t>7.4如因乙方未能按合同履行义务而造成甲方损失的，一切责任由乙方承担。</w:t>
      </w:r>
    </w:p>
    <w:p>
      <w:pPr>
        <w:spacing w:line="430" w:lineRule="exact"/>
        <w:rPr>
          <w:rFonts w:ascii="宋体" w:hAnsi="宋体"/>
          <w:b/>
          <w:color w:val="000000"/>
          <w:szCs w:val="21"/>
        </w:rPr>
      </w:pPr>
      <w:r>
        <w:rPr>
          <w:rFonts w:hint="eastAsia" w:ascii="宋体" w:hAnsi="宋体"/>
          <w:b/>
          <w:color w:val="000000"/>
          <w:szCs w:val="21"/>
        </w:rPr>
        <w:t>八、其他约定</w:t>
      </w:r>
    </w:p>
    <w:p>
      <w:pPr>
        <w:spacing w:line="430" w:lineRule="exact"/>
        <w:rPr>
          <w:rFonts w:ascii="宋体" w:hAnsi="宋体"/>
          <w:color w:val="000000"/>
          <w:szCs w:val="21"/>
        </w:rPr>
      </w:pPr>
      <w:r>
        <w:rPr>
          <w:rFonts w:hint="eastAsia" w:ascii="宋体" w:hAnsi="宋体"/>
          <w:color w:val="000000"/>
          <w:szCs w:val="21"/>
        </w:rPr>
        <w:t>8.1任何一方因其他原因无法继续履行合同的，必须提前30天书面通知对方，甲方依据合同的规定解除合同的除外。</w:t>
      </w:r>
    </w:p>
    <w:p>
      <w:pPr>
        <w:spacing w:line="430" w:lineRule="exact"/>
        <w:rPr>
          <w:rFonts w:ascii="宋体" w:hAnsi="宋体"/>
          <w:color w:val="000000"/>
          <w:szCs w:val="21"/>
        </w:rPr>
      </w:pPr>
      <w:r>
        <w:rPr>
          <w:rFonts w:hint="eastAsia" w:ascii="宋体" w:hAnsi="宋体"/>
          <w:color w:val="000000"/>
          <w:szCs w:val="21"/>
        </w:rPr>
        <w:t>8.2甲方另有要求增设合同规定范围外服务项目，价格再议。</w:t>
      </w:r>
    </w:p>
    <w:p>
      <w:pPr>
        <w:spacing w:line="430" w:lineRule="exact"/>
        <w:rPr>
          <w:rFonts w:ascii="宋体" w:hAnsi="宋体"/>
          <w:color w:val="000000"/>
          <w:szCs w:val="21"/>
        </w:rPr>
      </w:pPr>
      <w:r>
        <w:rPr>
          <w:rFonts w:hint="eastAsia" w:ascii="宋体" w:hAnsi="宋体"/>
          <w:color w:val="000000"/>
          <w:szCs w:val="21"/>
        </w:rPr>
        <w:t>8.3合同期满后，乙方在未取得续签合同的情况下，应无条件退场。</w:t>
      </w:r>
    </w:p>
    <w:p>
      <w:pPr>
        <w:spacing w:line="430" w:lineRule="exact"/>
        <w:rPr>
          <w:rFonts w:ascii="宋体" w:hAnsi="宋体"/>
          <w:color w:val="000000"/>
          <w:szCs w:val="21"/>
        </w:rPr>
      </w:pPr>
      <w:r>
        <w:rPr>
          <w:rFonts w:hint="eastAsia" w:ascii="宋体" w:hAnsi="宋体"/>
          <w:color w:val="000000"/>
          <w:szCs w:val="21"/>
        </w:rPr>
        <w:t>8.4每季度付款前，甲方根据每月对乙方的工作检查情况，出具考核清单，双方核对无误后乙方开具承包费服务费发票给甲方付款。如乙方一月内未及时整改甲方指出的按照标准整改的问题，甲方有权扣除当季承包服务费，并有权终止本合同无须任何经济补偿。</w:t>
      </w:r>
    </w:p>
    <w:p>
      <w:pPr>
        <w:spacing w:line="430" w:lineRule="exact"/>
        <w:rPr>
          <w:rFonts w:ascii="宋体" w:hAnsi="宋体"/>
          <w:b/>
          <w:color w:val="000000"/>
          <w:szCs w:val="21"/>
        </w:rPr>
      </w:pPr>
      <w:r>
        <w:rPr>
          <w:rFonts w:hint="eastAsia" w:ascii="宋体" w:hAnsi="宋体"/>
          <w:b/>
          <w:color w:val="000000"/>
          <w:szCs w:val="21"/>
        </w:rPr>
        <w:t>九、合同附件</w:t>
      </w:r>
    </w:p>
    <w:p>
      <w:pPr>
        <w:spacing w:line="430" w:lineRule="exact"/>
        <w:rPr>
          <w:rFonts w:ascii="宋体" w:hAnsi="宋体"/>
          <w:color w:val="000000"/>
          <w:szCs w:val="21"/>
        </w:rPr>
      </w:pPr>
      <w:r>
        <w:rPr>
          <w:rFonts w:hint="eastAsia" w:ascii="宋体" w:hAnsi="宋体"/>
          <w:color w:val="000000"/>
          <w:szCs w:val="21"/>
        </w:rPr>
        <w:t>9.1《绿化养护质量标准》</w:t>
      </w:r>
    </w:p>
    <w:p>
      <w:pPr>
        <w:spacing w:line="430" w:lineRule="exact"/>
        <w:rPr>
          <w:rFonts w:ascii="宋体" w:hAnsi="宋体"/>
          <w:color w:val="000000"/>
          <w:szCs w:val="21"/>
        </w:rPr>
      </w:pPr>
      <w:r>
        <w:rPr>
          <w:rFonts w:hint="eastAsia" w:ascii="宋体" w:hAnsi="宋体"/>
          <w:color w:val="000000"/>
          <w:szCs w:val="21"/>
        </w:rPr>
        <w:t>9.2《</w:t>
      </w:r>
      <w:r>
        <w:rPr>
          <w:rFonts w:hint="eastAsia" w:ascii="宋体" w:hAnsi="宋体"/>
          <w:bCs/>
          <w:color w:val="000000"/>
          <w:szCs w:val="21"/>
        </w:rPr>
        <w:t>养护工作标准及考核标准》</w:t>
      </w:r>
    </w:p>
    <w:p>
      <w:pPr>
        <w:spacing w:line="430" w:lineRule="exact"/>
        <w:rPr>
          <w:rFonts w:ascii="宋体" w:hAnsi="宋体"/>
          <w:color w:val="000000"/>
          <w:szCs w:val="21"/>
        </w:rPr>
      </w:pPr>
      <w:r>
        <w:rPr>
          <w:rFonts w:hint="eastAsia" w:ascii="宋体" w:hAnsi="宋体"/>
          <w:b/>
          <w:color w:val="000000"/>
          <w:szCs w:val="21"/>
        </w:rPr>
        <w:t>十、</w:t>
      </w:r>
      <w:r>
        <w:rPr>
          <w:rFonts w:ascii="宋体" w:hAnsi="宋体" w:cs="Arial"/>
          <w:b/>
          <w:color w:val="000000"/>
          <w:szCs w:val="21"/>
        </w:rPr>
        <w:t>合同生效</w:t>
      </w:r>
      <w:r>
        <w:rPr>
          <w:rFonts w:hint="eastAsia" w:ascii="宋体" w:hAnsi="宋体" w:cs="Arial"/>
          <w:b/>
          <w:color w:val="000000"/>
          <w:szCs w:val="21"/>
        </w:rPr>
        <w:t>及</w:t>
      </w:r>
      <w:r>
        <w:rPr>
          <w:rFonts w:ascii="宋体" w:hAnsi="宋体" w:cs="Arial"/>
          <w:b/>
          <w:color w:val="000000"/>
          <w:szCs w:val="21"/>
        </w:rPr>
        <w:t>终止</w:t>
      </w:r>
    </w:p>
    <w:p>
      <w:pPr>
        <w:spacing w:line="430" w:lineRule="exact"/>
        <w:rPr>
          <w:rFonts w:ascii="宋体" w:hAnsi="宋体" w:cs="Arial"/>
          <w:color w:val="000000"/>
          <w:szCs w:val="21"/>
        </w:rPr>
      </w:pPr>
      <w:r>
        <w:rPr>
          <w:rFonts w:hint="eastAsia" w:ascii="宋体" w:hAnsi="宋体" w:cs="Arial"/>
          <w:color w:val="000000"/>
          <w:szCs w:val="21"/>
        </w:rPr>
        <w:t>10</w:t>
      </w:r>
      <w:r>
        <w:rPr>
          <w:rFonts w:ascii="宋体" w:hAnsi="宋体" w:cs="Arial"/>
          <w:color w:val="000000"/>
          <w:szCs w:val="21"/>
        </w:rPr>
        <w:t>.1</w:t>
      </w:r>
      <w:r>
        <w:rPr>
          <w:rFonts w:hint="eastAsia" w:ascii="宋体" w:hAnsi="宋体"/>
          <w:color w:val="000000"/>
          <w:szCs w:val="21"/>
        </w:rPr>
        <w:t>本合同经双方法定代表人或授权代表签字、盖章后立即生效。</w:t>
      </w:r>
    </w:p>
    <w:p>
      <w:pPr>
        <w:spacing w:line="430" w:lineRule="exact"/>
        <w:rPr>
          <w:rFonts w:ascii="宋体" w:hAnsi="宋体"/>
          <w:color w:val="000000"/>
          <w:szCs w:val="21"/>
        </w:rPr>
      </w:pPr>
      <w:r>
        <w:rPr>
          <w:rFonts w:hint="eastAsia" w:ascii="宋体" w:hAnsi="宋体" w:cs="Arial"/>
          <w:color w:val="000000"/>
          <w:szCs w:val="21"/>
        </w:rPr>
        <w:t>10</w:t>
      </w:r>
      <w:r>
        <w:rPr>
          <w:rFonts w:ascii="宋体" w:hAnsi="宋体" w:cs="Arial"/>
          <w:color w:val="000000"/>
          <w:szCs w:val="21"/>
        </w:rPr>
        <w:t>.2本合同</w:t>
      </w:r>
      <w:r>
        <w:rPr>
          <w:rFonts w:hint="eastAsia" w:ascii="宋体" w:hAnsi="宋体" w:cs="Arial"/>
          <w:color w:val="000000"/>
          <w:szCs w:val="21"/>
        </w:rPr>
        <w:t>期限为一</w:t>
      </w:r>
      <w:r>
        <w:rPr>
          <w:rFonts w:hint="eastAsia" w:ascii="宋体" w:hAnsi="宋体"/>
          <w:color w:val="000000"/>
          <w:szCs w:val="21"/>
        </w:rPr>
        <w:t>年，</w:t>
      </w:r>
      <w:r>
        <w:rPr>
          <w:rFonts w:hint="eastAsia"/>
        </w:rPr>
        <w:t>本合同自2013年2月25日起至2024年2月24日止。</w:t>
      </w:r>
    </w:p>
    <w:p>
      <w:pPr>
        <w:spacing w:line="360" w:lineRule="exact"/>
      </w:pPr>
      <w:r>
        <w:rPr>
          <w:rFonts w:hint="eastAsia"/>
        </w:rPr>
        <w:t>本合同一式伍份，甲方肆份，乙方壹份，双方签字盖章后生效。</w:t>
      </w:r>
    </w:p>
    <w:p>
      <w:pPr>
        <w:spacing w:line="430" w:lineRule="exact"/>
        <w:rPr>
          <w:rFonts w:ascii="宋体" w:hAnsi="宋体"/>
          <w:color w:val="000000"/>
          <w:szCs w:val="21"/>
        </w:rPr>
      </w:pPr>
    </w:p>
    <w:p>
      <w:pPr>
        <w:spacing w:line="430" w:lineRule="exact"/>
        <w:rPr>
          <w:rFonts w:ascii="宋体" w:hAnsi="宋体"/>
          <w:color w:val="000000"/>
          <w:szCs w:val="21"/>
        </w:rPr>
      </w:pPr>
      <w:r>
        <w:rPr>
          <w:rFonts w:hint="eastAsia" w:ascii="宋体" w:hAnsi="宋体"/>
          <w:color w:val="000000"/>
          <w:szCs w:val="21"/>
        </w:rPr>
        <w:t>（以下无正文）</w:t>
      </w:r>
    </w:p>
    <w:p>
      <w:pPr>
        <w:pStyle w:val="10"/>
        <w:spacing w:line="360" w:lineRule="auto"/>
        <w:jc w:val="both"/>
        <w:rPr>
          <w:rFonts w:hAnsi="宋体"/>
          <w:b/>
          <w:szCs w:val="21"/>
        </w:rPr>
      </w:pPr>
      <w:r>
        <w:rPr>
          <w:rFonts w:hint="eastAsia" w:hAnsi="宋体"/>
          <w:b/>
          <w:szCs w:val="21"/>
        </w:rPr>
        <w:t>甲方：芜湖造船厂有限公司           乙方：</w:t>
      </w:r>
      <w:r>
        <w:rPr>
          <w:rFonts w:hAnsi="宋体"/>
          <w:b/>
          <w:szCs w:val="21"/>
        </w:rPr>
        <w:t xml:space="preserve"> </w:t>
      </w:r>
    </w:p>
    <w:p>
      <w:pPr>
        <w:spacing w:line="430" w:lineRule="exact"/>
        <w:rPr>
          <w:rFonts w:ascii="宋体" w:hAnsi="宋体"/>
          <w:b/>
          <w:szCs w:val="21"/>
        </w:rPr>
      </w:pPr>
    </w:p>
    <w:p>
      <w:pPr>
        <w:spacing w:line="430" w:lineRule="exact"/>
        <w:rPr>
          <w:rFonts w:ascii="宋体" w:hAnsi="宋体"/>
          <w:szCs w:val="21"/>
        </w:rPr>
      </w:pPr>
      <w:r>
        <w:rPr>
          <w:rFonts w:hint="eastAsia" w:ascii="宋体" w:hAnsi="宋体"/>
          <w:szCs w:val="21"/>
        </w:rPr>
        <w:t>（盖章）                               （盖章）</w:t>
      </w:r>
    </w:p>
    <w:p>
      <w:pPr>
        <w:spacing w:line="430" w:lineRule="exact"/>
        <w:rPr>
          <w:rFonts w:ascii="宋体" w:hAnsi="宋体"/>
          <w:szCs w:val="21"/>
        </w:rPr>
      </w:pPr>
    </w:p>
    <w:p>
      <w:pPr>
        <w:spacing w:line="440" w:lineRule="exact"/>
        <w:rPr>
          <w:rFonts w:ascii="宋体" w:hAnsi="宋体"/>
          <w:color w:val="000000"/>
          <w:szCs w:val="21"/>
        </w:rPr>
      </w:pPr>
      <w:r>
        <w:rPr>
          <w:rFonts w:hint="eastAsia" w:ascii="宋体" w:hAnsi="宋体"/>
          <w:color w:val="000000"/>
          <w:szCs w:val="21"/>
        </w:rPr>
        <w:t>法定代表人或授权委托人：</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法定代表人或授权委托人：</w:t>
      </w:r>
      <w:r>
        <w:rPr>
          <w:rFonts w:ascii="宋体" w:hAnsi="宋体"/>
          <w:color w:val="000000"/>
          <w:szCs w:val="21"/>
        </w:rPr>
        <w:t xml:space="preserve"> </w:t>
      </w:r>
    </w:p>
    <w:p>
      <w:pPr>
        <w:spacing w:line="440" w:lineRule="exact"/>
        <w:rPr>
          <w:rFonts w:ascii="宋体" w:hAnsi="宋体"/>
          <w:color w:val="000000"/>
          <w:szCs w:val="21"/>
        </w:rPr>
      </w:pPr>
      <w:r>
        <w:rPr>
          <w:rFonts w:hint="eastAsia" w:ascii="宋体" w:hAnsi="宋体"/>
          <w:color w:val="000000"/>
          <w:szCs w:val="21"/>
        </w:rPr>
        <w:t>（签字）                               （签字）</w:t>
      </w:r>
    </w:p>
    <w:p>
      <w:pPr>
        <w:spacing w:line="440" w:lineRule="exact"/>
        <w:rPr>
          <w:rFonts w:ascii="宋体" w:hAnsi="宋体"/>
          <w:color w:val="000000"/>
          <w:szCs w:val="21"/>
        </w:rPr>
      </w:pP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帐号：</w:t>
      </w:r>
      <w:r>
        <w:rPr>
          <w:rFonts w:ascii="宋体" w:hAnsi="宋体"/>
          <w:color w:val="000000"/>
          <w:szCs w:val="21"/>
        </w:rPr>
        <w:t>1307023309221513070</w:t>
      </w:r>
      <w:r>
        <w:rPr>
          <w:rFonts w:hint="eastAsia" w:ascii="宋体" w:hAnsi="宋体"/>
          <w:color w:val="000000"/>
          <w:szCs w:val="21"/>
        </w:rPr>
        <w:t xml:space="preserve">               帐号：</w:t>
      </w:r>
    </w:p>
    <w:p>
      <w:pPr>
        <w:spacing w:line="440" w:lineRule="exact"/>
        <w:rPr>
          <w:rFonts w:ascii="宋体" w:hAnsi="宋体"/>
          <w:color w:val="000000"/>
          <w:szCs w:val="21"/>
        </w:rPr>
      </w:pPr>
      <w:r>
        <w:rPr>
          <w:rFonts w:hint="eastAsia" w:ascii="宋体" w:hAnsi="宋体"/>
          <w:color w:val="000000"/>
          <w:szCs w:val="21"/>
        </w:rPr>
        <w:t>开户行：</w:t>
      </w:r>
      <w:r>
        <w:rPr>
          <w:rFonts w:ascii="宋体" w:hAnsi="宋体"/>
          <w:color w:val="000000"/>
          <w:szCs w:val="21"/>
        </w:rPr>
        <w:t xml:space="preserve">工行长办   </w:t>
      </w:r>
      <w:r>
        <w:rPr>
          <w:rFonts w:hint="eastAsia" w:ascii="宋体" w:hAnsi="宋体"/>
          <w:color w:val="000000"/>
          <w:szCs w:val="21"/>
        </w:rPr>
        <w:t xml:space="preserve">                     开户行：</w:t>
      </w:r>
      <w:r>
        <w:rPr>
          <w:rFonts w:ascii="宋体" w:hAnsi="宋体"/>
          <w:color w:val="000000"/>
          <w:szCs w:val="21"/>
        </w:rPr>
        <w:t xml:space="preserve"> </w:t>
      </w:r>
    </w:p>
    <w:p>
      <w:pPr>
        <w:spacing w:line="440" w:lineRule="exact"/>
        <w:rPr>
          <w:rFonts w:ascii="宋体" w:hAnsi="宋体"/>
          <w:color w:val="000000"/>
          <w:szCs w:val="21"/>
        </w:rPr>
      </w:pPr>
      <w:r>
        <w:rPr>
          <w:rFonts w:ascii="宋体" w:hAnsi="宋体"/>
          <w:color w:val="000000"/>
          <w:szCs w:val="21"/>
        </w:rPr>
        <w:t>邮编：24100</w:t>
      </w:r>
      <w:r>
        <w:rPr>
          <w:rFonts w:hint="eastAsia" w:ascii="宋体" w:hAnsi="宋体"/>
          <w:color w:val="000000"/>
          <w:szCs w:val="21"/>
        </w:rPr>
        <w:t>1                            邮编：</w:t>
      </w:r>
    </w:p>
    <w:p>
      <w:pPr>
        <w:spacing w:line="440" w:lineRule="exact"/>
        <w:rPr>
          <w:rFonts w:ascii="宋体" w:hAnsi="宋体"/>
          <w:color w:val="000000"/>
          <w:szCs w:val="21"/>
        </w:rPr>
      </w:pPr>
      <w:r>
        <w:rPr>
          <w:rFonts w:ascii="宋体" w:hAnsi="宋体"/>
          <w:color w:val="000000"/>
          <w:szCs w:val="21"/>
        </w:rPr>
        <w:t>电话：</w:t>
      </w:r>
      <w:r>
        <w:rPr>
          <w:rFonts w:hint="eastAsia" w:ascii="宋体" w:hAnsi="宋体"/>
          <w:color w:val="000000"/>
          <w:szCs w:val="21"/>
        </w:rPr>
        <w:t>0553-</w:t>
      </w:r>
      <w:r>
        <w:rPr>
          <w:rFonts w:ascii="宋体" w:hAnsi="宋体"/>
          <w:color w:val="000000"/>
          <w:szCs w:val="21"/>
        </w:rPr>
        <w:t>3935</w:t>
      </w:r>
      <w:r>
        <w:rPr>
          <w:rFonts w:hint="eastAsia" w:ascii="宋体" w:hAnsi="宋体"/>
          <w:color w:val="000000"/>
          <w:szCs w:val="21"/>
        </w:rPr>
        <w:t>034                      电话：</w:t>
      </w:r>
    </w:p>
    <w:p>
      <w:pPr>
        <w:spacing w:line="440" w:lineRule="exact"/>
        <w:rPr>
          <w:rFonts w:ascii="宋体" w:hAnsi="宋体"/>
          <w:color w:val="000000"/>
        </w:rPr>
      </w:pPr>
      <w:r>
        <w:rPr>
          <w:rFonts w:ascii="宋体" w:hAnsi="宋体"/>
          <w:color w:val="000000"/>
        </w:rPr>
        <w:t>传真：</w:t>
      </w:r>
      <w:r>
        <w:rPr>
          <w:rFonts w:hint="eastAsia" w:ascii="宋体" w:hAnsi="宋体"/>
          <w:color w:val="000000"/>
        </w:rPr>
        <w:t>0553-</w:t>
      </w:r>
      <w:r>
        <w:rPr>
          <w:rFonts w:ascii="宋体" w:hAnsi="宋体"/>
          <w:color w:val="000000"/>
        </w:rPr>
        <w:t>3935</w:t>
      </w:r>
      <w:r>
        <w:rPr>
          <w:rFonts w:hint="eastAsia" w:ascii="宋体" w:hAnsi="宋体"/>
          <w:color w:val="000000"/>
        </w:rPr>
        <w:t>496            　        传真：</w:t>
      </w: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hint="eastAsia" w:ascii="宋体" w:hAnsi="宋体"/>
          <w:color w:val="000000"/>
          <w:szCs w:val="21"/>
        </w:rPr>
      </w:pPr>
    </w:p>
    <w:p>
      <w:pPr>
        <w:spacing w:line="430" w:lineRule="exact"/>
        <w:rPr>
          <w:rFonts w:hint="eastAsia" w:ascii="宋体" w:hAnsi="宋体"/>
          <w:color w:val="000000"/>
          <w:szCs w:val="21"/>
        </w:rPr>
      </w:pPr>
    </w:p>
    <w:p>
      <w:pPr>
        <w:spacing w:line="430" w:lineRule="exact"/>
        <w:rPr>
          <w:rFonts w:hint="eastAsia" w:ascii="宋体" w:hAnsi="宋体"/>
          <w:color w:val="000000"/>
          <w:szCs w:val="21"/>
        </w:rPr>
      </w:pPr>
    </w:p>
    <w:p>
      <w:pPr>
        <w:spacing w:line="430" w:lineRule="exact"/>
        <w:rPr>
          <w:rFonts w:hint="eastAsia" w:ascii="宋体" w:hAnsi="宋体"/>
          <w:color w:val="000000"/>
          <w:szCs w:val="21"/>
        </w:rPr>
      </w:pPr>
    </w:p>
    <w:p>
      <w:pPr>
        <w:spacing w:line="430" w:lineRule="exact"/>
        <w:rPr>
          <w:rFonts w:hint="eastAsia" w:ascii="宋体" w:hAnsi="宋体"/>
          <w:color w:val="000000"/>
          <w:szCs w:val="21"/>
        </w:rPr>
      </w:pPr>
    </w:p>
    <w:p>
      <w:pPr>
        <w:spacing w:line="430" w:lineRule="exact"/>
        <w:rPr>
          <w:rFonts w:hint="eastAsia"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r>
        <w:rPr>
          <w:rFonts w:hint="eastAsia" w:ascii="宋体" w:hAnsi="宋体"/>
          <w:color w:val="000000"/>
          <w:szCs w:val="21"/>
        </w:rPr>
        <w:t>附件一</w:t>
      </w:r>
    </w:p>
    <w:p>
      <w:pPr>
        <w:spacing w:line="360" w:lineRule="auto"/>
        <w:ind w:firstLine="3544" w:firstLineChars="1471"/>
        <w:rPr>
          <w:rFonts w:ascii="宋体" w:hAnsi="宋体"/>
          <w:b/>
          <w:bCs/>
          <w:sz w:val="24"/>
        </w:rPr>
      </w:pPr>
      <w:r>
        <w:rPr>
          <w:rFonts w:hint="eastAsia" w:ascii="宋体" w:hAnsi="宋体"/>
          <w:b/>
          <w:bCs/>
          <w:sz w:val="24"/>
        </w:rPr>
        <w:t>绿化养护质量标准</w:t>
      </w:r>
    </w:p>
    <w:p>
      <w:pPr>
        <w:tabs>
          <w:tab w:val="right" w:pos="9022"/>
        </w:tabs>
        <w:spacing w:line="360" w:lineRule="auto"/>
        <w:rPr>
          <w:rFonts w:ascii="宋体" w:hAnsi="宋体"/>
          <w:szCs w:val="21"/>
        </w:rPr>
      </w:pPr>
      <w:r>
        <w:rPr>
          <w:rFonts w:hint="eastAsia" w:ascii="宋体" w:hAnsi="宋体"/>
          <w:szCs w:val="21"/>
        </w:rPr>
        <w:t>甲方：</w:t>
      </w:r>
      <w:r>
        <w:rPr>
          <w:rFonts w:hint="eastAsia"/>
        </w:rPr>
        <w:t>芜湖造船厂有限公司</w:t>
      </w:r>
    </w:p>
    <w:p>
      <w:pPr>
        <w:tabs>
          <w:tab w:val="right" w:pos="9022"/>
        </w:tabs>
        <w:spacing w:line="360" w:lineRule="auto"/>
        <w:rPr>
          <w:rFonts w:ascii="宋体"/>
        </w:rPr>
      </w:pPr>
      <w:r>
        <w:rPr>
          <w:rFonts w:hint="eastAsia" w:ascii="宋体" w:hAnsi="宋体"/>
          <w:szCs w:val="21"/>
        </w:rPr>
        <w:t>乙方：</w:t>
      </w:r>
    </w:p>
    <w:p>
      <w:pPr>
        <w:tabs>
          <w:tab w:val="right" w:pos="9022"/>
        </w:tabs>
        <w:spacing w:line="360" w:lineRule="auto"/>
        <w:rPr>
          <w:rFonts w:ascii="宋体" w:hAnsi="宋体"/>
          <w:szCs w:val="21"/>
        </w:rPr>
      </w:pPr>
    </w:p>
    <w:p>
      <w:pPr>
        <w:tabs>
          <w:tab w:val="right" w:pos="9022"/>
        </w:tabs>
        <w:spacing w:line="360" w:lineRule="auto"/>
        <w:ind w:firstLine="420"/>
        <w:rPr>
          <w:rFonts w:ascii="宋体" w:hAnsi="宋体"/>
          <w:szCs w:val="21"/>
        </w:rPr>
      </w:pPr>
      <w:r>
        <w:rPr>
          <w:rFonts w:hint="eastAsia" w:ascii="宋体" w:hAnsi="宋体"/>
          <w:szCs w:val="21"/>
        </w:rPr>
        <w:t>根据国家法律法规规定，甲、乙双方经协商，甲方将厂区、宿舍区等合同约定范围内的绿化养护委托给乙方管理，双方就此达成如下协议：</w:t>
      </w:r>
    </w:p>
    <w:p>
      <w:pPr>
        <w:numPr>
          <w:ilvl w:val="0"/>
          <w:numId w:val="1"/>
        </w:numPr>
        <w:spacing w:line="360" w:lineRule="auto"/>
        <w:rPr>
          <w:rFonts w:ascii="宋体" w:hAnsi="宋体"/>
          <w:szCs w:val="21"/>
        </w:rPr>
      </w:pPr>
      <w:r>
        <w:rPr>
          <w:rFonts w:hint="eastAsia" w:ascii="宋体" w:hAnsi="宋体"/>
          <w:szCs w:val="21"/>
        </w:rPr>
        <w:t>养护工作内容</w:t>
      </w:r>
    </w:p>
    <w:p>
      <w:pPr>
        <w:spacing w:line="360" w:lineRule="auto"/>
        <w:ind w:left="239" w:leftChars="114" w:firstLine="210" w:firstLineChars="100"/>
        <w:rPr>
          <w:rFonts w:ascii="宋体" w:hAnsi="宋体"/>
          <w:szCs w:val="21"/>
        </w:rPr>
      </w:pPr>
      <w:r>
        <w:rPr>
          <w:rFonts w:hint="eastAsia" w:ascii="宋体" w:hAnsi="宋体"/>
          <w:szCs w:val="21"/>
        </w:rPr>
        <w:t>草坪的养护主要是除虫、除草、施肥、浇水、修剪、修补、梳草、石块清理等养护工作；绿篱的养护主要是修剪、施肥、除虫、浇水、补苗；乔木养护主要是修剪、冬季防寒、病虫害治理、施肥。</w:t>
      </w:r>
    </w:p>
    <w:p>
      <w:pPr>
        <w:spacing w:line="360" w:lineRule="auto"/>
        <w:jc w:val="left"/>
        <w:rPr>
          <w:rFonts w:ascii="宋体" w:hAnsi="宋体"/>
          <w:szCs w:val="21"/>
        </w:rPr>
      </w:pPr>
      <w:r>
        <w:rPr>
          <w:rFonts w:hint="eastAsia" w:ascii="宋体" w:hAnsi="宋体"/>
          <w:szCs w:val="21"/>
        </w:rPr>
        <w:t>1.1、春季:三月、四月,气温、地温逐渐升高，各种树木陆续发芽，展叶，开始生长，主要养护管理工作：</w:t>
      </w:r>
    </w:p>
    <w:tbl>
      <w:tblPr>
        <w:tblStyle w:val="5"/>
        <w:tblW w:w="9077" w:type="dxa"/>
        <w:tblInd w:w="103" w:type="dxa"/>
        <w:tblLayout w:type="autofit"/>
        <w:tblCellMar>
          <w:top w:w="0" w:type="dxa"/>
          <w:left w:w="108" w:type="dxa"/>
          <w:bottom w:w="0" w:type="dxa"/>
          <w:right w:w="108" w:type="dxa"/>
        </w:tblCellMar>
      </w:tblPr>
      <w:tblGrid>
        <w:gridCol w:w="860"/>
        <w:gridCol w:w="1555"/>
        <w:gridCol w:w="2268"/>
        <w:gridCol w:w="1276"/>
        <w:gridCol w:w="1417"/>
        <w:gridCol w:w="1701"/>
      </w:tblGrid>
      <w:tr>
        <w:tblPrEx>
          <w:tblCellMar>
            <w:top w:w="0" w:type="dxa"/>
            <w:left w:w="108" w:type="dxa"/>
            <w:bottom w:w="0" w:type="dxa"/>
            <w:right w:w="108" w:type="dxa"/>
          </w:tblCellMar>
        </w:tblPrEx>
        <w:trPr>
          <w:trHeight w:val="525" w:hRule="atLeast"/>
        </w:trPr>
        <w:tc>
          <w:tcPr>
            <w:tcW w:w="860"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品种</w:t>
            </w:r>
          </w:p>
        </w:tc>
        <w:tc>
          <w:tcPr>
            <w:tcW w:w="15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施肥</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修剪</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浇水</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病虫害</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其它</w:t>
            </w:r>
          </w:p>
        </w:tc>
      </w:tr>
      <w:tr>
        <w:tblPrEx>
          <w:tblCellMar>
            <w:top w:w="0" w:type="dxa"/>
            <w:left w:w="108" w:type="dxa"/>
            <w:bottom w:w="0" w:type="dxa"/>
            <w:right w:w="108" w:type="dxa"/>
          </w:tblCellMar>
        </w:tblPrEx>
        <w:trPr>
          <w:trHeight w:val="1613"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乔木</w:t>
            </w:r>
          </w:p>
        </w:tc>
        <w:tc>
          <w:tcPr>
            <w:tcW w:w="1555" w:type="dxa"/>
            <w:tcBorders>
              <w:top w:val="nil"/>
              <w:left w:val="nil"/>
              <w:bottom w:val="nil"/>
              <w:right w:val="nil"/>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在树木发芽前结合灌溉，施入有机肥料，改善土壤肥力。</w:t>
            </w:r>
          </w:p>
        </w:tc>
        <w:tc>
          <w:tcPr>
            <w:tcW w:w="22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对大小乔木的枯枝、病枝进行修剪，修剪常绿绿篱。在冬季修剪基础上，进行剥芽去蘖。</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修整树木围堰，进行灌溉工作，满足树木生长需要。因春季干旱多风，蒸发量大，为防止春旱，对绿地等应及时浇水。 </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cs="宋体" w:eastAsiaTheme="minorEastAsia"/>
                <w:kern w:val="0"/>
                <w:szCs w:val="21"/>
                <w:lang w:eastAsia="zh-CN"/>
              </w:rPr>
            </w:pPr>
            <w:r>
              <w:rPr>
                <w:rFonts w:hint="eastAsia" w:ascii="宋体" w:hAnsi="宋体" w:cs="宋体"/>
                <w:kern w:val="0"/>
                <w:szCs w:val="21"/>
              </w:rPr>
              <w:t>(1)蚧壳虫在第二次蜕皮后陆续转移到树体上,可采用物理治理或药物治理；</w:t>
            </w:r>
          </w:p>
          <w:p>
            <w:pPr>
              <w:widowControl/>
              <w:jc w:val="left"/>
              <w:rPr>
                <w:rFonts w:hint="eastAsia" w:ascii="宋体" w:hAnsi="宋体" w:cs="宋体" w:eastAsiaTheme="minorEastAsia"/>
                <w:kern w:val="0"/>
                <w:szCs w:val="21"/>
                <w:lang w:eastAsia="zh-CN"/>
              </w:rPr>
            </w:pPr>
            <w:r>
              <w:rPr>
                <w:rFonts w:hint="eastAsia" w:ascii="宋体" w:hAnsi="宋体" w:cs="宋体"/>
                <w:kern w:val="0"/>
                <w:szCs w:val="21"/>
              </w:rPr>
              <w:t>(2)天牛开始活动，采用人工捕捉清理；</w:t>
            </w:r>
          </w:p>
          <w:p>
            <w:pPr>
              <w:widowControl/>
              <w:jc w:val="left"/>
              <w:rPr>
                <w:rFonts w:ascii="宋体" w:hAnsi="宋体" w:cs="宋体"/>
                <w:kern w:val="0"/>
                <w:szCs w:val="21"/>
              </w:rPr>
            </w:pPr>
            <w:r>
              <w:rPr>
                <w:rFonts w:hint="eastAsia" w:ascii="宋体" w:hAnsi="宋体" w:cs="宋体"/>
                <w:kern w:val="0"/>
                <w:szCs w:val="21"/>
              </w:rPr>
              <w:t xml:space="preserve">(3)其它病虫害的防治工作。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补植缺株。</w:t>
            </w:r>
          </w:p>
        </w:tc>
      </w:tr>
      <w:tr>
        <w:tblPrEx>
          <w:tblCellMar>
            <w:top w:w="0" w:type="dxa"/>
            <w:left w:w="108" w:type="dxa"/>
            <w:bottom w:w="0" w:type="dxa"/>
            <w:right w:w="108" w:type="dxa"/>
          </w:tblCellMar>
        </w:tblPrEx>
        <w:trPr>
          <w:trHeight w:val="750" w:hRule="atLeast"/>
        </w:trPr>
        <w:tc>
          <w:tcPr>
            <w:tcW w:w="8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灌木</w:t>
            </w:r>
          </w:p>
        </w:tc>
        <w:tc>
          <w:tcPr>
            <w:tcW w:w="15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对草坪、灌木结合灌水，追施速效氮肥，或者根据需要进行叶面喷施。</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适时修剪,保持观赏水平</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注意大型绿地内的杂草及攀援植物的挑除。对草坪也要进行挑草及切边工作。 </w:t>
            </w:r>
          </w:p>
        </w:tc>
      </w:tr>
      <w:tr>
        <w:tblPrEx>
          <w:tblCellMar>
            <w:top w:w="0" w:type="dxa"/>
            <w:left w:w="108" w:type="dxa"/>
            <w:bottom w:w="0" w:type="dxa"/>
            <w:right w:w="108" w:type="dxa"/>
          </w:tblCellMar>
        </w:tblPrEx>
        <w:trPr>
          <w:trHeight w:val="750" w:hRule="atLeast"/>
        </w:trPr>
        <w:tc>
          <w:tcPr>
            <w:tcW w:w="8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草坪</w:t>
            </w:r>
          </w:p>
        </w:tc>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r>
    </w:tbl>
    <w:p>
      <w:pPr>
        <w:spacing w:line="360" w:lineRule="auto"/>
        <w:rPr>
          <w:rFonts w:ascii="宋体" w:hAnsi="宋体"/>
          <w:szCs w:val="21"/>
        </w:rPr>
      </w:pPr>
      <w:r>
        <w:rPr>
          <w:rFonts w:hint="eastAsia" w:ascii="宋体" w:hAnsi="宋体"/>
          <w:szCs w:val="21"/>
        </w:rPr>
        <w:t>1.2、初夏:五月、六月,气温高、湿度小，树木生长旺季，主要养护管理工作：</w:t>
      </w:r>
    </w:p>
    <w:tbl>
      <w:tblPr>
        <w:tblStyle w:val="5"/>
        <w:tblW w:w="9072" w:type="dxa"/>
        <w:tblInd w:w="108" w:type="dxa"/>
        <w:tblLayout w:type="autofit"/>
        <w:tblCellMar>
          <w:top w:w="0" w:type="dxa"/>
          <w:left w:w="108" w:type="dxa"/>
          <w:bottom w:w="0" w:type="dxa"/>
          <w:right w:w="108" w:type="dxa"/>
        </w:tblCellMar>
      </w:tblPr>
      <w:tblGrid>
        <w:gridCol w:w="851"/>
        <w:gridCol w:w="1355"/>
        <w:gridCol w:w="1320"/>
        <w:gridCol w:w="980"/>
        <w:gridCol w:w="2200"/>
        <w:gridCol w:w="1338"/>
        <w:gridCol w:w="1028"/>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品种</w:t>
            </w:r>
          </w:p>
        </w:tc>
        <w:tc>
          <w:tcPr>
            <w:tcW w:w="13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施肥</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修剪</w:t>
            </w:r>
          </w:p>
        </w:tc>
        <w:tc>
          <w:tcPr>
            <w:tcW w:w="9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浇水</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病虫害</w:t>
            </w:r>
          </w:p>
        </w:tc>
        <w:tc>
          <w:tcPr>
            <w:tcW w:w="13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除草</w:t>
            </w:r>
          </w:p>
        </w:tc>
        <w:tc>
          <w:tcPr>
            <w:tcW w:w="10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其它</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乔木</w:t>
            </w:r>
          </w:p>
        </w:tc>
        <w:tc>
          <w:tcPr>
            <w:tcW w:w="1355"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r>
              <w:rPr>
                <w:rFonts w:hint="eastAsia" w:ascii="宋体" w:hAnsi="宋体" w:cs="宋体"/>
                <w:kern w:val="0"/>
                <w:szCs w:val="21"/>
              </w:rPr>
              <w:t>结合松土除草、施肥、浇水以达到最好的效果。</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对灌木进行花后修剪，并对乔灌木进行剥芽，去除干蘖及根蘖。</w:t>
            </w:r>
          </w:p>
        </w:tc>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树木抽枝展叶开花，需要大量补足水分。</w:t>
            </w:r>
          </w:p>
        </w:tc>
        <w:tc>
          <w:tcPr>
            <w:tcW w:w="220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eastAsiaTheme="minorEastAsia"/>
                <w:kern w:val="0"/>
                <w:szCs w:val="21"/>
                <w:lang w:eastAsia="zh-CN"/>
              </w:rPr>
            </w:pPr>
            <w:r>
              <w:rPr>
                <w:rFonts w:hint="eastAsia" w:ascii="宋体" w:hAnsi="宋体" w:cs="宋体"/>
                <w:kern w:val="0"/>
                <w:szCs w:val="21"/>
              </w:rPr>
              <w:t>(1)以捕捉天牛为主；</w:t>
            </w:r>
          </w:p>
          <w:p>
            <w:pPr>
              <w:widowControl/>
              <w:rPr>
                <w:rFonts w:hint="eastAsia" w:ascii="宋体" w:hAnsi="宋体" w:cs="宋体" w:eastAsiaTheme="minorEastAsia"/>
                <w:kern w:val="0"/>
                <w:szCs w:val="21"/>
                <w:lang w:eastAsia="zh-CN"/>
              </w:rPr>
            </w:pPr>
            <w:r>
              <w:rPr>
                <w:rFonts w:hint="eastAsia" w:ascii="宋体" w:hAnsi="宋体" w:cs="宋体"/>
                <w:kern w:val="0"/>
                <w:szCs w:val="21"/>
              </w:rPr>
              <w:t>(2)刺蛾第一代孵化，但尚未达到危害程度，根据养护区内的实际情况做出相应措施；</w:t>
            </w:r>
          </w:p>
          <w:p>
            <w:pPr>
              <w:widowControl/>
              <w:rPr>
                <w:rFonts w:ascii="宋体" w:hAnsi="宋体" w:cs="宋体"/>
                <w:kern w:val="0"/>
                <w:szCs w:val="21"/>
              </w:rPr>
            </w:pPr>
            <w:r>
              <w:rPr>
                <w:rFonts w:hint="eastAsia" w:ascii="宋体" w:hAnsi="宋体" w:cs="宋体"/>
                <w:kern w:val="0"/>
                <w:szCs w:val="21"/>
              </w:rPr>
              <w:t>(3)由蚧壳虫、蚜虫等引起的煤污病进入了盛发期(在紫薇、海桐、夹竹桃等上)，在5月采取药物清理。</w:t>
            </w: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在绿地和树堰内，及时除去杂草，防止雨季出现草荒。</w:t>
            </w:r>
          </w:p>
        </w:tc>
        <w:tc>
          <w:tcPr>
            <w:tcW w:w="102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有大雨天气时要注意低洼处的排水工作。</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灌木</w:t>
            </w:r>
          </w:p>
        </w:tc>
        <w:tc>
          <w:tcPr>
            <w:tcW w:w="13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33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适时除草</w:t>
            </w: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草坪</w:t>
            </w:r>
          </w:p>
        </w:tc>
        <w:tc>
          <w:tcPr>
            <w:tcW w:w="13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长势不佳的追施氮肥</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适时修剪,高羊茅保持在5-7.5CM。</w:t>
            </w:r>
          </w:p>
        </w:tc>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2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33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bl>
    <w:p>
      <w:pPr>
        <w:spacing w:line="360" w:lineRule="auto"/>
        <w:rPr>
          <w:rFonts w:ascii="宋体" w:hAnsi="宋体"/>
          <w:szCs w:val="21"/>
        </w:rPr>
      </w:pPr>
      <w:r>
        <w:rPr>
          <w:rFonts w:hint="eastAsia" w:ascii="宋体" w:hAnsi="宋体"/>
          <w:szCs w:val="21"/>
        </w:rPr>
        <w:t>1.3、盛夏:七.八.九月高温多雨，树木生长由旺盛逐渐变缓，主要养护工作：</w:t>
      </w:r>
    </w:p>
    <w:tbl>
      <w:tblPr>
        <w:tblStyle w:val="5"/>
        <w:tblW w:w="9178" w:type="dxa"/>
        <w:tblInd w:w="108" w:type="dxa"/>
        <w:tblLayout w:type="autofit"/>
        <w:tblCellMar>
          <w:top w:w="0" w:type="dxa"/>
          <w:left w:w="108" w:type="dxa"/>
          <w:bottom w:w="0" w:type="dxa"/>
          <w:right w:w="108" w:type="dxa"/>
        </w:tblCellMar>
      </w:tblPr>
      <w:tblGrid>
        <w:gridCol w:w="851"/>
        <w:gridCol w:w="1355"/>
        <w:gridCol w:w="1320"/>
        <w:gridCol w:w="1080"/>
        <w:gridCol w:w="2340"/>
        <w:gridCol w:w="1580"/>
        <w:gridCol w:w="652"/>
      </w:tblGrid>
      <w:tr>
        <w:tblPrEx>
          <w:tblCellMar>
            <w:top w:w="0" w:type="dxa"/>
            <w:left w:w="108" w:type="dxa"/>
            <w:bottom w:w="0" w:type="dxa"/>
            <w:right w:w="108" w:type="dxa"/>
          </w:tblCellMar>
        </w:tblPrEx>
        <w:trPr>
          <w:trHeight w:val="555"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品种</w:t>
            </w:r>
          </w:p>
        </w:tc>
        <w:tc>
          <w:tcPr>
            <w:tcW w:w="13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施肥</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修剪</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浇水</w:t>
            </w:r>
          </w:p>
        </w:tc>
        <w:tc>
          <w:tcPr>
            <w:tcW w:w="23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病虫害</w:t>
            </w:r>
          </w:p>
        </w:tc>
        <w:tc>
          <w:tcPr>
            <w:tcW w:w="15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除草</w:t>
            </w:r>
          </w:p>
        </w:tc>
        <w:tc>
          <w:tcPr>
            <w:tcW w:w="6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其它</w:t>
            </w:r>
          </w:p>
        </w:tc>
      </w:tr>
      <w:tr>
        <w:tblPrEx>
          <w:tblCellMar>
            <w:top w:w="0" w:type="dxa"/>
            <w:left w:w="108" w:type="dxa"/>
            <w:bottom w:w="0" w:type="dxa"/>
            <w:right w:w="108" w:type="dxa"/>
          </w:tblCellMar>
        </w:tblPrEx>
        <w:trPr>
          <w:trHeight w:val="199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乔木</w:t>
            </w:r>
          </w:p>
        </w:tc>
        <w:tc>
          <w:tcPr>
            <w:tcW w:w="13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对一些生长较弱，枝条不够充实的树木，应追施一些磷、钾肥1次。</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对树冠大、根系浅的树种采取疏、截结合方法修剪，增强抗风力配合架空线修剪</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Cs w:val="21"/>
                <w:lang w:eastAsia="zh-CN"/>
              </w:rPr>
            </w:pPr>
            <w:r>
              <w:rPr>
                <w:rFonts w:hint="eastAsia" w:ascii="宋体" w:hAnsi="宋体" w:cs="宋体"/>
                <w:kern w:val="0"/>
                <w:szCs w:val="21"/>
              </w:rPr>
              <w:t>（1）雨季期间，水分充足，但要注意天气变化，一旦碰到高温要及时浇水。</w:t>
            </w:r>
          </w:p>
          <w:p>
            <w:pPr>
              <w:widowControl/>
              <w:jc w:val="center"/>
              <w:rPr>
                <w:rFonts w:ascii="宋体" w:hAnsi="宋体" w:cs="宋体"/>
                <w:kern w:val="0"/>
                <w:szCs w:val="21"/>
              </w:rPr>
            </w:pPr>
            <w:r>
              <w:rPr>
                <w:rFonts w:hint="eastAsia" w:ascii="宋体" w:hAnsi="宋体" w:cs="宋体"/>
                <w:kern w:val="0"/>
                <w:szCs w:val="21"/>
              </w:rPr>
              <w:t xml:space="preserve"> （2）排涝：大雨过后要及时排涝。</w:t>
            </w:r>
          </w:p>
        </w:tc>
        <w:tc>
          <w:tcPr>
            <w:tcW w:w="234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eastAsiaTheme="minorEastAsia"/>
                <w:kern w:val="0"/>
                <w:szCs w:val="21"/>
                <w:lang w:eastAsia="zh-CN"/>
              </w:rPr>
            </w:pPr>
            <w:r>
              <w:rPr>
                <w:rFonts w:hint="eastAsia" w:ascii="宋体" w:hAnsi="宋体" w:cs="宋体"/>
                <w:kern w:val="0"/>
                <w:szCs w:val="21"/>
              </w:rPr>
              <w:t>(1)以捕捉天牛为主；</w:t>
            </w:r>
          </w:p>
          <w:p>
            <w:pPr>
              <w:widowControl/>
              <w:rPr>
                <w:rFonts w:hint="eastAsia" w:ascii="宋体" w:hAnsi="宋体" w:cs="宋体" w:eastAsiaTheme="minorEastAsia"/>
                <w:kern w:val="0"/>
                <w:szCs w:val="21"/>
                <w:lang w:eastAsia="zh-CN"/>
              </w:rPr>
            </w:pPr>
            <w:r>
              <w:rPr>
                <w:rFonts w:hint="eastAsia" w:ascii="宋体" w:hAnsi="宋体" w:cs="宋体"/>
                <w:kern w:val="0"/>
                <w:szCs w:val="21"/>
              </w:rPr>
              <w:t>(2)刺蛾第一代孵化，但尚未达到危害程度，根据养护区内的实际情况做出相应措施；</w:t>
            </w:r>
          </w:p>
          <w:p>
            <w:pPr>
              <w:widowControl/>
              <w:rPr>
                <w:rFonts w:ascii="宋体" w:hAnsi="宋体" w:cs="宋体"/>
                <w:kern w:val="0"/>
                <w:szCs w:val="21"/>
              </w:rPr>
            </w:pPr>
            <w:r>
              <w:rPr>
                <w:rFonts w:hint="eastAsia" w:ascii="宋体" w:hAnsi="宋体" w:cs="宋体"/>
                <w:kern w:val="0"/>
                <w:szCs w:val="21"/>
              </w:rPr>
              <w:t>(3)由蚧壳虫、蚜虫等引起的煤污病也进入了盛发期(在紫薇、海桐、夹竹桃等上)，在5月采取药物清理。</w:t>
            </w:r>
          </w:p>
        </w:tc>
        <w:tc>
          <w:tcPr>
            <w:tcW w:w="15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杂草生长旺盛，及时除草，并结合除草进行施肥。</w:t>
            </w:r>
          </w:p>
        </w:tc>
        <w:tc>
          <w:tcPr>
            <w:tcW w:w="6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扶直:支撑扶正倾斜树木，并进行支撑。</w:t>
            </w:r>
          </w:p>
        </w:tc>
      </w:tr>
      <w:tr>
        <w:tblPrEx>
          <w:tblCellMar>
            <w:top w:w="0" w:type="dxa"/>
            <w:left w:w="108" w:type="dxa"/>
            <w:bottom w:w="0" w:type="dxa"/>
            <w:right w:w="108" w:type="dxa"/>
          </w:tblCellMar>
        </w:tblPrEx>
        <w:trPr>
          <w:trHeight w:val="103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灌木</w:t>
            </w:r>
          </w:p>
        </w:tc>
        <w:tc>
          <w:tcPr>
            <w:tcW w:w="13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灌木和绿篱整形修剪。</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15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草坪</w:t>
            </w:r>
          </w:p>
        </w:tc>
        <w:tc>
          <w:tcPr>
            <w:tcW w:w="13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绿地内除草，草坪切边，及时清理死树，做到树木青枝绿叶，绿地干净整齐。</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bl>
    <w:p>
      <w:pPr>
        <w:spacing w:line="360" w:lineRule="auto"/>
        <w:rPr>
          <w:rFonts w:ascii="宋体" w:hAnsi="宋体"/>
          <w:szCs w:val="21"/>
        </w:rPr>
      </w:pPr>
      <w:r>
        <w:rPr>
          <w:rFonts w:hint="eastAsia" w:ascii="宋体" w:hAnsi="宋体"/>
          <w:szCs w:val="21"/>
        </w:rPr>
        <w:t>1.4、秋季:十月、十一月气温逐渐降低，树木将休眠越冬。主要养护工作：</w:t>
      </w:r>
    </w:p>
    <w:tbl>
      <w:tblPr>
        <w:tblStyle w:val="5"/>
        <w:tblW w:w="8960" w:type="dxa"/>
        <w:tblInd w:w="103" w:type="dxa"/>
        <w:tblLayout w:type="autofit"/>
        <w:tblCellMar>
          <w:top w:w="0" w:type="dxa"/>
          <w:left w:w="108" w:type="dxa"/>
          <w:bottom w:w="0" w:type="dxa"/>
          <w:right w:w="108" w:type="dxa"/>
        </w:tblCellMar>
      </w:tblPr>
      <w:tblGrid>
        <w:gridCol w:w="860"/>
        <w:gridCol w:w="2122"/>
        <w:gridCol w:w="2126"/>
        <w:gridCol w:w="1276"/>
        <w:gridCol w:w="1134"/>
        <w:gridCol w:w="1442"/>
      </w:tblGrid>
      <w:tr>
        <w:trPr>
          <w:trHeight w:val="555" w:hRule="atLeast"/>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品种</w:t>
            </w:r>
          </w:p>
        </w:tc>
        <w:tc>
          <w:tcPr>
            <w:tcW w:w="21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施肥</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修剪</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浇水</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病虫害</w:t>
            </w:r>
          </w:p>
        </w:tc>
        <w:tc>
          <w:tcPr>
            <w:tcW w:w="14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其它</w:t>
            </w:r>
          </w:p>
        </w:tc>
      </w:tr>
      <w:tr>
        <w:tblPrEx>
          <w:tblCellMar>
            <w:top w:w="0" w:type="dxa"/>
            <w:left w:w="108" w:type="dxa"/>
            <w:bottom w:w="0" w:type="dxa"/>
            <w:right w:w="108" w:type="dxa"/>
          </w:tblCellMar>
        </w:tblPrEx>
        <w:trPr>
          <w:trHeight w:val="834" w:hRule="atLeast"/>
        </w:trPr>
        <w:tc>
          <w:tcPr>
            <w:tcW w:w="8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乔木</w:t>
            </w:r>
          </w:p>
        </w:tc>
        <w:tc>
          <w:tcPr>
            <w:tcW w:w="2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珍贵树种，古树名木复壮或重点区域树木休眠后施入有机肥料</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树木大部分落叶，土地封冻前普遍充足灌溉。</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捕捉根部天牛。</w:t>
            </w:r>
          </w:p>
        </w:tc>
        <w:tc>
          <w:tcPr>
            <w:tcW w:w="14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补植缺株。清理枯枝树叶干草，做好防火。</w:t>
            </w:r>
          </w:p>
        </w:tc>
      </w:tr>
      <w:tr>
        <w:tblPrEx>
          <w:tblCellMar>
            <w:top w:w="0" w:type="dxa"/>
            <w:left w:w="108" w:type="dxa"/>
            <w:bottom w:w="0" w:type="dxa"/>
            <w:right w:w="108" w:type="dxa"/>
          </w:tblCellMar>
        </w:tblPrEx>
        <w:trPr>
          <w:trHeight w:val="593" w:hRule="atLeast"/>
        </w:trPr>
        <w:tc>
          <w:tcPr>
            <w:tcW w:w="8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灌木</w:t>
            </w:r>
          </w:p>
        </w:tc>
        <w:tc>
          <w:tcPr>
            <w:tcW w:w="2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绿篱造型修剪</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4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1268" w:hRule="atLeast"/>
        </w:trPr>
        <w:tc>
          <w:tcPr>
            <w:tcW w:w="8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草坪</w:t>
            </w:r>
          </w:p>
        </w:tc>
        <w:tc>
          <w:tcPr>
            <w:tcW w:w="2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在下雨前干施氮肥1次。</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绿地内除草，草坪切边，及时清理死树，做到树木青枝绿叶，绿地干净整齐。</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4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bl>
    <w:p>
      <w:pPr>
        <w:spacing w:line="360" w:lineRule="auto"/>
        <w:rPr>
          <w:rFonts w:ascii="宋体" w:hAnsi="宋体"/>
          <w:szCs w:val="21"/>
        </w:rPr>
      </w:pPr>
      <w:r>
        <w:rPr>
          <w:rFonts w:hint="eastAsia" w:ascii="宋体" w:hAnsi="宋体"/>
          <w:szCs w:val="21"/>
        </w:rPr>
        <w:t>1.5、冬季:十二月、一月、二月树木休眠期。主要养护工作</w:t>
      </w:r>
    </w:p>
    <w:tbl>
      <w:tblPr>
        <w:tblStyle w:val="5"/>
        <w:tblW w:w="8931" w:type="dxa"/>
        <w:tblInd w:w="108" w:type="dxa"/>
        <w:tblLayout w:type="autofit"/>
        <w:tblCellMar>
          <w:top w:w="0" w:type="dxa"/>
          <w:left w:w="108" w:type="dxa"/>
          <w:bottom w:w="0" w:type="dxa"/>
          <w:right w:w="108" w:type="dxa"/>
        </w:tblCellMar>
      </w:tblPr>
      <w:tblGrid>
        <w:gridCol w:w="851"/>
        <w:gridCol w:w="1395"/>
        <w:gridCol w:w="1320"/>
        <w:gridCol w:w="970"/>
        <w:gridCol w:w="1418"/>
        <w:gridCol w:w="709"/>
        <w:gridCol w:w="2268"/>
      </w:tblGrid>
      <w:tr>
        <w:tblPrEx>
          <w:tblCellMar>
            <w:top w:w="0" w:type="dxa"/>
            <w:left w:w="108" w:type="dxa"/>
            <w:bottom w:w="0" w:type="dxa"/>
            <w:right w:w="108" w:type="dxa"/>
          </w:tblCellMar>
        </w:tblPrEx>
        <w:trPr>
          <w:trHeight w:val="555"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施肥</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修剪</w:t>
            </w:r>
          </w:p>
        </w:tc>
        <w:tc>
          <w:tcPr>
            <w:tcW w:w="9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浇水</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病虫害</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除草</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其它</w:t>
            </w:r>
          </w:p>
        </w:tc>
      </w:tr>
      <w:tr>
        <w:tblPrEx>
          <w:tblCellMar>
            <w:top w:w="0" w:type="dxa"/>
            <w:left w:w="108" w:type="dxa"/>
            <w:bottom w:w="0" w:type="dxa"/>
            <w:right w:w="108" w:type="dxa"/>
          </w:tblCellMar>
        </w:tblPrEx>
        <w:trPr>
          <w:trHeight w:val="103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乔木</w:t>
            </w:r>
          </w:p>
        </w:tc>
        <w:tc>
          <w:tcPr>
            <w:tcW w:w="1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开始施基肥1次（农家肥、有机肥）</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全面展开对落叶树木的整形修剪作业；大小乔木上的枯枝、伤残枝、病虫枝杈进行修剪。 </w:t>
            </w:r>
          </w:p>
        </w:tc>
        <w:tc>
          <w:tcPr>
            <w:tcW w:w="9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适时浇水　</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冬季是消灭园林害虫的有利季节。可在树下疏松的土中挖集刺蛾的虫蛹、虫茧，集中烧死。</w:t>
            </w:r>
          </w:p>
          <w:p>
            <w:pPr>
              <w:widowControl/>
              <w:jc w:val="center"/>
              <w:rPr>
                <w:rFonts w:ascii="宋体" w:hAnsi="宋体" w:cs="宋体"/>
                <w:kern w:val="0"/>
                <w:szCs w:val="21"/>
              </w:rPr>
            </w:pPr>
            <w:r>
              <w:rPr>
                <w:rFonts w:hint="eastAsia" w:ascii="宋体" w:hAnsi="宋体" w:cs="宋体"/>
                <w:kern w:val="0"/>
                <w:szCs w:val="21"/>
              </w:rPr>
              <w:t>对乔木进行刷石灰水防寒、防虫。</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①大雪后及时将积雪堆在树根上、增加土壤水分，但不可堆放施过盐水的雪。  ②及时清除常绿树和竹子上的积雪，减少危害。</w:t>
            </w:r>
          </w:p>
          <w:p>
            <w:pPr>
              <w:widowControl/>
              <w:rPr>
                <w:rFonts w:ascii="宋体" w:hAnsi="宋体" w:cs="宋体"/>
                <w:kern w:val="0"/>
                <w:szCs w:val="21"/>
              </w:rPr>
            </w:pPr>
            <w:r>
              <w:rPr>
                <w:rFonts w:hint="eastAsia" w:ascii="宋体" w:hAnsi="宋体" w:cs="宋体"/>
                <w:kern w:val="0"/>
                <w:szCs w:val="21"/>
              </w:rPr>
              <w:t xml:space="preserve">③及时检查行道树绑扎、立桩情况，发现松绑、铅丝嵌皮、摇桩等情况时立即整改。 </w:t>
            </w:r>
          </w:p>
        </w:tc>
      </w:tr>
      <w:tr>
        <w:tblPrEx>
          <w:tblCellMar>
            <w:top w:w="0" w:type="dxa"/>
            <w:left w:w="108" w:type="dxa"/>
            <w:bottom w:w="0" w:type="dxa"/>
            <w:right w:w="108" w:type="dxa"/>
          </w:tblCellMar>
        </w:tblPrEx>
        <w:trPr>
          <w:trHeight w:val="103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灌木</w:t>
            </w:r>
          </w:p>
        </w:tc>
        <w:tc>
          <w:tcPr>
            <w:tcW w:w="13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开始施基肥1次（农家肥、有机肥）</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9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bl>
    <w:p>
      <w:pPr>
        <w:spacing w:line="360" w:lineRule="auto"/>
        <w:rPr>
          <w:rFonts w:ascii="宋体" w:hAnsi="宋体"/>
          <w:szCs w:val="21"/>
        </w:rPr>
      </w:pPr>
      <w:r>
        <w:rPr>
          <w:rFonts w:hint="eastAsia" w:ascii="宋体" w:hAnsi="宋体"/>
          <w:szCs w:val="21"/>
        </w:rPr>
        <w:t>1.6、混播草坪主要养护工作：</w:t>
      </w:r>
    </w:p>
    <w:tbl>
      <w:tblPr>
        <w:tblStyle w:val="5"/>
        <w:tblW w:w="8966" w:type="dxa"/>
        <w:tblInd w:w="108" w:type="dxa"/>
        <w:tblLayout w:type="autofit"/>
        <w:tblCellMar>
          <w:top w:w="0" w:type="dxa"/>
          <w:left w:w="108" w:type="dxa"/>
          <w:bottom w:w="0" w:type="dxa"/>
          <w:right w:w="108" w:type="dxa"/>
        </w:tblCellMar>
      </w:tblPr>
      <w:tblGrid>
        <w:gridCol w:w="851"/>
        <w:gridCol w:w="1399"/>
        <w:gridCol w:w="1320"/>
        <w:gridCol w:w="1120"/>
        <w:gridCol w:w="1820"/>
        <w:gridCol w:w="1428"/>
        <w:gridCol w:w="1028"/>
      </w:tblGrid>
      <w:tr>
        <w:tblPrEx>
          <w:tblCellMar>
            <w:top w:w="0" w:type="dxa"/>
            <w:left w:w="108" w:type="dxa"/>
            <w:bottom w:w="0" w:type="dxa"/>
            <w:right w:w="108" w:type="dxa"/>
          </w:tblCellMar>
        </w:tblPrEx>
        <w:trPr>
          <w:trHeight w:val="63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3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施肥</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修剪</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浇水</w:t>
            </w:r>
          </w:p>
        </w:tc>
        <w:tc>
          <w:tcPr>
            <w:tcW w:w="18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病虫害</w:t>
            </w:r>
          </w:p>
        </w:tc>
        <w:tc>
          <w:tcPr>
            <w:tcW w:w="14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除草</w:t>
            </w:r>
          </w:p>
        </w:tc>
        <w:tc>
          <w:tcPr>
            <w:tcW w:w="10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其它</w:t>
            </w:r>
          </w:p>
        </w:tc>
      </w:tr>
      <w:tr>
        <w:tblPrEx>
          <w:tblCellMar>
            <w:top w:w="0" w:type="dxa"/>
            <w:left w:w="108" w:type="dxa"/>
            <w:bottom w:w="0" w:type="dxa"/>
            <w:right w:w="108" w:type="dxa"/>
          </w:tblCellMar>
        </w:tblPrEx>
        <w:trPr>
          <w:trHeight w:val="75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春季</w:t>
            </w:r>
          </w:p>
          <w:p>
            <w:pPr>
              <w:widowControl/>
              <w:jc w:val="center"/>
              <w:rPr>
                <w:rFonts w:ascii="宋体" w:hAnsi="宋体" w:cs="宋体"/>
                <w:kern w:val="0"/>
                <w:szCs w:val="21"/>
              </w:rPr>
            </w:pPr>
            <w:r>
              <w:rPr>
                <w:rFonts w:hint="eastAsia" w:ascii="宋体" w:hAnsi="宋体" w:cs="宋体"/>
                <w:kern w:val="0"/>
                <w:szCs w:val="21"/>
              </w:rPr>
              <w:t>养护</w:t>
            </w:r>
          </w:p>
        </w:tc>
        <w:tc>
          <w:tcPr>
            <w:tcW w:w="1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在修剪黑麦草后施加复合肥1次</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黑麦草低修剪确保百慕大返青</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适时浇水</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4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适时除草</w:t>
            </w:r>
          </w:p>
        </w:tc>
        <w:tc>
          <w:tcPr>
            <w:tcW w:w="10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75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夏季</w:t>
            </w:r>
          </w:p>
          <w:p>
            <w:pPr>
              <w:widowControl/>
              <w:jc w:val="center"/>
              <w:rPr>
                <w:rFonts w:ascii="宋体" w:hAnsi="宋体" w:cs="宋体"/>
                <w:kern w:val="0"/>
                <w:szCs w:val="21"/>
              </w:rPr>
            </w:pPr>
            <w:r>
              <w:rPr>
                <w:rFonts w:hint="eastAsia" w:ascii="宋体" w:hAnsi="宋体" w:cs="宋体"/>
                <w:kern w:val="0"/>
                <w:szCs w:val="21"/>
              </w:rPr>
              <w:t>养护</w:t>
            </w:r>
          </w:p>
        </w:tc>
        <w:tc>
          <w:tcPr>
            <w:tcW w:w="1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对百慕大追肥4次，均以氮肥为主</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施肥后根据实际进行修剪，全年不低于5次</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3次/周适时浇水</w:t>
            </w:r>
          </w:p>
        </w:tc>
        <w:tc>
          <w:tcPr>
            <w:tcW w:w="18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对地下害虫及时预防、治理</w:t>
            </w:r>
          </w:p>
        </w:tc>
        <w:tc>
          <w:tcPr>
            <w:tcW w:w="14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适时除草</w:t>
            </w:r>
          </w:p>
        </w:tc>
        <w:tc>
          <w:tcPr>
            <w:tcW w:w="10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秋季</w:t>
            </w:r>
          </w:p>
          <w:p>
            <w:pPr>
              <w:widowControl/>
              <w:jc w:val="center"/>
              <w:rPr>
                <w:rFonts w:ascii="宋体" w:hAnsi="宋体" w:cs="宋体"/>
                <w:kern w:val="0"/>
                <w:szCs w:val="21"/>
              </w:rPr>
            </w:pPr>
            <w:r>
              <w:rPr>
                <w:rFonts w:hint="eastAsia" w:ascii="宋体" w:hAnsi="宋体" w:cs="宋体"/>
                <w:kern w:val="0"/>
                <w:szCs w:val="21"/>
              </w:rPr>
              <w:t>养护</w:t>
            </w:r>
          </w:p>
        </w:tc>
        <w:tc>
          <w:tcPr>
            <w:tcW w:w="1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百慕大修剪后及时施加复合肥或有机肥1次</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对百慕大进行低修剪，修剪高度以见黄土为准，并适时混播黑麦草</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3次/周适时浇水</w:t>
            </w:r>
          </w:p>
        </w:tc>
        <w:tc>
          <w:tcPr>
            <w:tcW w:w="1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4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适时除草</w:t>
            </w:r>
          </w:p>
        </w:tc>
        <w:tc>
          <w:tcPr>
            <w:tcW w:w="10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秋季混播黑麦草草籽，每平方米不低于100克</w:t>
            </w:r>
          </w:p>
        </w:tc>
      </w:tr>
      <w:tr>
        <w:tblPrEx>
          <w:tblCellMar>
            <w:top w:w="0" w:type="dxa"/>
            <w:left w:w="108" w:type="dxa"/>
            <w:bottom w:w="0" w:type="dxa"/>
            <w:right w:w="108" w:type="dxa"/>
          </w:tblCellMar>
        </w:tblPrEx>
        <w:trPr>
          <w:trHeight w:val="75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冬季</w:t>
            </w:r>
          </w:p>
          <w:p>
            <w:pPr>
              <w:widowControl/>
              <w:jc w:val="center"/>
              <w:rPr>
                <w:rFonts w:ascii="宋体" w:hAnsi="宋体" w:cs="宋体"/>
                <w:kern w:val="0"/>
                <w:szCs w:val="21"/>
              </w:rPr>
            </w:pPr>
            <w:r>
              <w:rPr>
                <w:rFonts w:hint="eastAsia" w:ascii="宋体" w:hAnsi="宋体" w:cs="宋体"/>
                <w:kern w:val="0"/>
                <w:szCs w:val="21"/>
              </w:rPr>
              <w:t>养护</w:t>
            </w:r>
          </w:p>
        </w:tc>
        <w:tc>
          <w:tcPr>
            <w:tcW w:w="1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入冬前修剪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适时浇水</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4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适时除草</w:t>
            </w:r>
          </w:p>
        </w:tc>
        <w:tc>
          <w:tcPr>
            <w:tcW w:w="10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宋体" w:hAnsi="宋体"/>
          <w:szCs w:val="21"/>
        </w:rPr>
      </w:pPr>
      <w:r>
        <w:rPr>
          <w:rFonts w:hint="eastAsia" w:ascii="宋体" w:hAnsi="宋体"/>
          <w:szCs w:val="21"/>
        </w:rPr>
        <w:t>1.7、其它：</w:t>
      </w:r>
    </w:p>
    <w:p>
      <w:pPr>
        <w:spacing w:line="360" w:lineRule="auto"/>
        <w:rPr>
          <w:rFonts w:ascii="宋体" w:hAnsi="宋体"/>
          <w:szCs w:val="21"/>
        </w:rPr>
      </w:pPr>
      <w:r>
        <w:rPr>
          <w:rFonts w:hint="eastAsia" w:ascii="宋体" w:hAnsi="宋体"/>
          <w:szCs w:val="21"/>
        </w:rPr>
        <w:t>1.7.1、乔木成活：乔木顶端死亡部分超出整体1/3的，视为未成活，应当季更换；</w:t>
      </w:r>
    </w:p>
    <w:p>
      <w:pPr>
        <w:spacing w:line="360" w:lineRule="auto"/>
        <w:rPr>
          <w:rFonts w:ascii="宋体" w:hAnsi="宋体"/>
          <w:szCs w:val="21"/>
        </w:rPr>
      </w:pPr>
      <w:r>
        <w:rPr>
          <w:rFonts w:hint="eastAsia" w:ascii="宋体" w:hAnsi="宋体"/>
          <w:szCs w:val="21"/>
        </w:rPr>
        <w:t>1.7.2、甲方绿化区域内围墙杂草及荒地杂草清理清运，其中荒地杂草清理按照实际面积计算；</w:t>
      </w:r>
    </w:p>
    <w:p>
      <w:pPr>
        <w:spacing w:line="360" w:lineRule="auto"/>
        <w:rPr>
          <w:rFonts w:ascii="宋体" w:hAnsi="宋体"/>
          <w:szCs w:val="21"/>
        </w:rPr>
      </w:pPr>
      <w:r>
        <w:rPr>
          <w:rFonts w:hint="eastAsia" w:ascii="宋体" w:hAnsi="宋体"/>
          <w:szCs w:val="21"/>
        </w:rPr>
        <w:t>1.7.3、因乙方养护造成死亡由乙方承担，甲方造成的将按实际种植付款；</w:t>
      </w:r>
    </w:p>
    <w:p>
      <w:pPr>
        <w:spacing w:line="360" w:lineRule="auto"/>
        <w:rPr>
          <w:rFonts w:ascii="宋体" w:hAnsi="宋体"/>
          <w:szCs w:val="21"/>
        </w:rPr>
      </w:pPr>
      <w:r>
        <w:rPr>
          <w:rFonts w:hint="eastAsia" w:ascii="宋体" w:hAnsi="宋体"/>
          <w:szCs w:val="21"/>
        </w:rPr>
        <w:t>1.7.4、因雨水冲刷、遗留的少量石块应及时清理；绿化及种植林区域白色垃圾及时清理；</w:t>
      </w:r>
    </w:p>
    <w:p>
      <w:pPr>
        <w:spacing w:line="360" w:lineRule="auto"/>
        <w:rPr>
          <w:rFonts w:ascii="宋体" w:hAnsi="宋体"/>
          <w:szCs w:val="21"/>
        </w:rPr>
      </w:pPr>
      <w:r>
        <w:rPr>
          <w:rFonts w:hint="eastAsia" w:ascii="宋体" w:hAnsi="宋体"/>
          <w:szCs w:val="21"/>
        </w:rPr>
        <w:t>1.7.5、甲方所有区域内的乔木（小乔木林除外），均实施“点施”法施肥（有机肥或复合肥），施肥量达到200克/棵；施肥前乙方应通知甲方，以便做好记录；</w:t>
      </w:r>
    </w:p>
    <w:p>
      <w:pPr>
        <w:spacing w:line="360" w:lineRule="auto"/>
        <w:rPr>
          <w:rFonts w:ascii="宋体" w:hAnsi="宋体"/>
          <w:szCs w:val="21"/>
        </w:rPr>
      </w:pPr>
      <w:r>
        <w:rPr>
          <w:rFonts w:hint="eastAsia" w:ascii="宋体" w:hAnsi="宋体"/>
          <w:szCs w:val="21"/>
        </w:rPr>
        <w:t>1.7.6、绿化树木正常落叶落果等在绿地内应及时清理；</w:t>
      </w:r>
    </w:p>
    <w:p>
      <w:pPr>
        <w:spacing w:line="360" w:lineRule="auto"/>
        <w:rPr>
          <w:rFonts w:ascii="宋体" w:hAnsi="宋体"/>
          <w:szCs w:val="21"/>
        </w:rPr>
      </w:pPr>
      <w:r>
        <w:rPr>
          <w:rFonts w:hint="eastAsia" w:ascii="宋体" w:hAnsi="宋体"/>
          <w:szCs w:val="21"/>
        </w:rPr>
        <w:t>1.7.7、厂区范围内绿化与建筑物之间病虫害治理；</w:t>
      </w:r>
    </w:p>
    <w:p>
      <w:pPr>
        <w:spacing w:line="360" w:lineRule="auto"/>
        <w:rPr>
          <w:rFonts w:ascii="宋体" w:hAnsi="宋体"/>
          <w:szCs w:val="21"/>
        </w:rPr>
      </w:pPr>
      <w:r>
        <w:rPr>
          <w:rFonts w:hint="eastAsia" w:ascii="宋体" w:hAnsi="宋体"/>
          <w:szCs w:val="21"/>
        </w:rPr>
        <w:t>1.7.8、甲方如有重要接待活动，甲方提前一个工作日通知乙方，乙方必须在甲方规定时间内完成；</w:t>
      </w:r>
    </w:p>
    <w:p>
      <w:pPr>
        <w:spacing w:line="360" w:lineRule="auto"/>
        <w:rPr>
          <w:rFonts w:ascii="宋体" w:hAnsi="宋体"/>
          <w:szCs w:val="21"/>
        </w:rPr>
      </w:pPr>
      <w:r>
        <w:rPr>
          <w:rFonts w:hint="eastAsia" w:ascii="宋体" w:hAnsi="宋体"/>
          <w:szCs w:val="21"/>
        </w:rPr>
        <w:t>1.7.9、作业期间产生的泥土应当天内清理结束；</w:t>
      </w:r>
    </w:p>
    <w:p>
      <w:pPr>
        <w:spacing w:line="360" w:lineRule="auto"/>
        <w:rPr>
          <w:rFonts w:ascii="宋体" w:hAnsi="宋体"/>
          <w:szCs w:val="21"/>
        </w:rPr>
      </w:pPr>
      <w:r>
        <w:rPr>
          <w:rFonts w:hint="eastAsia" w:ascii="宋体" w:hAnsi="宋体"/>
          <w:szCs w:val="21"/>
        </w:rPr>
        <w:t>1.7.10、服从甲方厂内各项管理规定。</w:t>
      </w:r>
    </w:p>
    <w:p>
      <w:pPr>
        <w:spacing w:line="360" w:lineRule="auto"/>
        <w:rPr>
          <w:rFonts w:ascii="宋体" w:hAnsi="宋体"/>
          <w:szCs w:val="21"/>
        </w:rPr>
      </w:pPr>
      <w:r>
        <w:rPr>
          <w:rFonts w:hint="eastAsia" w:ascii="宋体" w:hAnsi="宋体"/>
          <w:szCs w:val="21"/>
        </w:rPr>
        <w:t>2、养护验收</w:t>
      </w:r>
    </w:p>
    <w:p>
      <w:pPr>
        <w:spacing w:line="360" w:lineRule="auto"/>
        <w:rPr>
          <w:rFonts w:ascii="宋体" w:hAnsi="宋体"/>
          <w:szCs w:val="21"/>
        </w:rPr>
      </w:pPr>
      <w:r>
        <w:rPr>
          <w:rFonts w:hint="eastAsia" w:ascii="宋体" w:hAnsi="宋体"/>
          <w:szCs w:val="21"/>
        </w:rPr>
        <w:t>2.1、日常检查：根据草坪、乔灌木养护质量要求，对绿化养护工作跟踪检查记录。</w:t>
      </w:r>
    </w:p>
    <w:p>
      <w:pPr>
        <w:spacing w:line="360" w:lineRule="auto"/>
        <w:rPr>
          <w:rFonts w:ascii="宋体" w:hAnsi="宋体"/>
          <w:szCs w:val="21"/>
        </w:rPr>
      </w:pPr>
      <w:r>
        <w:rPr>
          <w:rFonts w:hint="eastAsia" w:ascii="宋体" w:hAnsi="宋体"/>
          <w:szCs w:val="21"/>
        </w:rPr>
        <w:t>2.2、每季度次月对绿化养护的质量情况进行一次总结评价，此总结作为养护费用付款依据。</w:t>
      </w:r>
    </w:p>
    <w:p/>
    <w:p>
      <w:pPr>
        <w:rPr>
          <w:rFonts w:hint="eastAsia" w:ascii="宋体"/>
        </w:rPr>
      </w:pPr>
      <w:r>
        <w:rPr>
          <w:rFonts w:hint="eastAsia"/>
        </w:rPr>
        <w:t>甲方：芜湖造船厂有限公司                       乙方：</w:t>
      </w:r>
    </w:p>
    <w:p>
      <w:r>
        <w:rPr>
          <w:rFonts w:hint="eastAsia"/>
        </w:rPr>
        <w:t xml:space="preserve">  </w:t>
      </w:r>
    </w:p>
    <w:p>
      <w:r>
        <w:rPr>
          <w:rFonts w:hint="eastAsia"/>
        </w:rPr>
        <w:t>代表（签章）：                                  代表（签章）：</w:t>
      </w:r>
    </w:p>
    <w:p/>
    <w:p>
      <w:r>
        <w:rPr>
          <w:rFonts w:hint="eastAsia"/>
        </w:rPr>
        <w:t>年     月     日</w:t>
      </w:r>
      <w:r>
        <w:rPr>
          <w:rFonts w:hint="eastAsia"/>
        </w:rPr>
        <w:tab/>
      </w:r>
      <w:r>
        <w:rPr>
          <w:rFonts w:hint="eastAsia"/>
        </w:rPr>
        <w:t xml:space="preserve">                               年     月     日</w:t>
      </w: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r>
        <w:rPr>
          <w:rFonts w:hint="eastAsia"/>
        </w:rPr>
        <w:t xml:space="preserve">附件二：                            </w:t>
      </w:r>
    </w:p>
    <w:p>
      <w:pPr>
        <w:jc w:val="center"/>
        <w:rPr>
          <w:rFonts w:ascii="宋体" w:hAnsi="宋体"/>
          <w:b/>
          <w:bCs/>
          <w:sz w:val="24"/>
        </w:rPr>
      </w:pPr>
      <w:r>
        <w:rPr>
          <w:rFonts w:hint="eastAsia" w:ascii="宋体" w:hAnsi="宋体"/>
          <w:b/>
          <w:bCs/>
          <w:sz w:val="24"/>
        </w:rPr>
        <w:t>养护工作标准及考核标准</w:t>
      </w:r>
    </w:p>
    <w:tbl>
      <w:tblPr>
        <w:tblStyle w:val="5"/>
        <w:tblW w:w="9639" w:type="dxa"/>
        <w:jc w:val="center"/>
        <w:tblLayout w:type="autofit"/>
        <w:tblCellMar>
          <w:top w:w="0" w:type="dxa"/>
          <w:left w:w="108" w:type="dxa"/>
          <w:bottom w:w="0" w:type="dxa"/>
          <w:right w:w="108" w:type="dxa"/>
        </w:tblCellMar>
      </w:tblPr>
      <w:tblGrid>
        <w:gridCol w:w="709"/>
        <w:gridCol w:w="851"/>
        <w:gridCol w:w="426"/>
        <w:gridCol w:w="3826"/>
        <w:gridCol w:w="3827"/>
      </w:tblGrid>
      <w:tr>
        <w:tblPrEx>
          <w:tblCellMar>
            <w:top w:w="0" w:type="dxa"/>
            <w:left w:w="108" w:type="dxa"/>
            <w:bottom w:w="0" w:type="dxa"/>
            <w:right w:w="108" w:type="dxa"/>
          </w:tblCellMar>
        </w:tblPrEx>
        <w:trPr>
          <w:trHeight w:val="288"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类别</w:t>
            </w:r>
          </w:p>
        </w:tc>
        <w:tc>
          <w:tcPr>
            <w:tcW w:w="42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工作标准</w:t>
            </w:r>
          </w:p>
        </w:tc>
        <w:tc>
          <w:tcPr>
            <w:tcW w:w="38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考核标准</w:t>
            </w:r>
          </w:p>
        </w:tc>
      </w:tr>
      <w:tr>
        <w:tblPrEx>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人员管理、作业管理</w:t>
            </w:r>
          </w:p>
        </w:tc>
        <w:tc>
          <w:tcPr>
            <w:tcW w:w="42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服从管理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未达标准或未做到：按50元/次考核。</w:t>
            </w:r>
          </w:p>
        </w:tc>
      </w:tr>
      <w:tr>
        <w:tblPrEx>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作业区内严禁吸烟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未达标准或未做到：按50元/次/人考核。</w:t>
            </w:r>
          </w:p>
        </w:tc>
      </w:tr>
      <w:tr>
        <w:tblPrEx>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禁止私自开放消防栓取水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未达标准或未做到：按200元/次考核。</w:t>
            </w:r>
          </w:p>
        </w:tc>
      </w:tr>
      <w:tr>
        <w:tblPrEx>
          <w:tblCellMar>
            <w:top w:w="0" w:type="dxa"/>
            <w:left w:w="108" w:type="dxa"/>
            <w:bottom w:w="0" w:type="dxa"/>
            <w:right w:w="108" w:type="dxa"/>
          </w:tblCellMar>
        </w:tblPrEx>
        <w:trPr>
          <w:trHeight w:val="349"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禁止偷盗等不文明现象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未达标准或未做到：按300元/次/人考核。</w:t>
            </w:r>
          </w:p>
        </w:tc>
      </w:tr>
      <w:tr>
        <w:tblPrEx>
          <w:tblCellMar>
            <w:top w:w="0" w:type="dxa"/>
            <w:left w:w="108" w:type="dxa"/>
            <w:bottom w:w="0" w:type="dxa"/>
            <w:right w:w="108" w:type="dxa"/>
          </w:tblCellMar>
        </w:tblPrEx>
        <w:trPr>
          <w:trHeight w:val="87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乔木树干直立，无病虫害，树形丰满，树叶青绿，按养护标准修剪，切口平整，树皮无撕裂现象。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未达标准：按100元/次/项考核，并要求立即整改。</w:t>
            </w:r>
          </w:p>
        </w:tc>
      </w:tr>
      <w:tr>
        <w:tblPrEx>
          <w:tblCellMar>
            <w:top w:w="0" w:type="dxa"/>
            <w:left w:w="108" w:type="dxa"/>
            <w:bottom w:w="0" w:type="dxa"/>
            <w:right w:w="108" w:type="dxa"/>
          </w:tblCellMar>
        </w:tblPrEx>
        <w:trPr>
          <w:trHeight w:val="484"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乔木发生同病虫害，未及时采取有效措施的。</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未达标准：按100元/次/棵考核，并要求立即整改。</w:t>
            </w:r>
          </w:p>
        </w:tc>
      </w:tr>
      <w:tr>
        <w:tblPrEx>
          <w:tblCellMar>
            <w:top w:w="0" w:type="dxa"/>
            <w:left w:w="108" w:type="dxa"/>
            <w:bottom w:w="0" w:type="dxa"/>
            <w:right w:w="108" w:type="dxa"/>
          </w:tblCellMar>
        </w:tblPrEx>
        <w:trPr>
          <w:trHeight w:val="484"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乔木顶端死亡部分超出整体1/3的，视为养护不合。</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未达标准：在免费更换的同时按照成本价的30%考核，并要求立即整改。</w:t>
            </w:r>
          </w:p>
        </w:tc>
      </w:tr>
      <w:tr>
        <w:tblPrEx>
          <w:tblCellMar>
            <w:top w:w="0" w:type="dxa"/>
            <w:left w:w="108" w:type="dxa"/>
            <w:bottom w:w="0" w:type="dxa"/>
            <w:right w:w="108" w:type="dxa"/>
          </w:tblCellMar>
        </w:tblPrEx>
        <w:trPr>
          <w:trHeight w:val="833"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乔灌木修剪产生的杂物，主要区域的应当天清理，其它区域在3个自然日内清理。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未达标准：按100元/次/天考核。</w:t>
            </w:r>
          </w:p>
        </w:tc>
      </w:tr>
      <w:tr>
        <w:tblPrEx>
          <w:tblCellMar>
            <w:top w:w="0" w:type="dxa"/>
            <w:left w:w="108" w:type="dxa"/>
            <w:bottom w:w="0" w:type="dxa"/>
            <w:right w:w="108" w:type="dxa"/>
          </w:tblCellMar>
        </w:tblPrEx>
        <w:trPr>
          <w:trHeight w:val="469"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死亡苗木应及时修补。</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未达标准：按每棵死亡苗木成本价考核；督促后仍未修补的再加20元/棵考核。</w:t>
            </w:r>
          </w:p>
        </w:tc>
      </w:tr>
      <w:tr>
        <w:tblPrEx>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绿篱修剪高度适中、整齐统一。</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未达标准：按100元/次/米考核，并要求立即整改。</w:t>
            </w:r>
          </w:p>
        </w:tc>
      </w:tr>
      <w:tr>
        <w:tblPrEx>
          <w:tblCellMar>
            <w:top w:w="0" w:type="dxa"/>
            <w:left w:w="108" w:type="dxa"/>
            <w:bottom w:w="0" w:type="dxa"/>
            <w:right w:w="108" w:type="dxa"/>
          </w:tblCellMar>
        </w:tblPrEx>
        <w:trPr>
          <w:trHeight w:val="802"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绿篱有发生同一种病虫害的而枯叶的应及时采取措施，未及时采取有效措施的导致死亡的。</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未达标准：按50元/次/米考核并免费更换。</w:t>
            </w:r>
          </w:p>
        </w:tc>
      </w:tr>
      <w:tr>
        <w:tblPrEx>
          <w:tblCellMar>
            <w:top w:w="0" w:type="dxa"/>
            <w:left w:w="108" w:type="dxa"/>
            <w:bottom w:w="0" w:type="dxa"/>
            <w:right w:w="108" w:type="dxa"/>
          </w:tblCellMar>
        </w:tblPrEx>
        <w:trPr>
          <w:trHeight w:val="1140"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草坪平整，高度保持5-7.5CM,色青绿,颜色均一,草坪长势旺盛,形丰满,无死亡,死叶要及时清理,特殊草坪梳草。</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未达标准：按照面积的年养护费的8%,死亡的应免费修补。</w:t>
            </w:r>
          </w:p>
        </w:tc>
      </w:tr>
      <w:tr>
        <w:tblPrEx>
          <w:tblCellMar>
            <w:top w:w="0" w:type="dxa"/>
            <w:left w:w="108" w:type="dxa"/>
            <w:bottom w:w="0" w:type="dxa"/>
            <w:right w:w="108" w:type="dxa"/>
          </w:tblCellMar>
        </w:tblPrEx>
        <w:trPr>
          <w:trHeight w:val="484"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按养护标准适时浇水或排涝，保证草坪色泽青绿，无干枯现象；保证乔灌木的充足水份。</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未实施，按100元/次考核；督促后仍未及时实施的再加100元/次考核，并要求立即整改。</w:t>
            </w:r>
          </w:p>
        </w:tc>
      </w:tr>
      <w:tr>
        <w:tblPrEx>
          <w:tblCellMar>
            <w:top w:w="0" w:type="dxa"/>
            <w:left w:w="108" w:type="dxa"/>
            <w:bottom w:w="0" w:type="dxa"/>
            <w:right w:w="108" w:type="dxa"/>
          </w:tblCellMar>
        </w:tblPrEx>
        <w:trPr>
          <w:trHeight w:val="484"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混播草坪区域养护质量</w:t>
            </w:r>
          </w:p>
        </w:tc>
        <w:tc>
          <w:tcPr>
            <w:tcW w:w="38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草坪修剪及时、平整</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未达标准：按照单处面积的年养护10%/次进行考核。</w:t>
            </w:r>
          </w:p>
        </w:tc>
      </w:tr>
      <w:tr>
        <w:tblPrEx>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8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适时浇水,无干枯现象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未达标准：按100元/次进行考核，并要求立即整改。</w:t>
            </w:r>
          </w:p>
        </w:tc>
      </w:tr>
      <w:tr>
        <w:tblPrEx>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8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春季修剪过后撒施复合肥</w:t>
            </w:r>
          </w:p>
        </w:tc>
        <w:tc>
          <w:tcPr>
            <w:tcW w:w="382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未达标准：按照单处面积的年养护10%/次进行考核。</w:t>
            </w:r>
          </w:p>
        </w:tc>
      </w:tr>
      <w:tr>
        <w:tblPrEx>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8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夏季追加氮肥4次</w:t>
            </w:r>
          </w:p>
        </w:tc>
        <w:tc>
          <w:tcPr>
            <w:tcW w:w="38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8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混播草坪后及时撒施有机肥</w:t>
            </w:r>
          </w:p>
        </w:tc>
        <w:tc>
          <w:tcPr>
            <w:tcW w:w="382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91"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8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混播草坪发芽率高于98%、无空秃现象</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修补后仍未达到标准：按照单处面积的年养护费8%考核。</w:t>
            </w:r>
          </w:p>
        </w:tc>
      </w:tr>
    </w:tbl>
    <w:p/>
    <w:p>
      <w:r>
        <w:rPr>
          <w:rFonts w:hint="eastAsia"/>
        </w:rPr>
        <w:t xml:space="preserve">甲方：芜湖造船厂有限公司                     乙方：  </w:t>
      </w:r>
    </w:p>
    <w:p>
      <w:r>
        <w:rPr>
          <w:rFonts w:hint="eastAsia"/>
        </w:rPr>
        <w:t>代表（签章）：                                代表（签章）：</w:t>
      </w:r>
    </w:p>
    <w:p>
      <w:pPr>
        <w:ind w:firstLine="315" w:firstLineChars="150"/>
      </w:pPr>
      <w:r>
        <w:rPr>
          <w:rFonts w:hint="eastAsia"/>
        </w:rPr>
        <w:t>年     月     日</w:t>
      </w:r>
      <w:r>
        <w:rPr>
          <w:rFonts w:hint="eastAsia"/>
        </w:rPr>
        <w:tab/>
      </w:r>
      <w:r>
        <w:rPr>
          <w:rFonts w:hint="eastAsia"/>
        </w:rPr>
        <w:t xml:space="preserve">                               年     月     日</w:t>
      </w:r>
    </w:p>
    <w:p>
      <w:pPr>
        <w:pStyle w:val="2"/>
        <w:spacing w:line="400" w:lineRule="exact"/>
        <w:jc w:val="left"/>
        <w:rPr>
          <w:b/>
          <w:bCs/>
          <w:kern w:val="10"/>
        </w:rPr>
        <w:sectPr>
          <w:footerReference r:id="rId3" w:type="default"/>
          <w:pgSz w:w="11906" w:h="16838"/>
          <w:pgMar w:top="1440" w:right="1800" w:bottom="1440" w:left="1800" w:header="851" w:footer="992" w:gutter="0"/>
          <w:cols w:space="425" w:num="1"/>
          <w:docGrid w:type="lines" w:linePitch="312" w:charSpace="0"/>
        </w:sectPr>
      </w:pPr>
    </w:p>
    <w:p>
      <w:pPr>
        <w:pStyle w:val="2"/>
        <w:spacing w:line="400" w:lineRule="exact"/>
        <w:jc w:val="left"/>
        <w:rPr>
          <w:bCs/>
          <w:kern w:val="10"/>
        </w:rPr>
      </w:pPr>
      <w:r>
        <w:rPr>
          <w:rFonts w:hint="eastAsia"/>
          <w:bCs/>
          <w:kern w:val="10"/>
        </w:rPr>
        <w:t>附件三</w:t>
      </w:r>
    </w:p>
    <w:p>
      <w:pPr>
        <w:pStyle w:val="2"/>
        <w:spacing w:line="400" w:lineRule="exact"/>
        <w:jc w:val="center"/>
        <w:rPr>
          <w:b/>
          <w:bCs/>
          <w:kern w:val="10"/>
        </w:rPr>
      </w:pPr>
      <w:r>
        <w:rPr>
          <w:rFonts w:hint="eastAsia"/>
          <w:b/>
          <w:bCs/>
          <w:kern w:val="10"/>
        </w:rPr>
        <w:t>绿化景观养护和种植林养护明细表</w:t>
      </w:r>
    </w:p>
    <w:tbl>
      <w:tblPr>
        <w:tblStyle w:val="5"/>
        <w:tblW w:w="8687" w:type="dxa"/>
        <w:jc w:val="center"/>
        <w:tblLayout w:type="autofit"/>
        <w:tblCellMar>
          <w:top w:w="0" w:type="dxa"/>
          <w:left w:w="108" w:type="dxa"/>
          <w:bottom w:w="0" w:type="dxa"/>
          <w:right w:w="108" w:type="dxa"/>
        </w:tblCellMar>
      </w:tblPr>
      <w:tblGrid>
        <w:gridCol w:w="1167"/>
        <w:gridCol w:w="3673"/>
        <w:gridCol w:w="1167"/>
        <w:gridCol w:w="1340"/>
        <w:gridCol w:w="1340"/>
      </w:tblGrid>
      <w:tr>
        <w:tblPrEx>
          <w:tblCellMar>
            <w:top w:w="0" w:type="dxa"/>
            <w:left w:w="108" w:type="dxa"/>
            <w:bottom w:w="0" w:type="dxa"/>
            <w:right w:w="108" w:type="dxa"/>
          </w:tblCellMar>
        </w:tblPrEx>
        <w:trPr>
          <w:trHeight w:val="307" w:hRule="atLeast"/>
          <w:jc w:val="center"/>
        </w:trPr>
        <w:tc>
          <w:tcPr>
            <w:tcW w:w="1167"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序号</w:t>
            </w:r>
          </w:p>
        </w:tc>
        <w:tc>
          <w:tcPr>
            <w:tcW w:w="3673"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项目名称</w:t>
            </w:r>
          </w:p>
        </w:tc>
        <w:tc>
          <w:tcPr>
            <w:tcW w:w="11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2679"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核对后</w:t>
            </w:r>
          </w:p>
        </w:tc>
      </w:tr>
      <w:tr>
        <w:tblPrEx>
          <w:tblCellMar>
            <w:top w:w="0" w:type="dxa"/>
            <w:left w:w="108" w:type="dxa"/>
            <w:bottom w:w="0" w:type="dxa"/>
            <w:right w:w="108" w:type="dxa"/>
          </w:tblCellMar>
        </w:tblPrEx>
        <w:trPr>
          <w:trHeight w:val="307" w:hRule="atLeast"/>
          <w:jc w:val="center"/>
        </w:trPr>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6"/>
                <w:szCs w:val="16"/>
              </w:rPr>
            </w:pPr>
          </w:p>
        </w:tc>
        <w:tc>
          <w:tcPr>
            <w:tcW w:w="3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6"/>
                <w:szCs w:val="16"/>
              </w:rPr>
            </w:pPr>
          </w:p>
        </w:tc>
        <w:tc>
          <w:tcPr>
            <w:tcW w:w="11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单价</w:t>
            </w:r>
          </w:p>
        </w:tc>
        <w:tc>
          <w:tcPr>
            <w:tcW w:w="13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面积</w:t>
            </w:r>
          </w:p>
        </w:tc>
        <w:tc>
          <w:tcPr>
            <w:tcW w:w="13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养护金额</w:t>
            </w:r>
          </w:p>
        </w:tc>
      </w:tr>
      <w:tr>
        <w:tblPrEx>
          <w:tblCellMar>
            <w:top w:w="0" w:type="dxa"/>
            <w:left w:w="108" w:type="dxa"/>
            <w:bottom w:w="0" w:type="dxa"/>
            <w:right w:w="108" w:type="dxa"/>
          </w:tblCellMar>
        </w:tblPrEx>
        <w:trPr>
          <w:trHeight w:val="307" w:hRule="atLeast"/>
          <w:jc w:val="center"/>
        </w:trPr>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6"/>
                <w:szCs w:val="16"/>
              </w:rPr>
            </w:pPr>
          </w:p>
        </w:tc>
        <w:tc>
          <w:tcPr>
            <w:tcW w:w="3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6"/>
                <w:szCs w:val="16"/>
              </w:rPr>
            </w:pPr>
          </w:p>
        </w:tc>
        <w:tc>
          <w:tcPr>
            <w:tcW w:w="11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（元/㎡）</w:t>
            </w:r>
          </w:p>
        </w:tc>
        <w:tc>
          <w:tcPr>
            <w:tcW w:w="13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w:t>
            </w:r>
          </w:p>
        </w:tc>
        <w:tc>
          <w:tcPr>
            <w:tcW w:w="13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（元）</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一、景观绿化养护</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98,848.72</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207,582.31</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（一）景观绿化养护（原合同面积）</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55,684.00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116,936.40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（二）景观绿化增加面积：</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43,164.72</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90,645.91</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分段堆场至钢丝网围墙(227m*2.5m)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567.5</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1,191.75</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食堂对面至钢丝网围墙（443.6m*5m）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1,611.12</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3,383.35</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涂装车间西侧（226m*3m）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678</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1,423.80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麦冬草地块(110m*50m)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5,500.00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11,550.00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11</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涂装西侧（226m*88.9m）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20,091.40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42,191.94</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12</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管子车间预留地（180m*18m）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3,240.00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6,804.00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13</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联合工场预处理留地（46.5m*90.2m）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4,194.00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8,807.40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14</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军品码头区域（177m*5m+147m*1.1m）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1,046.70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2,198.07</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码头南侧停车场区域（356m*7m+468m*8m）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6,236.00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13,095.60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16</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二、种植林养护</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1.5</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42,785.00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64,177.50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19</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联合车间茶花地（42m*350m+40m*70m)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17,500.00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31,500.00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X道红叶李（160m*60m）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6,325.00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11,385.00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22</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联合车间西侧（23m*700m）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16,100.00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28,980.00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24</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联合工场北侧（50m*30m）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1,500.00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2,700.00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26</w:t>
            </w:r>
          </w:p>
        </w:tc>
        <w:tc>
          <w:tcPr>
            <w:tcW w:w="367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一号船台西侧（100m*72m）</w:t>
            </w:r>
          </w:p>
        </w:tc>
        <w:tc>
          <w:tcPr>
            <w:tcW w:w="11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1,360.00</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2,448.00</w:t>
            </w:r>
          </w:p>
        </w:tc>
      </w:tr>
      <w:tr>
        <w:tblPrEx>
          <w:tblCellMar>
            <w:top w:w="0" w:type="dxa"/>
            <w:left w:w="108" w:type="dxa"/>
            <w:bottom w:w="0" w:type="dxa"/>
            <w:right w:w="108" w:type="dxa"/>
          </w:tblCellMar>
        </w:tblPrEx>
        <w:trPr>
          <w:trHeight w:val="307" w:hRule="atLeast"/>
          <w:jc w:val="center"/>
        </w:trPr>
        <w:tc>
          <w:tcPr>
            <w:tcW w:w="116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29</w:t>
            </w:r>
          </w:p>
        </w:tc>
        <w:tc>
          <w:tcPr>
            <w:tcW w:w="484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合计</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141,633.72</w:t>
            </w:r>
          </w:p>
        </w:tc>
        <w:tc>
          <w:tcPr>
            <w:tcW w:w="134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271,759.81</w:t>
            </w:r>
          </w:p>
        </w:tc>
      </w:tr>
    </w:tbl>
    <w:p>
      <w:pPr>
        <w:pStyle w:val="2"/>
        <w:spacing w:line="400" w:lineRule="exact"/>
        <w:jc w:val="left"/>
        <w:rPr>
          <w:b/>
          <w:bCs/>
          <w:kern w:val="10"/>
        </w:rPr>
      </w:pPr>
    </w:p>
    <w:p>
      <w:pPr>
        <w:pStyle w:val="2"/>
        <w:spacing w:line="400" w:lineRule="exact"/>
        <w:jc w:val="left"/>
        <w:rPr>
          <w:b/>
          <w:bCs/>
          <w:kern w:val="10"/>
        </w:rPr>
      </w:pPr>
    </w:p>
    <w:p>
      <w:pPr>
        <w:pStyle w:val="2"/>
        <w:spacing w:line="400" w:lineRule="exact"/>
        <w:jc w:val="left"/>
        <w:rPr>
          <w:b/>
          <w:bCs/>
          <w:kern w:val="10"/>
        </w:rPr>
      </w:pPr>
    </w:p>
    <w:p>
      <w:pPr>
        <w:pStyle w:val="2"/>
        <w:spacing w:line="400" w:lineRule="exact"/>
        <w:jc w:val="left"/>
        <w:rPr>
          <w:b/>
          <w:bCs/>
          <w:kern w:val="10"/>
        </w:rPr>
      </w:pPr>
    </w:p>
    <w:p>
      <w:pPr>
        <w:pStyle w:val="2"/>
        <w:spacing w:line="400" w:lineRule="exact"/>
        <w:jc w:val="left"/>
        <w:rPr>
          <w:b/>
          <w:bCs/>
          <w:kern w:val="10"/>
        </w:rPr>
      </w:pPr>
    </w:p>
    <w:p>
      <w:pPr>
        <w:pStyle w:val="2"/>
        <w:spacing w:line="400" w:lineRule="exact"/>
        <w:jc w:val="left"/>
        <w:rPr>
          <w:b/>
          <w:bCs/>
          <w:kern w:val="10"/>
        </w:rPr>
      </w:pPr>
    </w:p>
    <w:p>
      <w:pPr>
        <w:pStyle w:val="2"/>
        <w:spacing w:line="400" w:lineRule="exact"/>
        <w:jc w:val="left"/>
        <w:rPr>
          <w:b/>
          <w:bCs/>
          <w:kern w:val="10"/>
        </w:rPr>
      </w:pPr>
    </w:p>
    <w:p>
      <w:pPr>
        <w:pStyle w:val="2"/>
        <w:spacing w:line="400" w:lineRule="exact"/>
        <w:jc w:val="left"/>
        <w:rPr>
          <w:b/>
          <w:bCs/>
          <w:kern w:val="10"/>
        </w:rPr>
      </w:pPr>
    </w:p>
    <w:p>
      <w:pPr>
        <w:pStyle w:val="2"/>
        <w:spacing w:line="400" w:lineRule="exact"/>
        <w:jc w:val="left"/>
        <w:rPr>
          <w:b/>
          <w:bCs/>
          <w:kern w:val="10"/>
        </w:rPr>
        <w:sectPr>
          <w:pgSz w:w="11906" w:h="16838"/>
          <w:pgMar w:top="1440" w:right="1797" w:bottom="1440" w:left="1797" w:header="851" w:footer="992" w:gutter="0"/>
          <w:cols w:space="425" w:num="1"/>
          <w:docGrid w:type="linesAndChars" w:linePitch="312" w:charSpace="0"/>
        </w:sectPr>
      </w:pPr>
    </w:p>
    <w:p>
      <w:pPr>
        <w:pStyle w:val="2"/>
        <w:spacing w:line="400" w:lineRule="exact"/>
        <w:jc w:val="center"/>
        <w:rPr>
          <w:w w:val="90"/>
        </w:rPr>
      </w:pPr>
      <w:r>
        <w:rPr>
          <w:rFonts w:hint="eastAsia"/>
          <w:b/>
          <w:bCs/>
          <w:kern w:val="10"/>
        </w:rPr>
        <w:t>安全生产及环境管理协议书</w:t>
      </w:r>
    </w:p>
    <w:p>
      <w:pPr>
        <w:spacing w:line="380" w:lineRule="exact"/>
        <w:ind w:right="-309" w:rightChars="-147"/>
        <w:rPr>
          <w:rFonts w:ascii="宋体"/>
        </w:rPr>
      </w:pPr>
      <w:r>
        <w:rPr>
          <w:rFonts w:hint="eastAsia" w:ascii="宋体"/>
        </w:rPr>
        <w:t>甲方：</w:t>
      </w:r>
      <w:r>
        <w:rPr>
          <w:rFonts w:hint="eastAsia" w:ascii="宋体"/>
          <w:u w:val="single"/>
        </w:rPr>
        <w:t xml:space="preserve">芜湖造船厂有限公司    </w:t>
      </w:r>
      <w:r>
        <w:rPr>
          <w:rFonts w:hint="eastAsia" w:ascii="宋体"/>
        </w:rPr>
        <w:t>（以下简称甲方）</w:t>
      </w:r>
    </w:p>
    <w:p>
      <w:pPr>
        <w:tabs>
          <w:tab w:val="left" w:pos="5985"/>
        </w:tabs>
        <w:spacing w:line="380" w:lineRule="exact"/>
        <w:ind w:right="-309" w:rightChars="-147"/>
        <w:rPr>
          <w:rFonts w:ascii="宋体"/>
        </w:rPr>
      </w:pPr>
      <w:r>
        <w:rPr>
          <w:rFonts w:hint="eastAsia" w:ascii="宋体"/>
        </w:rPr>
        <w:t>乙方：</w:t>
      </w:r>
      <w:r>
        <w:rPr>
          <w:rFonts w:hint="eastAsia" w:ascii="宋体"/>
          <w:u w:val="single"/>
        </w:rPr>
        <w:t xml:space="preserve">                      </w:t>
      </w:r>
      <w:r>
        <w:rPr>
          <w:rFonts w:hint="eastAsia" w:ascii="宋体"/>
        </w:rPr>
        <w:t>（以下简称乙方）</w:t>
      </w:r>
    </w:p>
    <w:p>
      <w:pPr>
        <w:spacing w:line="100" w:lineRule="exact"/>
        <w:ind w:right="-147" w:firstLine="420" w:firstLineChars="200"/>
      </w:pPr>
    </w:p>
    <w:p>
      <w:pPr>
        <w:spacing w:line="380" w:lineRule="exact"/>
        <w:ind w:right="-147" w:firstLine="420" w:firstLineChars="200"/>
      </w:pPr>
      <w:r>
        <w:rPr>
          <w:rFonts w:hint="eastAsia"/>
        </w:rPr>
        <w:t>为了规范施工现场的安全和环境管理，根据《中华人民共和国安全生产法》第四十一条规定，生产经营单位应当和承包、承租单位签订安全生产及环境管理协议，明确双方承担的安全责任，和本公司环境管理体系文件《工程类承包商管理办法》制订本协议。</w:t>
      </w:r>
    </w:p>
    <w:p>
      <w:pPr>
        <w:spacing w:line="380" w:lineRule="exact"/>
        <w:ind w:right="-147" w:firstLine="422" w:firstLineChars="200"/>
        <w:rPr>
          <w:b/>
          <w:bCs/>
        </w:rPr>
      </w:pPr>
      <w:r>
        <w:rPr>
          <w:rFonts w:hint="eastAsia"/>
          <w:b/>
          <w:bCs/>
        </w:rPr>
        <w:t>1、乙方安全环境责任</w:t>
      </w:r>
    </w:p>
    <w:p>
      <w:pPr>
        <w:spacing w:line="380" w:lineRule="exact"/>
        <w:ind w:right="-147" w:firstLine="420" w:firstLineChars="200"/>
      </w:pPr>
      <w:r>
        <w:rPr>
          <w:rFonts w:hint="eastAsia"/>
        </w:rPr>
        <w:t>1.</w:t>
      </w:r>
      <w:r>
        <w:t>1</w:t>
      </w:r>
      <w:r>
        <w:rPr>
          <w:rFonts w:hint="eastAsia"/>
        </w:rPr>
        <w:t>、乙方的现场主要负责人（项目经理）对施工现场安全和环境工作全面负责，建立健全本单位的安全组织机构和各项安全环境管理制度，从组织、制度以及管理措施上保证安全生产和环境工作的顺利开展。</w:t>
      </w:r>
    </w:p>
    <w:p>
      <w:pPr>
        <w:spacing w:line="380" w:lineRule="exact"/>
        <w:ind w:right="-147" w:firstLine="420" w:firstLineChars="200"/>
      </w:pPr>
      <w:r>
        <w:rPr>
          <w:rFonts w:hint="eastAsia"/>
        </w:rPr>
        <w:t>1.2、乙方安全组织机构和各项安全环境管理制度必须按照文明工地的要求张贴。</w:t>
      </w:r>
    </w:p>
    <w:p>
      <w:pPr>
        <w:spacing w:line="380" w:lineRule="exact"/>
        <w:ind w:right="-147" w:firstLine="420" w:firstLineChars="200"/>
      </w:pPr>
      <w:r>
        <w:rPr>
          <w:rFonts w:hint="eastAsia"/>
        </w:rPr>
        <w:t>1.3、工地主要入口必须悬挂安全施工警示标语，施工现场悬挂安全警示牌。</w:t>
      </w:r>
    </w:p>
    <w:p>
      <w:pPr>
        <w:spacing w:line="380" w:lineRule="exact"/>
        <w:ind w:right="-147" w:firstLine="420" w:firstLineChars="200"/>
      </w:pPr>
      <w:r>
        <w:rPr>
          <w:rFonts w:hint="eastAsia"/>
        </w:rPr>
        <w:t>1.4、施工组织设计中必须有专项安全措施和安全管理方案，并经监理单位或甲方代表签发后落实实施。</w:t>
      </w:r>
    </w:p>
    <w:p>
      <w:pPr>
        <w:spacing w:line="380" w:lineRule="exact"/>
        <w:ind w:right="-147" w:firstLine="420" w:firstLineChars="200"/>
      </w:pPr>
      <w:r>
        <w:rPr>
          <w:rFonts w:hint="eastAsia"/>
        </w:rPr>
        <w:t>1.5、施工全过程自觉接受工程所在地建设相关部门、甲方的安全管理部门及监理单位对安全生产环境工作的统一协调和监督管理。</w:t>
      </w:r>
    </w:p>
    <w:p>
      <w:pPr>
        <w:spacing w:line="380" w:lineRule="exact"/>
        <w:ind w:right="-147" w:firstLine="422" w:firstLineChars="200"/>
        <w:rPr>
          <w:b/>
          <w:bCs/>
        </w:rPr>
      </w:pPr>
      <w:r>
        <w:rPr>
          <w:rFonts w:hint="eastAsia"/>
          <w:b/>
          <w:bCs/>
        </w:rPr>
        <w:t>2、乙方人员管理</w:t>
      </w:r>
    </w:p>
    <w:p>
      <w:pPr>
        <w:spacing w:line="380" w:lineRule="exact"/>
        <w:ind w:right="-147" w:firstLine="420" w:firstLineChars="200"/>
      </w:pPr>
      <w:r>
        <w:rPr>
          <w:rFonts w:hint="eastAsia"/>
        </w:rPr>
        <w:t>所有施工人员必须符合安徽省、芜湖市有关外来人员管理规定，乙方必须建立人事管理档案，并到施工地所在的公安部门办理人员登记手续，确保三证齐全。凡有犯罪、偷窃、打架斗殴前科的人员，未经批准一律不准参与甲方工程建设。</w:t>
      </w:r>
    </w:p>
    <w:p>
      <w:pPr>
        <w:spacing w:line="380" w:lineRule="exact"/>
        <w:ind w:right="-147" w:firstLine="422" w:firstLineChars="200"/>
        <w:rPr>
          <w:b/>
          <w:bCs/>
        </w:rPr>
      </w:pPr>
      <w:r>
        <w:rPr>
          <w:rFonts w:hint="eastAsia"/>
          <w:b/>
          <w:bCs/>
        </w:rPr>
        <w:t>3、施工现场管理</w:t>
      </w:r>
    </w:p>
    <w:p>
      <w:pPr>
        <w:spacing w:line="380" w:lineRule="exact"/>
        <w:ind w:right="-147" w:firstLine="420" w:firstLineChars="200"/>
      </w:pPr>
      <w:r>
        <w:rPr>
          <w:rFonts w:hint="eastAsia"/>
        </w:rPr>
        <w:t>3.</w:t>
      </w:r>
      <w:r>
        <w:t>1</w:t>
      </w:r>
      <w:r>
        <w:rPr>
          <w:rFonts w:hint="eastAsia"/>
        </w:rPr>
        <w:t>、乙方施工所用物资由乙方单位自行保管，夜间应安排专人值班。未经批准</w:t>
      </w:r>
      <w:r>
        <w:t xml:space="preserve">, </w:t>
      </w:r>
      <w:r>
        <w:rPr>
          <w:rFonts w:hint="eastAsia"/>
        </w:rPr>
        <w:t>任何单位和个人不得私自安排施工人员在甲方厂区内、甲方各车间内食宿、生火取暖和做饭。</w:t>
      </w:r>
    </w:p>
    <w:p>
      <w:pPr>
        <w:spacing w:line="380" w:lineRule="exact"/>
        <w:ind w:right="-147" w:firstLine="420" w:firstLineChars="200"/>
      </w:pPr>
      <w:r>
        <w:rPr>
          <w:rFonts w:hint="eastAsia"/>
        </w:rPr>
        <w:t>3.2、施工人员进入工地必须着装整齐，佩带好安全防护用品，严禁在车间内坦胸、光背、穿拖鞋、吸烟等。车间内禁止大声喧哗、躺卧、随地大小便、打架斗殴，施工中与他人产生矛盾，应各自向现场负责人反映，由施工单位之间领导协调解决，解决不了，可由甲方出面协调。施工人员若发生打架，动手一方负全部责任，同时甲方予以处分。</w:t>
      </w:r>
    </w:p>
    <w:p>
      <w:pPr>
        <w:spacing w:line="380" w:lineRule="exact"/>
        <w:ind w:right="-147" w:firstLine="420" w:firstLineChars="200"/>
      </w:pPr>
      <w:r>
        <w:rPr>
          <w:rFonts w:hint="eastAsia"/>
        </w:rPr>
        <w:t>3.3、施工动火时必须做好防范措施，并落实监护人现场监护。</w:t>
      </w:r>
    </w:p>
    <w:p>
      <w:pPr>
        <w:spacing w:line="380" w:lineRule="exact"/>
        <w:ind w:right="-205" w:firstLine="420" w:firstLineChars="200"/>
      </w:pPr>
      <w:r>
        <w:rPr>
          <w:rFonts w:hint="eastAsia"/>
        </w:rPr>
        <w:t>3.4、施工单位在工地上搭建临时生活设施，必须使用符合环保要求的材料。各施工单位应负责本单位施工区域内日常卫生，保持整洁，施工过程中及时清理建筑及生产垃圾并外运至垃圾场，生活污水、废水应有序排放。施工结束后应立即全面清理现场。严禁在车间内乱扔乱放生活垃圾及施工废料。施工单位在土、石方，建筑材料运输中保持车辆整洁，防止跑冒滴漏现象对道路的污染和减少道路扬尘。</w:t>
      </w:r>
    </w:p>
    <w:p>
      <w:pPr>
        <w:spacing w:line="380" w:lineRule="exact"/>
        <w:ind w:right="-147" w:firstLine="420" w:firstLineChars="200"/>
      </w:pPr>
      <w:r>
        <w:rPr>
          <w:rFonts w:hint="eastAsia"/>
        </w:rPr>
        <w:t>3.5、施工作业现场必须做好防塌陷跌落工作，沟、坑、坎、穴周围应设有明显安全警示牌确保安全。高空作业必须采取安全措施（如系安全带、戴安全帽等），多层高空作业必须设置安全网。使用起重、吊运、打桩等设备施工时，必须严格遵守各种工程机械的安全操作规程，禁止违章指挥和违章作业。</w:t>
      </w:r>
    </w:p>
    <w:p>
      <w:pPr>
        <w:spacing w:line="380" w:lineRule="exact"/>
        <w:ind w:right="-147" w:firstLine="420" w:firstLineChars="200"/>
      </w:pPr>
      <w:r>
        <w:rPr>
          <w:rFonts w:hint="eastAsia"/>
        </w:rPr>
        <w:t>3.6、施工单位在作业中产生高噪声</w:t>
      </w:r>
      <w:r>
        <w:t>(</w:t>
      </w:r>
      <w:r>
        <w:rPr>
          <w:rFonts w:hint="eastAsia"/>
        </w:rPr>
        <w:t>如打桩</w:t>
      </w:r>
      <w:r>
        <w:t>)</w:t>
      </w:r>
      <w:r>
        <w:rPr>
          <w:rFonts w:hint="eastAsia"/>
        </w:rPr>
        <w:t>污染时，应对施工人员加强保护措施，并根据周边环境影响程度采取相应措施以减少影响。</w:t>
      </w:r>
    </w:p>
    <w:p>
      <w:pPr>
        <w:spacing w:line="380" w:lineRule="exact"/>
        <w:ind w:right="-147" w:firstLine="420" w:firstLineChars="200"/>
      </w:pPr>
      <w:r>
        <w:rPr>
          <w:rFonts w:hint="eastAsia"/>
        </w:rPr>
        <w:t>3.7、特殊工种作业人员必须持证上岗，严格遵守本岗位安全规范，避免和预防意外事故的发生。施工需要使用的特种设备，经有关部门检测合格后方可使用。施工过程中使用的化学品必须按照化学品储存的有关规定进行存放。</w:t>
      </w:r>
    </w:p>
    <w:p>
      <w:pPr>
        <w:spacing w:line="380" w:lineRule="exact"/>
        <w:ind w:right="-147" w:firstLine="420" w:firstLineChars="200"/>
      </w:pPr>
      <w:r>
        <w:rPr>
          <w:rFonts w:hint="eastAsia"/>
        </w:rPr>
        <w:t>3.8、二个以上施工单位在同一施工现场施工时必须相互签订安全管理协议</w:t>
      </w:r>
      <w:r>
        <w:t>,</w:t>
      </w:r>
      <w:r>
        <w:rPr>
          <w:rFonts w:hint="eastAsia"/>
        </w:rPr>
        <w:t>确保安全。</w:t>
      </w:r>
    </w:p>
    <w:p>
      <w:pPr>
        <w:spacing w:line="380" w:lineRule="exact"/>
        <w:ind w:right="-147" w:firstLine="420" w:firstLineChars="200"/>
      </w:pPr>
      <w:r>
        <w:rPr>
          <w:rFonts w:hint="eastAsia"/>
        </w:rPr>
        <w:t>3.9、施工单位万一发生重伤、死亡事故后，应采用电话、电报、电传等快速方式，立即报告本单位以及甲方代表及甲方的安全管理部门，报出时间不得超过</w:t>
      </w:r>
      <w:r>
        <w:t>4</w:t>
      </w:r>
      <w:r>
        <w:rPr>
          <w:rFonts w:hint="eastAsia"/>
        </w:rPr>
        <w:t>小时。</w:t>
      </w:r>
    </w:p>
    <w:p>
      <w:pPr>
        <w:spacing w:line="380" w:lineRule="exact"/>
        <w:ind w:right="-147" w:firstLine="420" w:firstLineChars="200"/>
      </w:pPr>
      <w:r>
        <w:rPr>
          <w:rFonts w:hint="eastAsia"/>
        </w:rPr>
        <w:t>3.10、如有因施工单位人员不按规定进行危险操作而导致的伤亡事故，由施工单位自行承担责任。</w:t>
      </w:r>
    </w:p>
    <w:p>
      <w:pPr>
        <w:spacing w:line="380" w:lineRule="exact"/>
        <w:ind w:right="-147" w:firstLine="422" w:firstLineChars="200"/>
        <w:rPr>
          <w:b/>
          <w:bCs/>
        </w:rPr>
      </w:pPr>
      <w:r>
        <w:rPr>
          <w:rFonts w:hint="eastAsia"/>
          <w:b/>
          <w:bCs/>
        </w:rPr>
        <w:t>4、施工车辆、物资管理</w:t>
      </w:r>
    </w:p>
    <w:p>
      <w:pPr>
        <w:spacing w:line="380" w:lineRule="exact"/>
        <w:ind w:right="-147" w:firstLine="420" w:firstLineChars="200"/>
      </w:pPr>
      <w:r>
        <w:rPr>
          <w:rFonts w:hint="eastAsia"/>
        </w:rPr>
        <w:t>4.1、乙方施工车辆应定点停靠，限速行驶，厂区主干道行驶速度</w:t>
      </w:r>
      <w:r>
        <w:t>20Km/h</w:t>
      </w:r>
      <w:r>
        <w:rPr>
          <w:rFonts w:hint="eastAsia"/>
        </w:rPr>
        <w:t>，厂房内行驶速度</w:t>
      </w:r>
      <w:r>
        <w:t>5 Km/h</w:t>
      </w:r>
      <w:r>
        <w:rPr>
          <w:rFonts w:hint="eastAsia"/>
        </w:rPr>
        <w:t>。</w:t>
      </w:r>
    </w:p>
    <w:p>
      <w:pPr>
        <w:spacing w:line="380" w:lineRule="exact"/>
        <w:ind w:right="-147" w:firstLine="420" w:firstLineChars="200"/>
      </w:pPr>
      <w:r>
        <w:rPr>
          <w:rFonts w:hint="eastAsia"/>
        </w:rPr>
        <w:t>4.</w:t>
      </w:r>
      <w:r>
        <w:t>2</w:t>
      </w:r>
      <w:r>
        <w:rPr>
          <w:rFonts w:hint="eastAsia"/>
        </w:rPr>
        <w:t>、任何单位和个人严禁偷窃或私自挪用、占用甲方或其它施工单位财物。</w:t>
      </w:r>
    </w:p>
    <w:p>
      <w:pPr>
        <w:spacing w:line="380" w:lineRule="exact"/>
        <w:ind w:right="-147" w:firstLine="422" w:firstLineChars="200"/>
        <w:rPr>
          <w:b/>
          <w:bCs/>
        </w:rPr>
      </w:pPr>
      <w:r>
        <w:rPr>
          <w:rFonts w:hint="eastAsia"/>
          <w:b/>
          <w:bCs/>
        </w:rPr>
        <w:t>5、罚则</w:t>
      </w:r>
    </w:p>
    <w:p>
      <w:pPr>
        <w:spacing w:line="380" w:lineRule="exact"/>
        <w:ind w:right="-147" w:firstLine="420" w:firstLineChars="200"/>
      </w:pPr>
      <w:r>
        <w:rPr>
          <w:rFonts w:hint="eastAsia"/>
        </w:rPr>
        <w:t>5.</w:t>
      </w:r>
      <w:r>
        <w:t>1</w:t>
      </w:r>
      <w:r>
        <w:rPr>
          <w:rFonts w:hint="eastAsia"/>
        </w:rPr>
        <w:t>、对违反本协议第一条、第三条、第四条的行为，视情节由向甲方支付违约金</w:t>
      </w:r>
      <w:r>
        <w:t>600</w:t>
      </w:r>
      <w:r>
        <w:rPr>
          <w:rFonts w:hint="eastAsia"/>
        </w:rPr>
        <w:t>～</w:t>
      </w:r>
      <w:r>
        <w:t>10000</w:t>
      </w:r>
      <w:r>
        <w:rPr>
          <w:rFonts w:hint="eastAsia"/>
        </w:rPr>
        <w:t>元。</w:t>
      </w:r>
    </w:p>
    <w:p>
      <w:pPr>
        <w:spacing w:line="380" w:lineRule="exact"/>
        <w:ind w:right="-147" w:firstLine="420" w:firstLineChars="200"/>
      </w:pPr>
      <w:r>
        <w:rPr>
          <w:rFonts w:hint="eastAsia"/>
        </w:rPr>
        <w:t>5.</w:t>
      </w:r>
      <w:r>
        <w:t>2</w:t>
      </w:r>
      <w:r>
        <w:rPr>
          <w:rFonts w:hint="eastAsia"/>
        </w:rPr>
        <w:t>、对违反本协议第二条的行为，视情节向甲方支付违约金</w:t>
      </w:r>
      <w:r>
        <w:t>50</w:t>
      </w:r>
      <w:r>
        <w:rPr>
          <w:rFonts w:hint="eastAsia"/>
        </w:rPr>
        <w:t>～</w:t>
      </w:r>
      <w:r>
        <w:t>500</w:t>
      </w:r>
      <w:r>
        <w:rPr>
          <w:rFonts w:hint="eastAsia"/>
        </w:rPr>
        <w:t>元罚款。</w:t>
      </w:r>
    </w:p>
    <w:p>
      <w:pPr>
        <w:spacing w:line="380" w:lineRule="exact"/>
        <w:ind w:right="-147" w:firstLine="420" w:firstLineChars="200"/>
      </w:pPr>
      <w:r>
        <w:rPr>
          <w:rFonts w:hint="eastAsia"/>
        </w:rPr>
        <w:t>5.</w:t>
      </w:r>
      <w:r>
        <w:t>3</w:t>
      </w:r>
      <w:r>
        <w:rPr>
          <w:rFonts w:hint="eastAsia"/>
        </w:rPr>
        <w:t>、违反本协议并造成损失，除给予一定的罚款外，乙方应负责赔偿所造成的损失，情节严重的交市相关部门处理。</w:t>
      </w:r>
    </w:p>
    <w:p>
      <w:pPr>
        <w:spacing w:line="380" w:lineRule="exact"/>
        <w:ind w:right="-147" w:firstLine="420" w:firstLineChars="200"/>
      </w:pPr>
      <w:r>
        <w:rPr>
          <w:rFonts w:hint="eastAsia"/>
        </w:rPr>
        <w:t>5.</w:t>
      </w:r>
      <w:r>
        <w:t>4</w:t>
      </w:r>
      <w:r>
        <w:rPr>
          <w:rFonts w:hint="eastAsia"/>
        </w:rPr>
        <w:t>、处罚以芜湖造船厂有限公司的《处罚通知单》（或《违约扣款单》下发，罚款必须三日内上交，逾期加倍处罚。乙方施工人员个人及单位行为的所有罚款均通知乙方，由乙方单位组织交纳，乙方应组织教育，杜绝类似事件再次发生。</w:t>
      </w:r>
    </w:p>
    <w:p>
      <w:pPr>
        <w:spacing w:line="380" w:lineRule="exact"/>
        <w:ind w:right="-147" w:firstLine="420" w:firstLineChars="200"/>
      </w:pPr>
      <w:r>
        <w:t>5.</w:t>
      </w:r>
      <w:r>
        <w:rPr>
          <w:rFonts w:hint="eastAsia"/>
        </w:rPr>
        <w:t>5、对处罚有异议，由乙方现场负责人（项目经理）向甲方反映并举证，但对已下达的处理应先执行，不允许现场争吵，更不允许拒绝、起哄。确因甲方过错，误以处罚的，退还罚款并道歉。</w:t>
      </w:r>
    </w:p>
    <w:p>
      <w:pPr>
        <w:spacing w:line="380" w:lineRule="exact"/>
        <w:ind w:right="-147" w:firstLine="420" w:firstLineChars="200"/>
      </w:pPr>
      <w:r>
        <w:rPr>
          <w:rFonts w:hint="eastAsia"/>
        </w:rPr>
        <w:t>5.</w:t>
      </w:r>
      <w:r>
        <w:t>6</w:t>
      </w:r>
      <w:r>
        <w:rPr>
          <w:rFonts w:hint="eastAsia"/>
        </w:rPr>
        <w:t>、造成重大伤亡、或严重的责任事故、或单项工程连续违反本协议超过三次的施工单位，甲方有权单方面解除合同，其造成的后果由乙方承担。</w:t>
      </w:r>
    </w:p>
    <w:p>
      <w:pPr>
        <w:spacing w:line="380" w:lineRule="exact"/>
        <w:ind w:right="-147" w:firstLine="420" w:firstLineChars="200"/>
      </w:pPr>
      <w:r>
        <w:rPr>
          <w:rFonts w:hint="eastAsia"/>
        </w:rPr>
        <w:t>5.7、由施工单位人员违规操作而导致的伤亡事故由施工单位自行承担责任。</w:t>
      </w:r>
    </w:p>
    <w:p>
      <w:pPr>
        <w:spacing w:line="380" w:lineRule="exact"/>
        <w:ind w:right="-147" w:firstLine="422" w:firstLineChars="200"/>
        <w:rPr>
          <w:b/>
          <w:bCs/>
        </w:rPr>
      </w:pPr>
      <w:r>
        <w:rPr>
          <w:rFonts w:hint="eastAsia"/>
          <w:b/>
          <w:bCs/>
        </w:rPr>
        <w:t>6、其他</w:t>
      </w:r>
    </w:p>
    <w:p>
      <w:pPr>
        <w:spacing w:line="380" w:lineRule="exact"/>
        <w:ind w:right="-147" w:firstLine="420" w:firstLineChars="200"/>
      </w:pPr>
      <w:r>
        <w:rPr>
          <w:rFonts w:hint="eastAsia"/>
        </w:rPr>
        <w:t>6.1、本协议经双方代表签字后生效，乙方工程完工结算退场后失效。</w:t>
      </w:r>
    </w:p>
    <w:p>
      <w:pPr>
        <w:spacing w:line="380" w:lineRule="exact"/>
        <w:ind w:right="-147" w:firstLine="420" w:firstLineChars="200"/>
      </w:pPr>
      <w:r>
        <w:rPr>
          <w:rFonts w:hint="eastAsia"/>
        </w:rPr>
        <w:t>6.2、本协议随协议书同时生效。</w:t>
      </w:r>
    </w:p>
    <w:p>
      <w:pPr>
        <w:rPr>
          <w:b/>
          <w:bCs/>
        </w:rPr>
      </w:pPr>
    </w:p>
    <w:p>
      <w:r>
        <w:rPr>
          <w:rFonts w:hint="eastAsia"/>
        </w:rPr>
        <w:t xml:space="preserve">甲方：芜湖造船厂有限公司                     乙方：  </w:t>
      </w:r>
    </w:p>
    <w:p>
      <w:r>
        <w:rPr>
          <w:rFonts w:hint="eastAsia"/>
        </w:rPr>
        <w:t>代表（签章）：                                代表（签章）：</w:t>
      </w:r>
    </w:p>
    <w:p>
      <w:pPr>
        <w:ind w:firstLine="315" w:firstLineChars="150"/>
      </w:pPr>
      <w:r>
        <w:rPr>
          <w:rFonts w:hint="eastAsia"/>
        </w:rPr>
        <w:t>年     月     日</w:t>
      </w:r>
      <w:r>
        <w:rPr>
          <w:rFonts w:hint="eastAsia"/>
        </w:rPr>
        <w:tab/>
      </w:r>
      <w:r>
        <w:rPr>
          <w:rFonts w:hint="eastAsia"/>
        </w:rPr>
        <w:t xml:space="preserve">                               年     月     日</w:t>
      </w:r>
    </w:p>
    <w:p>
      <w:pPr>
        <w:pStyle w:val="2"/>
        <w:spacing w:line="400" w:lineRule="exact"/>
        <w:jc w:val="center"/>
        <w:rPr>
          <w:b/>
          <w:bCs/>
          <w:kern w:val="10"/>
          <w:szCs w:val="21"/>
        </w:rPr>
      </w:pPr>
      <w:r>
        <w:rPr>
          <w:rFonts w:hint="eastAsia"/>
          <w:b/>
          <w:bCs/>
          <w:kern w:val="10"/>
          <w:szCs w:val="21"/>
        </w:rPr>
        <w:t>阳</w:t>
      </w:r>
      <w:r>
        <w:rPr>
          <w:b/>
          <w:bCs/>
          <w:kern w:val="10"/>
          <w:szCs w:val="21"/>
        </w:rPr>
        <w:t xml:space="preserve">  </w:t>
      </w:r>
      <w:r>
        <w:rPr>
          <w:rFonts w:hint="eastAsia"/>
          <w:b/>
          <w:bCs/>
          <w:kern w:val="10"/>
          <w:szCs w:val="21"/>
        </w:rPr>
        <w:t>光</w:t>
      </w:r>
      <w:r>
        <w:rPr>
          <w:b/>
          <w:bCs/>
          <w:kern w:val="10"/>
          <w:szCs w:val="21"/>
        </w:rPr>
        <w:t xml:space="preserve">  </w:t>
      </w:r>
      <w:r>
        <w:rPr>
          <w:rFonts w:hint="eastAsia"/>
          <w:b/>
          <w:bCs/>
          <w:kern w:val="10"/>
          <w:szCs w:val="21"/>
        </w:rPr>
        <w:t>协</w:t>
      </w:r>
      <w:r>
        <w:rPr>
          <w:b/>
          <w:bCs/>
          <w:kern w:val="10"/>
          <w:szCs w:val="21"/>
        </w:rPr>
        <w:t xml:space="preserve">  </w:t>
      </w:r>
      <w:r>
        <w:rPr>
          <w:rFonts w:hint="eastAsia"/>
          <w:b/>
          <w:bCs/>
          <w:kern w:val="10"/>
          <w:szCs w:val="21"/>
        </w:rPr>
        <w:t>议</w:t>
      </w:r>
    </w:p>
    <w:p>
      <w:pPr>
        <w:spacing w:line="520" w:lineRule="exact"/>
        <w:rPr>
          <w:bCs/>
          <w:sz w:val="24"/>
        </w:rPr>
      </w:pPr>
    </w:p>
    <w:p>
      <w:pPr>
        <w:spacing w:line="380" w:lineRule="exact"/>
        <w:ind w:right="-309" w:rightChars="-147"/>
        <w:rPr>
          <w:szCs w:val="21"/>
        </w:rPr>
      </w:pPr>
      <w:r>
        <w:rPr>
          <w:rFonts w:hint="eastAsia"/>
          <w:szCs w:val="21"/>
        </w:rPr>
        <w:t>甲方：</w:t>
      </w:r>
      <w:r>
        <w:rPr>
          <w:rFonts w:hint="eastAsia"/>
          <w:szCs w:val="21"/>
          <w:u w:val="single"/>
        </w:rPr>
        <w:t xml:space="preserve">芜湖造船厂有限公司     </w:t>
      </w:r>
      <w:r>
        <w:rPr>
          <w:rFonts w:hint="eastAsia"/>
          <w:szCs w:val="21"/>
        </w:rPr>
        <w:t>（以下简称甲方）</w:t>
      </w:r>
    </w:p>
    <w:p>
      <w:pPr>
        <w:tabs>
          <w:tab w:val="left" w:pos="5985"/>
        </w:tabs>
        <w:spacing w:line="380" w:lineRule="exact"/>
        <w:ind w:right="-309" w:rightChars="-147"/>
        <w:rPr>
          <w:szCs w:val="21"/>
        </w:rPr>
      </w:pPr>
      <w:r>
        <w:rPr>
          <w:rFonts w:hint="eastAsia"/>
          <w:szCs w:val="21"/>
        </w:rPr>
        <w:t>乙方：</w:t>
      </w:r>
      <w:r>
        <w:rPr>
          <w:rFonts w:hint="eastAsia"/>
          <w:szCs w:val="21"/>
          <w:u w:val="single"/>
        </w:rPr>
        <w:t xml:space="preserve">                       </w:t>
      </w:r>
      <w:r>
        <w:rPr>
          <w:rFonts w:hint="eastAsia"/>
          <w:szCs w:val="21"/>
        </w:rPr>
        <w:t>（以下简称乙方）</w:t>
      </w:r>
    </w:p>
    <w:p>
      <w:pPr>
        <w:spacing w:line="520" w:lineRule="exact"/>
        <w:ind w:firstLine="420" w:firstLineChars="200"/>
        <w:rPr>
          <w:szCs w:val="21"/>
        </w:rPr>
      </w:pPr>
      <w:r>
        <w:rPr>
          <w:rFonts w:hint="eastAsia"/>
          <w:szCs w:val="21"/>
        </w:rPr>
        <w:t>为保证双方在公正、公平、公开的原则下履行本合同，防止甲乙双方的合法利益受到侵害，保护甲乙双方涉及本项目的有关人员的前途，使双方能建立长期的合作关系。甲乙双方经协商签订本阳光协议作为合同附件，以便共同遵守。</w:t>
      </w:r>
    </w:p>
    <w:p>
      <w:pPr>
        <w:spacing w:line="520" w:lineRule="exact"/>
        <w:ind w:firstLine="422" w:firstLineChars="200"/>
        <w:rPr>
          <w:b/>
          <w:szCs w:val="21"/>
        </w:rPr>
      </w:pPr>
      <w:r>
        <w:rPr>
          <w:b/>
          <w:szCs w:val="21"/>
        </w:rPr>
        <w:t>1</w:t>
      </w:r>
      <w:r>
        <w:rPr>
          <w:rFonts w:hint="eastAsia"/>
          <w:b/>
          <w:szCs w:val="21"/>
        </w:rPr>
        <w:t>、乙方的权利及义务：</w:t>
      </w:r>
    </w:p>
    <w:p>
      <w:pPr>
        <w:spacing w:line="520" w:lineRule="exact"/>
        <w:ind w:firstLine="420" w:firstLineChars="200"/>
        <w:rPr>
          <w:szCs w:val="21"/>
        </w:rPr>
      </w:pPr>
      <w:r>
        <w:rPr>
          <w:szCs w:val="21"/>
        </w:rPr>
        <w:t xml:space="preserve">1.1  </w:t>
      </w:r>
      <w:r>
        <w:rPr>
          <w:rFonts w:hint="eastAsia"/>
          <w:szCs w:val="21"/>
        </w:rPr>
        <w:t>乙方在与甲方人员的交往过程中，不得以任何方式贿赂甲方工作人员，包括现金贿赂、赠送礼品礼券、安排高档宴请和娱乐消费等。一经发现，甲方有权终止合同或对乙方处以罚款，并追究由此给甲方带来的损失。</w:t>
      </w:r>
    </w:p>
    <w:p>
      <w:pPr>
        <w:spacing w:line="520" w:lineRule="exact"/>
        <w:ind w:firstLine="420" w:firstLineChars="200"/>
        <w:rPr>
          <w:szCs w:val="21"/>
        </w:rPr>
      </w:pPr>
      <w:r>
        <w:rPr>
          <w:szCs w:val="21"/>
        </w:rPr>
        <w:t xml:space="preserve">1.2  </w:t>
      </w:r>
      <w:r>
        <w:rPr>
          <w:rFonts w:hint="eastAsia"/>
          <w:szCs w:val="21"/>
        </w:rPr>
        <w:t>甲方人员明示或暗示乙方给予贿赂，乙方应拒绝并将情况通报给甲方有关领导。</w:t>
      </w:r>
    </w:p>
    <w:p>
      <w:pPr>
        <w:spacing w:line="520" w:lineRule="exact"/>
        <w:ind w:firstLine="422" w:firstLineChars="200"/>
        <w:rPr>
          <w:b/>
          <w:szCs w:val="21"/>
        </w:rPr>
      </w:pPr>
      <w:r>
        <w:rPr>
          <w:b/>
          <w:szCs w:val="21"/>
        </w:rPr>
        <w:t>2</w:t>
      </w:r>
      <w:r>
        <w:rPr>
          <w:rFonts w:hint="eastAsia"/>
          <w:b/>
          <w:szCs w:val="21"/>
        </w:rPr>
        <w:t>、甲方的权利及义务：</w:t>
      </w:r>
    </w:p>
    <w:p>
      <w:pPr>
        <w:spacing w:line="520" w:lineRule="exact"/>
        <w:ind w:firstLine="420" w:firstLineChars="200"/>
        <w:rPr>
          <w:szCs w:val="21"/>
        </w:rPr>
      </w:pPr>
      <w:r>
        <w:rPr>
          <w:szCs w:val="21"/>
        </w:rPr>
        <w:t xml:space="preserve">2.1 </w:t>
      </w:r>
      <w:r>
        <w:rPr>
          <w:rFonts w:hint="eastAsia"/>
          <w:szCs w:val="21"/>
        </w:rPr>
        <w:t>甲方将教育其工作人员保持廉洁，不得接受任何形式的贿赂。</w:t>
      </w:r>
    </w:p>
    <w:p>
      <w:pPr>
        <w:spacing w:line="520" w:lineRule="exact"/>
        <w:ind w:firstLine="420" w:firstLineChars="200"/>
        <w:rPr>
          <w:szCs w:val="21"/>
        </w:rPr>
      </w:pPr>
      <w:r>
        <w:rPr>
          <w:szCs w:val="21"/>
        </w:rPr>
        <w:t xml:space="preserve">2.2 </w:t>
      </w:r>
      <w:r>
        <w:rPr>
          <w:rFonts w:hint="eastAsia"/>
          <w:szCs w:val="21"/>
        </w:rPr>
        <w:t>乙方违反本协议条款，甲方有权对其实施处罚。</w:t>
      </w:r>
    </w:p>
    <w:p>
      <w:pPr>
        <w:spacing w:line="520" w:lineRule="exact"/>
        <w:ind w:firstLine="420" w:firstLineChars="200"/>
        <w:rPr>
          <w:szCs w:val="21"/>
        </w:rPr>
      </w:pPr>
    </w:p>
    <w:p>
      <w:pPr>
        <w:spacing w:line="520" w:lineRule="exact"/>
        <w:ind w:firstLine="480" w:firstLineChars="200"/>
        <w:rPr>
          <w:sz w:val="24"/>
        </w:rPr>
      </w:pPr>
    </w:p>
    <w:p>
      <w:r>
        <w:rPr>
          <w:rFonts w:hint="eastAsia"/>
        </w:rPr>
        <w:t xml:space="preserve">甲方：芜湖造船厂有限公司                     乙方：  </w:t>
      </w:r>
    </w:p>
    <w:p>
      <w:r>
        <w:rPr>
          <w:rFonts w:hint="eastAsia"/>
        </w:rPr>
        <w:t>代表（签章）：                                代表（签章）：</w:t>
      </w:r>
    </w:p>
    <w:p>
      <w:pPr>
        <w:ind w:firstLine="315" w:firstLineChars="150"/>
      </w:pPr>
      <w:r>
        <w:rPr>
          <w:rFonts w:hint="eastAsia"/>
        </w:rPr>
        <w:t>年     月     日</w:t>
      </w:r>
      <w:r>
        <w:rPr>
          <w:rFonts w:hint="eastAsia"/>
        </w:rPr>
        <w:tab/>
      </w:r>
      <w:r>
        <w:rPr>
          <w:rFonts w:hint="eastAsia"/>
        </w:rPr>
        <w:t xml:space="preserve">                               年     月     日</w:t>
      </w:r>
    </w:p>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spacing w:line="430" w:lineRule="exact"/>
        <w:rPr>
          <w:rFonts w:ascii="宋体" w:hAnsi="宋体"/>
          <w:color w:val="000000"/>
          <w:szCs w:val="21"/>
        </w:rPr>
      </w:pPr>
    </w:p>
    <w:p>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7922"/>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35E86"/>
    <w:multiLevelType w:val="multilevel"/>
    <w:tmpl w:val="4E735E8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Yzk0MzExYTc4MWI5N2ZjZTBjZDQ5ZmE0Y2Y4YjAifQ=="/>
  </w:docVars>
  <w:rsids>
    <w:rsidRoot w:val="00A3460E"/>
    <w:rsid w:val="00250D56"/>
    <w:rsid w:val="004008E7"/>
    <w:rsid w:val="00421CCA"/>
    <w:rsid w:val="00465210"/>
    <w:rsid w:val="006B2BBE"/>
    <w:rsid w:val="00714C3C"/>
    <w:rsid w:val="007440C3"/>
    <w:rsid w:val="007E3F6D"/>
    <w:rsid w:val="008C6D68"/>
    <w:rsid w:val="00A3460E"/>
    <w:rsid w:val="00B71D80"/>
    <w:rsid w:val="00CD4A5D"/>
    <w:rsid w:val="00E27755"/>
    <w:rsid w:val="00ED1AE0"/>
    <w:rsid w:val="00FE296F"/>
    <w:rsid w:val="59752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pPr>
      <w:spacing w:after="120"/>
    </w:pPr>
    <w:rPr>
      <w:rFonts w:ascii="Times New Roman" w:hAnsi="Times New Roman" w:eastAsia="宋体" w:cs="Times New Roman"/>
      <w:szCs w:val="24"/>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customStyle="1" w:styleId="10">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
    <w:name w:val="正文文本 Char"/>
    <w:basedOn w:val="6"/>
    <w:link w:val="2"/>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1697</Words>
  <Characters>9674</Characters>
  <Lines>80</Lines>
  <Paragraphs>22</Paragraphs>
  <TotalTime>124</TotalTime>
  <ScaleCrop>false</ScaleCrop>
  <LinksUpToDate>false</LinksUpToDate>
  <CharactersWithSpaces>11349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2024-02-29T05:42:00Z</dcterms:created>
  <dc:creator>Microsoft</dc:creator>
  <cp:lastModifiedBy>颖颖小甜心</cp:lastModifiedBy>
  <dcterms:modified xsi:type="dcterms:W3CDTF">2024-03-06T08:04:11Z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5B8D939790934DA7A5D02DA398290B99_12</vt:lpwstr>
  </property>
</Properties>
</file>