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horzAnchor="margin" w:tblpY="46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598"/>
        <w:gridCol w:w="4865"/>
        <w:gridCol w:w="7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  <w:t>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lang w:val="en-US"/>
              </w:rPr>
              <w:t>平板车二级保养内容和标准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维护项目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作业内容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检查润滑油油面高度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1.检查液压油箱油位高度</w:t>
            </w:r>
          </w:p>
        </w:tc>
        <w:tc>
          <w:tcPr>
            <w:tcW w:w="2273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检查游标刻度上限位和下限位。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2.检查分动箱、减速箱的油位高度</w:t>
            </w:r>
          </w:p>
        </w:tc>
        <w:tc>
          <w:tcPr>
            <w:tcW w:w="22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空气滤清器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更换空气滤清器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空气滤清器清洁有效，安装可靠恒温进气装置真空软管安装可靠。进气转换阀工作灵敏、准确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1.油箱及油管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1.检查接头及密封情况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1.接头无破损、渗漏，紧固可靠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2.燃油滤清器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2.清洁燃油滤器，并视情更换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2.燃油滤清器工作正常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曲轴箱通风装置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检查、清洁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清洁畅通、连接可靠，不漏气，各阀门无堵塞、卡滞现象，灵敏有效，符合规定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散热器、膨胀箱、水泵、节温器等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1.检查密封情况、箱盖压力阀、液面高度、水泵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1.散热器及软管无变形、破损及渗漏；箱盖接合表面良好。胶垫不老化、箱盖压力阀开启压力符合要求；水泵不漏水。无异响；节温器工作性能符合规定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1.进、排气歧管、消声器、排气管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1.检查、紧固，视情补焊或更换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1.无裂痕、漏气、消声器性能良好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2.气缸盖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2.按规定次序和扭紧力矩校紧气缸盖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2.扭紧力矩符合规定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7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增压器、中冷器</w:t>
            </w:r>
          </w:p>
        </w:tc>
        <w:tc>
          <w:tcPr>
            <w:tcW w:w="155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检查、清洁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8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发动机支架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检查、紧固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连接紧固、无变形和裂缝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喷油泵及联动机构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清洁、检查、紧固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清洁，联动机构运动灵活，连接牢固。无漏油、气现象，工作系统和附加装置工作正常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喷油泵、喷油器</w:t>
            </w:r>
          </w:p>
        </w:tc>
        <w:tc>
          <w:tcPr>
            <w:tcW w:w="1558" w:type="pct"/>
            <w:vMerge w:val="restar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检查喷油器和喷油泵的作用，必要时检测喷油压力和喷油状况，视情调整供油提前角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1.喷油器雾化良好、无滴油、漏油现象，喷油压力符合规定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2.供油提前角符合规定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11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电控燃油喷射系统供油管路（欧Ⅲ）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检查密封状况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密封良好，作用正常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12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制动系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统</w:t>
            </w: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1.轮毂总成、制动蹄、支承销、清洗各零件及制动底板、半轴套管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1.轮毂通气孔畅通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2.各零件及制动盘、后桥套管清洁无油污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2.检查制动底板、制动凸轮轴，校紧连接螺栓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1.制动底板不变形，连接栓按规定力矩紧固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2.凸轮轴转动灵活，无卡滞，转向间隙和径向间隙符合规定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3.检查制动桥半轴套管、螺母及油封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1.套管无裂纹及明显松动，与螺母配合无径向松旷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2.油封完好，无损坏，无漏油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3.套管颈与轴承配合间隙符合规定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4.检查内外轴承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1.轴承保持架无断裂，滚柱不脱落，无裂损和烧浊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2.轴承内座圈无裂纹、烧浊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5.检查制动蹄及支承销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1.制动蹄无裂纹及变形，摩擦片不破损，铆接可靠，摩擦片厚度符合规定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2.支承销与制动蹄承孔衬套配合间隙符合规定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3.支承销无过量磨损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6.检查制动蹄复位弹簧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复位弹簧无变形，自由长度符合规定，拉力良好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7.检查轮毂、制动鼓及轴承外座圈，检查扭紧半轴螺栓，检查轮胎螺栓，校紧内螺母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1.轴毂无裂损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2.轴承外座圈不松动，无损坏3.制动鼓无裂纹，内径、圈度误差、左右内径差符合规定，外边缘不得高出工作表面，制动鼓检视孔完整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4.半轴螺栓齐全完整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8.装复轮毂，调整制动间隙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1.装复支承销，制动蹄片时，承孔均应涂润滑脂，开口销或卡簧齐全可靠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2.润滑轴承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3.套管轴颈表面应涂机油后再装上轴承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4.制动蹄片、制动鼓面应清洁，无油污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5.制动蹄片与制动鼓的间隙应符合规定，转动无碰擦现象和声响，检视孔挡板齐全紧固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6.轮毂转动灵活，自由行程符合规定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7.锁紧螺母按规定力矩扭紧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13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转向器、转向传动机构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1.检查转向器传动机构的工作状况和密封性，校紧各部螺栓</w:t>
            </w:r>
          </w:p>
        </w:tc>
        <w:tc>
          <w:tcPr>
            <w:tcW w:w="2273" w:type="pct"/>
            <w:vMerge w:val="restar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方向盘自由行程符合规定，转向轻便、灵活，无卡滞和漏油现象。垂臂及转向节臂无弯曲及裂损，各部螺栓连接可靠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2.检查调整转向盘自由转动量</w:t>
            </w:r>
          </w:p>
        </w:tc>
        <w:tc>
          <w:tcPr>
            <w:tcW w:w="22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14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减速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器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检查密封状况和操纵机构，清洁通气孔                          检查齿轮油的质量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密封良好、通气孔畅通，操纵机构作用正常，无异响、跳动现象                   更换符合标准的齿轮油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15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空气压缩机、储气筒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清洁、校紧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清洁、连接可靠、无漏气，安全阀工作正常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16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制动阀、制动管路、制动踏板</w:t>
            </w:r>
          </w:p>
        </w:tc>
        <w:tc>
          <w:tcPr>
            <w:tcW w:w="155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1.检查制动踏板自由行程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1.制动踏板自由行程符合规定  2.制动阀和管路接头连接可靠，无漏气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2.检查紧固制动阀和管路接头   3.液压制动检查制动管路内是否有气压</w:t>
            </w:r>
          </w:p>
        </w:tc>
        <w:tc>
          <w:tcPr>
            <w:tcW w:w="22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3.液压制动管路内无气压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17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驻车制动</w:t>
            </w:r>
          </w:p>
        </w:tc>
        <w:tc>
          <w:tcPr>
            <w:tcW w:w="155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检查驻车制动性能，检查驻车制动器自由行程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符合规定、作用正常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18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悬架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检查、紧固、视情补焊、校正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不松动、无裂纹、无断片、按规定扭紧力矩紧固螺栓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4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19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 xml:space="preserve">轮胎  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检查紧固，补气，进行轮胎换位、磨损严重时更换轮胎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气压符合规定，清洁，无裂损、老化、变形，气门嘴完好，轮胎螺栓紧固，轮胎的装用符合规定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20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发电机、发电机调节器、起动机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清洁、润滑，必要时更换碳刷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接触良好，无异响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21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蓄电池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检查，清洁，补给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清洁、安装牢固，电解液液面在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最低线上方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22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前照灯、仪表、喇叭、刮水器、全车电器线路</w:t>
            </w:r>
          </w:p>
        </w:tc>
        <w:tc>
          <w:tcPr>
            <w:tcW w:w="155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检查，调整，必要时修理或更换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1.前照灯、喇叭、各仪表及信号装置功能齐全、有效，符合规定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雨刮</w:t>
            </w:r>
            <w:r>
              <w:rPr>
                <w:rFonts w:hint="eastAsia" w:ascii="宋体" w:hAnsi="宋体" w:cs="宋体"/>
                <w:color w:val="000000"/>
                <w:sz w:val="20"/>
              </w:rPr>
              <w:t>电机运转无异常，连动杆连接可靠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3.全车线路整齐，连接可靠，绝缘良好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23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车身、车架、安全带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检查，紧固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性能可靠，工作良好无变形，断裂，脱焊、连续螺栓、铆钉紧固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24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内装饰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检查，紧固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设备安好，无松动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25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空调装置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检查空调系统工作状况、密封状态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制冷系统密封，制冷效果良好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26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全车加注润滑脂的部位全部润滑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润滑脂嘴齐全有效，润滑良好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27</w:t>
            </w:r>
          </w:p>
        </w:tc>
        <w:tc>
          <w:tcPr>
            <w:tcW w:w="832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液压系统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1.检查各液压部位有无渗漏</w:t>
            </w:r>
          </w:p>
        </w:tc>
        <w:tc>
          <w:tcPr>
            <w:tcW w:w="2273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更换相关“O”型圈及密封件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2.检查各种液压阀是否有效工作</w:t>
            </w:r>
          </w:p>
        </w:tc>
        <w:tc>
          <w:tcPr>
            <w:tcW w:w="22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832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3.检查各种电磁阀传递数据是否有效</w:t>
            </w:r>
          </w:p>
        </w:tc>
        <w:tc>
          <w:tcPr>
            <w:tcW w:w="22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28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转向支承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检查转向支承有无异响及配合间隙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定期做好润滑工作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29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转向臂、主升油缸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检查转向臂各销、保险、各关节部位连接是否可靠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润滑有效、连接可靠、油缸无渗漏，无内泄、工作灵活等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33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30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全车液压油管</w:t>
            </w:r>
          </w:p>
        </w:tc>
        <w:tc>
          <w:tcPr>
            <w:tcW w:w="155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检查所有高压油管是否漏油、年限过长</w:t>
            </w:r>
          </w:p>
        </w:tc>
        <w:tc>
          <w:tcPr>
            <w:tcW w:w="22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高压油管有效期限3年</w:t>
            </w:r>
          </w:p>
        </w:tc>
      </w:tr>
    </w:tbl>
    <w:p/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rPr>
          <w:rFonts w:ascii="宋体" w:hAnsi="宋体"/>
        </w:rPr>
      </w:pPr>
    </w:p>
    <w:p>
      <w:pPr>
        <w:pStyle w:val="2"/>
        <w:ind w:left="440" w:firstLine="400"/>
        <w:rPr>
          <w:rFonts w:ascii="宋体" w:hAnsi="宋体"/>
        </w:rPr>
      </w:pPr>
    </w:p>
    <w:p>
      <w:pPr>
        <w:pStyle w:val="2"/>
        <w:ind w:left="440" w:firstLine="400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5787"/>
        <w:gridCol w:w="6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  <w:t>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lang w:val="en-US"/>
              </w:rPr>
              <w:t>高空作业车二级保养内容和标准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维护项目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作业内容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空气过滤系统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检测清洁空气滤清器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空气滤清器清洁有效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99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1.检查喷油器和喷油泵的作用，必要时检测喷油压力和 喷油状况，视情调整供油提前角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喷油器雾化良好、无滴油、漏油现象，喷油压力符合规定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2.检测油箱及油管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接头无破损、渗漏，紧固可靠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3.检测燃油蒸发控制装置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检查清洁、必要时更换工作正常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4.检测喷油泵及联动机构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清洁，联动机构运动灵活，连接牢固。无漏油、气现象，工作系统和附加装置工作正常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5.检测燃油滤清器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燃油滤清器工作正常，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或更换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发动机冷却系统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检测散热器、膨胀箱、百叶窗、水泵、节温器、风扇皮带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散热器及软管无变形、破损及渗漏；箱盖接合表面良好。胶垫不老化、箱盖压力阀开启压力符合要求；水泵不漏水。无异响；节温器工作性能符合规定；更换风扇皮带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发动机组件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检查进、排气歧管、消声器、排气管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检查、紧固，视情补焊或更换，无裂痕、漏气、消声器性能良好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发动机电器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更换发电机碳刷轴承，更换启动马达铜套碳刷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是否正常，工作良好，更换铜套、轴承、碳刷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液压系统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1.检测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变量泵</w:t>
            </w:r>
            <w:r>
              <w:rPr>
                <w:rFonts w:hint="eastAsia" w:ascii="宋体" w:hAnsi="宋体" w:cs="宋体"/>
                <w:color w:val="000000"/>
                <w:sz w:val="20"/>
              </w:rPr>
              <w:t>工作性能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油口压力达到设计要求，无液压油内泄漏，保持外表清洁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2.检测驱动马达和减速机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油口压力达到设计要求，无液压油内泄漏，保持外表清洁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3.检测液压阀，例如三位四通比例阀，单向阀组件等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电磁线圈保持接触良好，无液压油泄漏，换向灵活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4.检测管系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检查液压软管裂纹，变形不能恢复，外套变得脆弱等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全车液压油缸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检测全车液压油缸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油口压力，液压油缸无内泄漏，活塞杆表面清洁件、更换密封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油压驱动系统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检测驱动马达油管接头等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油口压力达到设计要求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驱动系统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1.检测驱动桥装置，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驱动桥是否有裂纹，变形等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2.检测制动安全装置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达到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制动</w:t>
            </w:r>
            <w:r>
              <w:rPr>
                <w:rFonts w:hint="eastAsia" w:ascii="宋体" w:hAnsi="宋体" w:cs="宋体"/>
                <w:color w:val="000000"/>
                <w:sz w:val="20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3.检测轮胎，轮胎螺丝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轮胎外表无破损，螺丝无断裂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4.检查各驱动马达是否转速同步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无行走偏差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回转系统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检测回转马达装置、制动是否牢靠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回转自如，无液压油泄漏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液压油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检测液压油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更换规定的液压油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电子操作系统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检测电子操作装置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测试电子系统模拟数据 动作符合规定要求，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外观完好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长度电子系统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检测长度传感器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达到规定长度停止动作，动作符合规定要求，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外观完好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角度装置电子系统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检测角度装置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达到规定角度停止动作，动作符合规定要求，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外观完好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回转电子系统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检测回转电子装置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达到规定回转停止动作，动作符合规定要求，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外观完好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程序控制系统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检测程序控制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测试所有规范动作，符合规定要求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力矩器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检查数据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普通电器系统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1、发电机调节器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必要时更换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2蓄电池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清洁、安装牢固，电解液液面符合规定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3检查仪表、喇叭、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检查，调整，必要时修理或更换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操作系统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手柄是否在零位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没有偏差位置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钮子开关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是否卡死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底盘车架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1.检查车架变形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变形程度应在安全范围内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2.油缸支架.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焊接牢固，无裂纹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减震系统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发动机减震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符合抗震要求，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螺丝无松动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工作平台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是否掉焊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没有脱焊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回转支撑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检查之间间隙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是否符合对照参数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各润滑部位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加注润滑脂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润滑脂嘴齐全有效，润滑良好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9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减速箱</w:t>
            </w:r>
          </w:p>
        </w:tc>
        <w:tc>
          <w:tcPr>
            <w:tcW w:w="185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更换齿轮油</w:t>
            </w:r>
          </w:p>
        </w:tc>
        <w:tc>
          <w:tcPr>
            <w:tcW w:w="2156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按照厂家标准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8" w:hRule="atLeast"/>
          <w:jc w:val="center"/>
        </w:trPr>
        <w:tc>
          <w:tcPr>
            <w:tcW w:w="99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轮胎</w:t>
            </w:r>
          </w:p>
        </w:tc>
        <w:tc>
          <w:tcPr>
            <w:tcW w:w="1853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检查磨损严重时更换轮胎</w:t>
            </w:r>
          </w:p>
        </w:tc>
        <w:tc>
          <w:tcPr>
            <w:tcW w:w="2156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清洁，无裂损、老化、变形，轮胎螺栓紧固，轮胎的装用符合规定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990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85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156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合计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2"/>
        <w:ind w:left="440" w:firstLine="400"/>
        <w:rPr>
          <w:rFonts w:ascii="宋体" w:hAnsi="宋体"/>
        </w:rPr>
      </w:pPr>
    </w:p>
    <w:p>
      <w:pPr>
        <w:pStyle w:val="2"/>
        <w:ind w:left="440" w:firstLine="400"/>
        <w:rPr>
          <w:rFonts w:ascii="宋体" w:hAnsi="宋体"/>
        </w:rPr>
      </w:pPr>
    </w:p>
    <w:p>
      <w:pPr>
        <w:pStyle w:val="2"/>
        <w:ind w:left="440" w:firstLine="400"/>
        <w:rPr>
          <w:rFonts w:ascii="宋体" w:hAnsi="宋体"/>
        </w:rPr>
      </w:pPr>
    </w:p>
    <w:p>
      <w:pPr>
        <w:pStyle w:val="2"/>
        <w:ind w:left="440" w:firstLine="400"/>
        <w:rPr>
          <w:rFonts w:ascii="宋体" w:hAnsi="宋体"/>
        </w:rPr>
      </w:pPr>
    </w:p>
    <w:p>
      <w:pPr>
        <w:pStyle w:val="2"/>
        <w:ind w:left="440" w:firstLine="400"/>
        <w:rPr>
          <w:rFonts w:ascii="宋体" w:hAnsi="宋体"/>
        </w:rPr>
      </w:pPr>
    </w:p>
    <w:p>
      <w:pPr>
        <w:pStyle w:val="2"/>
        <w:ind w:left="0" w:leftChars="0" w:firstLine="0" w:firstLineChars="0"/>
        <w:rPr>
          <w:rFonts w:ascii="宋体" w:hAnsi="宋体"/>
        </w:rPr>
      </w:pPr>
    </w:p>
    <w:p>
      <w:pPr>
        <w:rPr>
          <w:rFonts w:ascii="宋体" w:hAnsi="宋体"/>
        </w:rPr>
      </w:pP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464"/>
        <w:gridCol w:w="4600"/>
        <w:gridCol w:w="7560"/>
      </w:tblGrid>
      <w:tr>
        <w:trPr>
          <w:trHeight w:val="27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tabs>
                <w:tab w:val="left" w:pos="923"/>
              </w:tabs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/>
              </w:rPr>
              <w:t>附件3</w:t>
            </w:r>
          </w:p>
        </w:tc>
      </w:tr>
      <w:tr>
        <w:trPr>
          <w:trHeight w:val="27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lang w:val="en-US"/>
              </w:rPr>
              <w:t>叉车二级保养内容和标准</w:t>
            </w:r>
          </w:p>
        </w:tc>
      </w:tr>
      <w:tr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维护项目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作业内容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</w:rPr>
              <w:t>技术要求</w:t>
            </w:r>
          </w:p>
        </w:tc>
      </w:tr>
      <w:tr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更换润滑油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更换转向器、变速器、主减速器等润滑油规格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加注锂基脂润滑油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空气滤清器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更换空气滤清器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空气滤清器清洁有效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或更换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1.油箱及油管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1.检查接头及密封情况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1.接头无破损、渗漏，紧固可靠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2.燃油滤清器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2.清洁燃油滤器，并视情更换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2.燃油滤清器工作正常或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散热器、膨胀箱、水泵、节温器、传动皮带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1.检查密封情况、箱盖压力阀、液面高度、水泵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1.散热器及软管无变形、破损及渗漏；箱盖接合表面良好。胶垫不老化、箱盖压力阀开启压力符合要求；水泵不漏水。无异响；节温器工作性能符合规定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2.检视皮带外观，调整皮带松紧度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2.皮带应无裂痕和过量磨损，表面无油污、皮带松紧度符合规定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1.进、排气歧管、消声器、排气管</w:t>
            </w: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1.检查、紧固，视情补焊或更换2.按规定次序和扭紧力矩校紧气缸盖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1.无裂痕、漏气、消声器性能良好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2.气缸盖</w:t>
            </w: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2.扭紧力矩符合规定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7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发动机支架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检查、紧固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连接紧固、无变形和裂缝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8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喷油泵及联动机构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清洁、检查、紧固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清洁，联动机构运动灵活，连接牢固。无漏油、气现象，工作系统和附加装置工作正常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9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喷油泵、喷油器</w:t>
            </w:r>
          </w:p>
        </w:tc>
        <w:tc>
          <w:tcPr>
            <w:tcW w:w="1473" w:type="pct"/>
            <w:vMerge w:val="restar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检查喷油器和喷油泵的作用，必要时检测喷油压力和喷油状况，视情调整供油提前角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1.喷油器雾化良好、无滴油、漏油现象，喷油压力符合规定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2.供油提前角符合规定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离合器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检查调整离合器踏板自由行程及是否分离不清或打滑等现象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离合器踏板自由行程符合规定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11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前轮制动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1.检查前轮制动器调整臂的作用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</w:t>
            </w: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灵活可靠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2.拆卸前轮毂总成、制动蹄、支承销、清洁制动底板等零件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2.清洁、无油污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3.检查制动盘、制动分泵，校紧装置螺栓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1.制动底板不变形，按规定力矩扭紧装置螺栓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2.制动分泵活塞转动灵活，无卡滞，活塞行程间隙符合规定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4.检查转向节及螺母、保险片及油封、转向节臂，校紧装置螺栓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1.转向节无裂纹、螺纹完好，与螺母配合应无径向松旷，保险片作用良好，油封完好不漏油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2.转向节轴径与轴承的配合间隙符合要求，转向节臂装置螺栓扭紧力矩符合规定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5.装复前轮毂、调整前轮轴承松紧度及制动间隙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1.装复支承销，制动蹄支承销孔均应涂润滑脂，开口销或卡簧齐全有效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2.润滑轴承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3.制动鼓、制动片表面清洁、无油污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4.制动片与制动鼓的间隙应符合规定，转动无碰擦现象或声响，检视孔挡板齐全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5.轮毂转动灵活，用拉力计测量时可转动，且无轴向间隙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6.保险可靠，防尘罩、衬垫完好，螺栓垫圈齐全紧固（螺栓规格一致）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12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转向系统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1.清洁 各零件、后桥套管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无油污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2.检查套管、油封松动完好，与螺母配合有无径向松旷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无松动漏油现象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3.检查套管颈与轴承配合间隙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无卡死，磨损现象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4.检查内外轴承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1.轴承保持架无断裂，滚柱不脱落，无裂损和烧浊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2.轴承内座圈无裂纹、烧浊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5.检查转向油缸是否正常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无松动、渗漏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6.检查转向拉杆是否正常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13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转向器、转向传动机构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1.检查转向器传动机构的工作状况和密封性，校紧各部螺栓</w:t>
            </w:r>
          </w:p>
        </w:tc>
        <w:tc>
          <w:tcPr>
            <w:tcW w:w="2418" w:type="pct"/>
            <w:vMerge w:val="restar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转向盘自由转动量符合规定，转向轻便、灵活，无卡滞和漏油现象。垂臂及转向节臂无弯曲及裂损，各部螺栓连接可靠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2.检查调整转向盘自由转动量</w:t>
            </w:r>
          </w:p>
        </w:tc>
        <w:tc>
          <w:tcPr>
            <w:tcW w:w="2418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14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变速器、差速器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检查密封状况和操纵机构，清洁通气孔                          检查齿轮油的质量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密封良好、通气孔畅通，操纵机构作用正常，无异响、跳动、乱档现象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restart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15</w:t>
            </w:r>
          </w:p>
        </w:tc>
        <w:tc>
          <w:tcPr>
            <w:tcW w:w="789" w:type="pct"/>
            <w:vMerge w:val="restart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传动轴</w:t>
            </w:r>
          </w:p>
        </w:tc>
        <w:tc>
          <w:tcPr>
            <w:tcW w:w="1473" w:type="pct"/>
            <w:vMerge w:val="restart"/>
            <w:shd w:val="clear" w:color="auto" w:fill="auto"/>
          </w:tcPr>
          <w:p>
            <w:pPr>
              <w:jc w:val="both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检查传动轴万向节工作状况</w:t>
            </w:r>
          </w:p>
          <w:p>
            <w:pPr>
              <w:jc w:val="both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1</w:t>
            </w:r>
            <w:r>
              <w:rPr>
                <w:rFonts w:hint="eastAsia" w:ascii="宋体" w:hAnsi="宋体" w:cs="宋体"/>
                <w:color w:val="000000"/>
                <w:sz w:val="20"/>
              </w:rPr>
              <w:t>.万向节不松旷，无卡滞，无异响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2</w:t>
            </w:r>
            <w:r>
              <w:rPr>
                <w:rFonts w:hint="eastAsia" w:ascii="宋体" w:hAnsi="宋体" w:cs="宋体"/>
                <w:color w:val="000000"/>
                <w:sz w:val="20"/>
              </w:rPr>
              <w:t>.按时加注润滑脂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16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制动阀、制动管路、制动踏板</w:t>
            </w:r>
          </w:p>
        </w:tc>
        <w:tc>
          <w:tcPr>
            <w:tcW w:w="14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1.检查制动踏板自由行程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1.制动踏板自由行程符合规定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2.检查紧固制动阀和管路接头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2.制动阀和管路接头连接可靠，无漏气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3.液压制动检查制动管路内是否有气</w:t>
            </w:r>
          </w:p>
        </w:tc>
        <w:tc>
          <w:tcPr>
            <w:tcW w:w="2418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3.液压制动管路内无气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17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驻车制动</w:t>
            </w:r>
          </w:p>
        </w:tc>
        <w:tc>
          <w:tcPr>
            <w:tcW w:w="1473" w:type="pct"/>
            <w:shd w:val="clear" w:color="auto" w:fill="auto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检查驻车制动性能，检查驻车制动器自由行程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符合规定、作用正常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18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悬架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检查、紧固、视情补焊、校正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不松动、无裂纹、无断片、按规定扭紧力矩紧固螺栓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19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轮胎（包括备胎）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检查紧固，补气，进行轮胎换位、磨损严重时更换轮胎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气压符合规定，清洁，无裂损、老化、变形，气门嘴完好，轮胎螺栓紧固，轮胎的装用符合规定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20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发电机、发电机调节器、起动机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清洁、润滑，必要时更换碳刷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21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蓄电池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检查，清洁，补给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电压正常，</w:t>
            </w:r>
            <w:r>
              <w:rPr>
                <w:rFonts w:hint="eastAsia" w:ascii="宋体" w:hAnsi="宋体" w:cs="宋体"/>
                <w:color w:val="000000"/>
                <w:sz w:val="20"/>
              </w:rPr>
              <w:t>清洁、安装牢固，电解液液面符合规定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22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前照灯、仪表、喇叭、刮水器、全车电器线路</w:t>
            </w:r>
          </w:p>
        </w:tc>
        <w:tc>
          <w:tcPr>
            <w:tcW w:w="1473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检查，调整，必要时修理或更换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1.前照灯、喇叭、各仪表及信号装置功能齐全、有效，符合规定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2.刮水器电机运转无异常，连动杆连接可靠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789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1473" w:type="pct"/>
            <w:vMerge w:val="continue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3.全车线路整齐，连接可靠，绝缘良好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23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车身、车架、安全带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检查，紧固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性能可靠，工作良好无变形，断裂，脱焊、连续螺栓、铆钉紧固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24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内装饰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检查，紧固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设备完好，无松动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25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全车加注润滑脂的部位全部润滑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润滑脂嘴齐全有效，润滑良好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26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门架链条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检查链条的长度和磨损的情况，必要时调整或更换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符合规定，无异常现象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27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门架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检查，清洁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符合规定，无异常现象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317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28</w:t>
            </w:r>
          </w:p>
        </w:tc>
        <w:tc>
          <w:tcPr>
            <w:tcW w:w="78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叉齿</w:t>
            </w:r>
          </w:p>
        </w:tc>
        <w:tc>
          <w:tcPr>
            <w:tcW w:w="1473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检查是否有裂纹、磨损严重更换</w:t>
            </w:r>
          </w:p>
        </w:tc>
        <w:tc>
          <w:tcPr>
            <w:tcW w:w="241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lang w:val="en-US"/>
              </w:rPr>
              <w:t>两齿长短不能超过10CM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合计</w:t>
            </w:r>
          </w:p>
        </w:tc>
      </w:tr>
    </w:tbl>
    <w:p>
      <w:pPr>
        <w:rPr>
          <w:rFonts w:ascii="宋体" w:hAnsi="宋体"/>
          <w:sz w:val="28"/>
          <w:szCs w:val="28"/>
        </w:rPr>
        <w:sectPr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15"/>
        <w:tblW w:w="7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9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" w:hRule="atLeast"/>
          <w:jc w:val="center"/>
        </w:trPr>
        <w:tc>
          <w:tcPr>
            <w:tcW w:w="7054" w:type="dxa"/>
            <w:gridSpan w:val="3"/>
          </w:tcPr>
          <w:p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附件4                 平板车日常维修内容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修理内容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车体承重架变形、开裂修理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车体非承重变形、开裂修理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灯座修理、更换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后视镜更换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车轮回转支撑修理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转向拉杆修理（销、轴）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驱动轮轴修理、更换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制动、自由轮轴修理、更换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驾驶室变形修理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驱动泵更换修理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各类阀体更换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驱动马达更换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顶升泵、阀更换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顶升油缸修理更换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转向泵、阀、油缸修理、更换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四点支撑切换及制动解除装置修理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油箱修理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空压机、制动泵修理、更换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气动、安全阀更换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储气筒修理、更换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油门气路修理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空调回路修理、更换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驾驶室操纵元件修理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玻璃更换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发动机控制系统修理、更换元件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灯光控制元件修理、更换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行走控制系统修理、更换元件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顶升控制系统修理、更换元件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转向控制系统修理、更换元件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制动、驻车控制系统修理、更换元件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主电源、电子控制电源修理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发动机大修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全车线束更换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005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49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更换机油三滤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其它各单件物品修理、更换、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加装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</w:tbl>
    <w:p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p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p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p>
      <w:pPr>
        <w:pStyle w:val="2"/>
        <w:rPr>
          <w:rFonts w:ascii="宋体" w:hAnsi="宋体"/>
          <w:b/>
          <w:sz w:val="24"/>
        </w:rPr>
      </w:pPr>
    </w:p>
    <w:p>
      <w:pPr>
        <w:pStyle w:val="2"/>
        <w:rPr>
          <w:rFonts w:ascii="宋体" w:hAnsi="宋体"/>
          <w:b/>
          <w:sz w:val="24"/>
        </w:rPr>
      </w:pPr>
    </w:p>
    <w:p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tbl>
      <w:tblPr>
        <w:tblStyle w:val="15"/>
        <w:tblW w:w="7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9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70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附件5                  高空作业车维修内容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修理内容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臂架部件修理、更换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臂架整形、检测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回转支撑修理、间隙调整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旋转减速机修理、更换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轮胎转向机构修理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轮轴扩张机构修理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工作斗修理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液压油箱修理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液压泵更换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变幅油缸修理、更换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伸缩油缸修理、更换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转向油缸修理、更换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分流阀更换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工作斗转向阀更换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各类阀更换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应急泵修理、更换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各类油缸更换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行走马达更换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上部控制箱元件更换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钢丝绳更换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滑块更换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下部控制箱元件更换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油门控制系统元件更换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发动机控制系统元件更换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行走速度选择系统元件更换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应急泵控制系统元件更换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伸缩控制系统元件更换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行走控制系统元件更换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倾斜报警系统元件更换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继电系统元件更换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工作斗摆动和转向控制系统元件更换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工作灯、报警灯系统修理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升降控制系统元件更换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旋转控制系统元件更换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臂架电缆更换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发动机大修理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更换机油三滤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其它各单件物品修理、更换、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加装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</w:tbl>
    <w:p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p>
      <w:pPr>
        <w:pStyle w:val="2"/>
      </w:pPr>
      <w:bookmarkStart w:id="0" w:name="_GoBack"/>
      <w:bookmarkEnd w:id="0"/>
    </w:p>
    <w:p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p>
      <w:pPr>
        <w:tabs>
          <w:tab w:val="left" w:pos="567"/>
        </w:tabs>
        <w:spacing w:line="360" w:lineRule="auto"/>
        <w:rPr>
          <w:rFonts w:ascii="宋体" w:hAnsi="宋体"/>
          <w:b/>
          <w:sz w:val="24"/>
        </w:rPr>
      </w:pPr>
    </w:p>
    <w:tbl>
      <w:tblPr>
        <w:tblStyle w:val="15"/>
        <w:tblW w:w="7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9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7054" w:type="dxa"/>
            <w:gridSpan w:val="3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附件6                    叉车日常维修内容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修理内容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门架、挡货架修理更换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轮胎更换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灯座修理、更换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后视镜更换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车轮回转机构修理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转向球头更换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更换车轮轴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更换手柄、拉杆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驾驶室变形修理、更换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启动马达、发电机更换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各类阀体更换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倾斜油缸修理、更换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电器控制线束修理、更换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顶升油缸修理、更换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油箱修理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油门气路修理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驾驶室操纵元件修理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玻璃更换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发动机控制系统修理、更换元件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灯光控制元件修理、更换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离合器修理、更换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液压控制系统修理、更换部件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转向控制系统修理、更换部件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制动、驻车控制系统修理、更换部件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发动机大修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高压油管修理、更换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机油三滤更换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全车线束更换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7" w:hRule="atLeast"/>
          <w:jc w:val="center"/>
        </w:trPr>
        <w:tc>
          <w:tcPr>
            <w:tcW w:w="1005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490" w:type="dxa"/>
          </w:tcPr>
          <w:p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其它单件物品修理、更换。</w:t>
            </w: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加装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每件</w:t>
            </w:r>
          </w:p>
        </w:tc>
      </w:tr>
    </w:tbl>
    <w:p>
      <w:pPr>
        <w:rPr>
          <w:vanish/>
        </w:rPr>
      </w:pPr>
    </w:p>
    <w:tbl>
      <w:tblPr>
        <w:tblStyle w:val="15"/>
        <w:tblpPr w:leftFromText="180" w:rightFromText="180" w:vertAnchor="text" w:horzAnchor="page" w:tblpX="2513" w:tblpY="8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760"/>
        <w:gridCol w:w="2380"/>
      </w:tblGrid>
      <w:tr>
        <w:tc>
          <w:tcPr>
            <w:tcW w:w="7080" w:type="dxa"/>
            <w:gridSpan w:val="3"/>
            <w:shd w:val="clear" w:color="auto" w:fill="auto"/>
          </w:tcPr>
          <w:p>
            <w:pPr>
              <w:pStyle w:val="2"/>
              <w:ind w:left="0" w:leftChars="0" w:firstLine="0" w:firstLineChars="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附件7                  项目扣除标准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二级保养（次/元）</w:t>
            </w:r>
          </w:p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（没有保养及保养不到位）</w:t>
            </w:r>
          </w:p>
        </w:tc>
        <w:tc>
          <w:tcPr>
            <w:tcW w:w="2380" w:type="dxa"/>
            <w:shd w:val="clear" w:color="auto" w:fill="auto"/>
          </w:tcPr>
          <w:p>
            <w:pPr>
              <w:pStyle w:val="2"/>
              <w:ind w:left="0" w:leftChars="0" w:firstLine="0" w:firstLineChars="0"/>
            </w:pPr>
            <w:r>
              <w:rPr>
                <w:rFonts w:hint="eastAsia"/>
              </w:rPr>
              <w:t>设备待用封存（月/元）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燃油叉车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高空作业车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1195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平板车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1500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</w:trPr>
        <w:tc>
          <w:tcPr>
            <w:tcW w:w="194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其他车辆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2380" w:type="dxa"/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/>
              </w:rPr>
              <w:t>1150</w:t>
            </w:r>
          </w:p>
        </w:tc>
      </w:tr>
    </w:tbl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/>
    <w:p/>
    <w:p/>
    <w:p/>
    <w:p/>
    <w:p/>
    <w:p/>
    <w:p/>
    <w:p/>
    <w:p/>
    <w:p/>
    <w:p>
      <w:pPr>
        <w:tabs>
          <w:tab w:val="left" w:pos="3027"/>
        </w:tabs>
        <w:rPr>
          <w:lang w:val="en-GB"/>
        </w:rPr>
      </w:pPr>
      <w:r>
        <w:rPr>
          <w:rFonts w:hint="eastAsia"/>
        </w:rPr>
        <w:tab/>
      </w:r>
    </w:p>
    <w:sectPr>
      <w:headerReference r:id="rId3" w:type="default"/>
      <w:footerReference r:id="rId4" w:type="default"/>
      <w:footerReference r:id="rId5" w:type="even"/>
      <w:pgSz w:w="11907" w:h="16840"/>
      <w:pgMar w:top="1701" w:right="1418" w:bottom="1985" w:left="1418" w:header="459" w:footer="346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Univers 55">
    <w:altName w:val="苹方-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ingLiU">
    <w:altName w:val="宋体-繁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-20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00634ECB"/>
    <w:rsid w:val="00000120"/>
    <w:rsid w:val="00000A07"/>
    <w:rsid w:val="00002DC6"/>
    <w:rsid w:val="000040FA"/>
    <w:rsid w:val="00006BE0"/>
    <w:rsid w:val="000072DE"/>
    <w:rsid w:val="00015C91"/>
    <w:rsid w:val="00016075"/>
    <w:rsid w:val="00016401"/>
    <w:rsid w:val="000176BC"/>
    <w:rsid w:val="00017AB1"/>
    <w:rsid w:val="0002030D"/>
    <w:rsid w:val="00020365"/>
    <w:rsid w:val="00021ED6"/>
    <w:rsid w:val="00024F32"/>
    <w:rsid w:val="00026679"/>
    <w:rsid w:val="000326A1"/>
    <w:rsid w:val="00035D90"/>
    <w:rsid w:val="0004097B"/>
    <w:rsid w:val="00041356"/>
    <w:rsid w:val="000416E9"/>
    <w:rsid w:val="00044049"/>
    <w:rsid w:val="000457AE"/>
    <w:rsid w:val="00051403"/>
    <w:rsid w:val="00051DCD"/>
    <w:rsid w:val="00052A5F"/>
    <w:rsid w:val="000541E1"/>
    <w:rsid w:val="00055EB3"/>
    <w:rsid w:val="00056C70"/>
    <w:rsid w:val="00060BD4"/>
    <w:rsid w:val="0006168C"/>
    <w:rsid w:val="000625EF"/>
    <w:rsid w:val="0006674E"/>
    <w:rsid w:val="00072CCE"/>
    <w:rsid w:val="00077849"/>
    <w:rsid w:val="000801A3"/>
    <w:rsid w:val="00082689"/>
    <w:rsid w:val="00082893"/>
    <w:rsid w:val="00083500"/>
    <w:rsid w:val="0008459F"/>
    <w:rsid w:val="000870EE"/>
    <w:rsid w:val="000872F5"/>
    <w:rsid w:val="000911DF"/>
    <w:rsid w:val="00094633"/>
    <w:rsid w:val="000970F3"/>
    <w:rsid w:val="000A2295"/>
    <w:rsid w:val="000A2519"/>
    <w:rsid w:val="000A63F2"/>
    <w:rsid w:val="000A69D3"/>
    <w:rsid w:val="000B2DC6"/>
    <w:rsid w:val="000B31EE"/>
    <w:rsid w:val="000B5909"/>
    <w:rsid w:val="000B7B5D"/>
    <w:rsid w:val="000C06AD"/>
    <w:rsid w:val="000C6A15"/>
    <w:rsid w:val="000C6EC8"/>
    <w:rsid w:val="000D00A8"/>
    <w:rsid w:val="000D08BC"/>
    <w:rsid w:val="000D10F0"/>
    <w:rsid w:val="000D11C6"/>
    <w:rsid w:val="000D1D4D"/>
    <w:rsid w:val="000D33A9"/>
    <w:rsid w:val="000E0621"/>
    <w:rsid w:val="000E1629"/>
    <w:rsid w:val="000E263F"/>
    <w:rsid w:val="000E35CB"/>
    <w:rsid w:val="000E38B4"/>
    <w:rsid w:val="000E532C"/>
    <w:rsid w:val="000E6863"/>
    <w:rsid w:val="000E746B"/>
    <w:rsid w:val="000E7736"/>
    <w:rsid w:val="000F1021"/>
    <w:rsid w:val="000F1CD2"/>
    <w:rsid w:val="000F1DF9"/>
    <w:rsid w:val="000F2CD7"/>
    <w:rsid w:val="000F3A1A"/>
    <w:rsid w:val="000F45E1"/>
    <w:rsid w:val="000F5BEB"/>
    <w:rsid w:val="00102FF4"/>
    <w:rsid w:val="00107A47"/>
    <w:rsid w:val="00107CAF"/>
    <w:rsid w:val="00113ACF"/>
    <w:rsid w:val="00117BCD"/>
    <w:rsid w:val="00123E79"/>
    <w:rsid w:val="0013044F"/>
    <w:rsid w:val="001342E4"/>
    <w:rsid w:val="00135C92"/>
    <w:rsid w:val="00136543"/>
    <w:rsid w:val="00142417"/>
    <w:rsid w:val="0014256E"/>
    <w:rsid w:val="0014283E"/>
    <w:rsid w:val="00143A31"/>
    <w:rsid w:val="00143AD5"/>
    <w:rsid w:val="00143F70"/>
    <w:rsid w:val="00145752"/>
    <w:rsid w:val="0014697B"/>
    <w:rsid w:val="00146AF4"/>
    <w:rsid w:val="00147542"/>
    <w:rsid w:val="00150884"/>
    <w:rsid w:val="001508A9"/>
    <w:rsid w:val="0015108A"/>
    <w:rsid w:val="0015375B"/>
    <w:rsid w:val="00154ADA"/>
    <w:rsid w:val="00155105"/>
    <w:rsid w:val="0015558C"/>
    <w:rsid w:val="00156A36"/>
    <w:rsid w:val="00156D5A"/>
    <w:rsid w:val="00157FA5"/>
    <w:rsid w:val="00160189"/>
    <w:rsid w:val="001607FD"/>
    <w:rsid w:val="00162691"/>
    <w:rsid w:val="00162FB4"/>
    <w:rsid w:val="0016315A"/>
    <w:rsid w:val="001639C1"/>
    <w:rsid w:val="001640F0"/>
    <w:rsid w:val="0017232A"/>
    <w:rsid w:val="001731B6"/>
    <w:rsid w:val="00173BE9"/>
    <w:rsid w:val="00175850"/>
    <w:rsid w:val="00180B8A"/>
    <w:rsid w:val="00181647"/>
    <w:rsid w:val="001838CC"/>
    <w:rsid w:val="00184785"/>
    <w:rsid w:val="001858FA"/>
    <w:rsid w:val="00187841"/>
    <w:rsid w:val="00187AD3"/>
    <w:rsid w:val="00191131"/>
    <w:rsid w:val="0019287A"/>
    <w:rsid w:val="001939AC"/>
    <w:rsid w:val="00193E89"/>
    <w:rsid w:val="00194170"/>
    <w:rsid w:val="00194325"/>
    <w:rsid w:val="00195B80"/>
    <w:rsid w:val="00196657"/>
    <w:rsid w:val="001A0388"/>
    <w:rsid w:val="001A16F0"/>
    <w:rsid w:val="001A2355"/>
    <w:rsid w:val="001A2667"/>
    <w:rsid w:val="001A4527"/>
    <w:rsid w:val="001A5871"/>
    <w:rsid w:val="001A5F16"/>
    <w:rsid w:val="001A7367"/>
    <w:rsid w:val="001B432A"/>
    <w:rsid w:val="001B4E69"/>
    <w:rsid w:val="001B58DF"/>
    <w:rsid w:val="001B6A60"/>
    <w:rsid w:val="001C048E"/>
    <w:rsid w:val="001C0EB6"/>
    <w:rsid w:val="001C24D1"/>
    <w:rsid w:val="001C2B96"/>
    <w:rsid w:val="001C313D"/>
    <w:rsid w:val="001C51D4"/>
    <w:rsid w:val="001C535E"/>
    <w:rsid w:val="001C6B72"/>
    <w:rsid w:val="001D1624"/>
    <w:rsid w:val="001D265A"/>
    <w:rsid w:val="001D26C4"/>
    <w:rsid w:val="001D4EFB"/>
    <w:rsid w:val="001D5014"/>
    <w:rsid w:val="001D5D1B"/>
    <w:rsid w:val="001E784F"/>
    <w:rsid w:val="001F10A2"/>
    <w:rsid w:val="001F18AC"/>
    <w:rsid w:val="001F42EC"/>
    <w:rsid w:val="001F516D"/>
    <w:rsid w:val="002002E4"/>
    <w:rsid w:val="00200C6F"/>
    <w:rsid w:val="00201698"/>
    <w:rsid w:val="00202785"/>
    <w:rsid w:val="0020471B"/>
    <w:rsid w:val="00204EAB"/>
    <w:rsid w:val="002056A2"/>
    <w:rsid w:val="0020799F"/>
    <w:rsid w:val="00207BCF"/>
    <w:rsid w:val="002111DA"/>
    <w:rsid w:val="0021152A"/>
    <w:rsid w:val="00214E13"/>
    <w:rsid w:val="00216851"/>
    <w:rsid w:val="0021798E"/>
    <w:rsid w:val="002211FD"/>
    <w:rsid w:val="00221E88"/>
    <w:rsid w:val="00223339"/>
    <w:rsid w:val="0022492A"/>
    <w:rsid w:val="00226FD0"/>
    <w:rsid w:val="00227000"/>
    <w:rsid w:val="00227C0A"/>
    <w:rsid w:val="00232383"/>
    <w:rsid w:val="002328B0"/>
    <w:rsid w:val="0023323D"/>
    <w:rsid w:val="00237485"/>
    <w:rsid w:val="00237549"/>
    <w:rsid w:val="00237FAA"/>
    <w:rsid w:val="00243505"/>
    <w:rsid w:val="0024552C"/>
    <w:rsid w:val="00246931"/>
    <w:rsid w:val="00247673"/>
    <w:rsid w:val="00251163"/>
    <w:rsid w:val="002511DF"/>
    <w:rsid w:val="00252347"/>
    <w:rsid w:val="00252B20"/>
    <w:rsid w:val="00252EA0"/>
    <w:rsid w:val="00253BF8"/>
    <w:rsid w:val="00253D89"/>
    <w:rsid w:val="0025507C"/>
    <w:rsid w:val="0025513A"/>
    <w:rsid w:val="0025522A"/>
    <w:rsid w:val="00257771"/>
    <w:rsid w:val="002600C5"/>
    <w:rsid w:val="00264320"/>
    <w:rsid w:val="00264529"/>
    <w:rsid w:val="002645DF"/>
    <w:rsid w:val="00266A9A"/>
    <w:rsid w:val="00266B64"/>
    <w:rsid w:val="00270D23"/>
    <w:rsid w:val="0027333B"/>
    <w:rsid w:val="00273BB5"/>
    <w:rsid w:val="00275091"/>
    <w:rsid w:val="00275370"/>
    <w:rsid w:val="002754C2"/>
    <w:rsid w:val="00283578"/>
    <w:rsid w:val="0028419B"/>
    <w:rsid w:val="00291118"/>
    <w:rsid w:val="002914DD"/>
    <w:rsid w:val="002927C5"/>
    <w:rsid w:val="00292AD1"/>
    <w:rsid w:val="00292F9E"/>
    <w:rsid w:val="00296467"/>
    <w:rsid w:val="002A2ED9"/>
    <w:rsid w:val="002A3115"/>
    <w:rsid w:val="002A7DCA"/>
    <w:rsid w:val="002B1254"/>
    <w:rsid w:val="002B3ABA"/>
    <w:rsid w:val="002B4495"/>
    <w:rsid w:val="002B7731"/>
    <w:rsid w:val="002C1221"/>
    <w:rsid w:val="002C1451"/>
    <w:rsid w:val="002C1CDB"/>
    <w:rsid w:val="002C3556"/>
    <w:rsid w:val="002C4323"/>
    <w:rsid w:val="002C7046"/>
    <w:rsid w:val="002D0BB7"/>
    <w:rsid w:val="002D22E1"/>
    <w:rsid w:val="002D262F"/>
    <w:rsid w:val="002D4004"/>
    <w:rsid w:val="002D65F5"/>
    <w:rsid w:val="002D733F"/>
    <w:rsid w:val="002E00C5"/>
    <w:rsid w:val="002E1D3A"/>
    <w:rsid w:val="002E1FEA"/>
    <w:rsid w:val="002E2EE7"/>
    <w:rsid w:val="002E441E"/>
    <w:rsid w:val="002E5580"/>
    <w:rsid w:val="002E74AB"/>
    <w:rsid w:val="002E7C34"/>
    <w:rsid w:val="002F3B40"/>
    <w:rsid w:val="002F4465"/>
    <w:rsid w:val="002F63B2"/>
    <w:rsid w:val="002F68B4"/>
    <w:rsid w:val="0030169A"/>
    <w:rsid w:val="00301FD8"/>
    <w:rsid w:val="00305C7C"/>
    <w:rsid w:val="00307C13"/>
    <w:rsid w:val="00310EB8"/>
    <w:rsid w:val="00311386"/>
    <w:rsid w:val="0031268B"/>
    <w:rsid w:val="00313308"/>
    <w:rsid w:val="00314609"/>
    <w:rsid w:val="003157F3"/>
    <w:rsid w:val="00315A64"/>
    <w:rsid w:val="00316472"/>
    <w:rsid w:val="00321EC8"/>
    <w:rsid w:val="003236BD"/>
    <w:rsid w:val="003265B2"/>
    <w:rsid w:val="00337A2A"/>
    <w:rsid w:val="00344D03"/>
    <w:rsid w:val="00347050"/>
    <w:rsid w:val="003477D9"/>
    <w:rsid w:val="00347FB6"/>
    <w:rsid w:val="0035062D"/>
    <w:rsid w:val="003507CA"/>
    <w:rsid w:val="00351592"/>
    <w:rsid w:val="00351E63"/>
    <w:rsid w:val="00351F52"/>
    <w:rsid w:val="00352AFF"/>
    <w:rsid w:val="00355A5C"/>
    <w:rsid w:val="00356C36"/>
    <w:rsid w:val="00357B20"/>
    <w:rsid w:val="003623AB"/>
    <w:rsid w:val="00363801"/>
    <w:rsid w:val="00365BEC"/>
    <w:rsid w:val="00367FB2"/>
    <w:rsid w:val="003712A8"/>
    <w:rsid w:val="00373ABF"/>
    <w:rsid w:val="00374341"/>
    <w:rsid w:val="00374E7C"/>
    <w:rsid w:val="00376DF4"/>
    <w:rsid w:val="003770CB"/>
    <w:rsid w:val="003770D7"/>
    <w:rsid w:val="00381BCB"/>
    <w:rsid w:val="00383DE2"/>
    <w:rsid w:val="003842F7"/>
    <w:rsid w:val="0038515E"/>
    <w:rsid w:val="00387300"/>
    <w:rsid w:val="00387BD4"/>
    <w:rsid w:val="0039091C"/>
    <w:rsid w:val="00390BB8"/>
    <w:rsid w:val="0039234C"/>
    <w:rsid w:val="00396391"/>
    <w:rsid w:val="003A31BA"/>
    <w:rsid w:val="003A549C"/>
    <w:rsid w:val="003A54EE"/>
    <w:rsid w:val="003A64EE"/>
    <w:rsid w:val="003B05EA"/>
    <w:rsid w:val="003B37C2"/>
    <w:rsid w:val="003B39B7"/>
    <w:rsid w:val="003B55B7"/>
    <w:rsid w:val="003B66F6"/>
    <w:rsid w:val="003B67A3"/>
    <w:rsid w:val="003B6D37"/>
    <w:rsid w:val="003C001A"/>
    <w:rsid w:val="003C26E7"/>
    <w:rsid w:val="003C3D0F"/>
    <w:rsid w:val="003C4984"/>
    <w:rsid w:val="003C7813"/>
    <w:rsid w:val="003D0F89"/>
    <w:rsid w:val="003D1AA2"/>
    <w:rsid w:val="003D20CA"/>
    <w:rsid w:val="003D457B"/>
    <w:rsid w:val="003D54E8"/>
    <w:rsid w:val="003E1B19"/>
    <w:rsid w:val="003E1D90"/>
    <w:rsid w:val="003E43D4"/>
    <w:rsid w:val="003E4582"/>
    <w:rsid w:val="003E5C8D"/>
    <w:rsid w:val="003F2595"/>
    <w:rsid w:val="003F4B5A"/>
    <w:rsid w:val="004008A5"/>
    <w:rsid w:val="00400CF0"/>
    <w:rsid w:val="00401B20"/>
    <w:rsid w:val="00403373"/>
    <w:rsid w:val="00407FF5"/>
    <w:rsid w:val="0041421B"/>
    <w:rsid w:val="00416537"/>
    <w:rsid w:val="004168EE"/>
    <w:rsid w:val="004214A6"/>
    <w:rsid w:val="00421D49"/>
    <w:rsid w:val="004240E5"/>
    <w:rsid w:val="00427911"/>
    <w:rsid w:val="00427FB5"/>
    <w:rsid w:val="004315ED"/>
    <w:rsid w:val="00432CA2"/>
    <w:rsid w:val="00435081"/>
    <w:rsid w:val="00435A11"/>
    <w:rsid w:val="004370BB"/>
    <w:rsid w:val="00437F8F"/>
    <w:rsid w:val="00442559"/>
    <w:rsid w:val="00446370"/>
    <w:rsid w:val="004467A4"/>
    <w:rsid w:val="0044738E"/>
    <w:rsid w:val="00450AD2"/>
    <w:rsid w:val="00452AD8"/>
    <w:rsid w:val="0045342D"/>
    <w:rsid w:val="00462694"/>
    <w:rsid w:val="004659A5"/>
    <w:rsid w:val="00466370"/>
    <w:rsid w:val="00466CE2"/>
    <w:rsid w:val="00470166"/>
    <w:rsid w:val="0047118A"/>
    <w:rsid w:val="004716C6"/>
    <w:rsid w:val="00475268"/>
    <w:rsid w:val="004766BD"/>
    <w:rsid w:val="0048188A"/>
    <w:rsid w:val="0048247B"/>
    <w:rsid w:val="00483227"/>
    <w:rsid w:val="00484F1A"/>
    <w:rsid w:val="0048786F"/>
    <w:rsid w:val="0049025C"/>
    <w:rsid w:val="004904EB"/>
    <w:rsid w:val="004907C4"/>
    <w:rsid w:val="004926A5"/>
    <w:rsid w:val="00492D33"/>
    <w:rsid w:val="004937E3"/>
    <w:rsid w:val="00493F55"/>
    <w:rsid w:val="004956DE"/>
    <w:rsid w:val="004959D2"/>
    <w:rsid w:val="0049727B"/>
    <w:rsid w:val="004A079E"/>
    <w:rsid w:val="004A37CE"/>
    <w:rsid w:val="004A4A0C"/>
    <w:rsid w:val="004A52AF"/>
    <w:rsid w:val="004A7A0A"/>
    <w:rsid w:val="004A7F2A"/>
    <w:rsid w:val="004B1C76"/>
    <w:rsid w:val="004B2088"/>
    <w:rsid w:val="004B32F5"/>
    <w:rsid w:val="004B4F63"/>
    <w:rsid w:val="004C1770"/>
    <w:rsid w:val="004C1C8E"/>
    <w:rsid w:val="004C1F69"/>
    <w:rsid w:val="004C25CD"/>
    <w:rsid w:val="004C272D"/>
    <w:rsid w:val="004C4EB1"/>
    <w:rsid w:val="004C6D8F"/>
    <w:rsid w:val="004D1AC1"/>
    <w:rsid w:val="004D300B"/>
    <w:rsid w:val="004D77A7"/>
    <w:rsid w:val="004E0D95"/>
    <w:rsid w:val="004E1764"/>
    <w:rsid w:val="004E70D5"/>
    <w:rsid w:val="004F017B"/>
    <w:rsid w:val="004F1241"/>
    <w:rsid w:val="004F1889"/>
    <w:rsid w:val="004F698D"/>
    <w:rsid w:val="004F6F3B"/>
    <w:rsid w:val="004F7FD7"/>
    <w:rsid w:val="005008EE"/>
    <w:rsid w:val="00501615"/>
    <w:rsid w:val="005034F4"/>
    <w:rsid w:val="00503564"/>
    <w:rsid w:val="0050488C"/>
    <w:rsid w:val="005058F9"/>
    <w:rsid w:val="00512888"/>
    <w:rsid w:val="005134F9"/>
    <w:rsid w:val="00515661"/>
    <w:rsid w:val="005157B6"/>
    <w:rsid w:val="00517BE4"/>
    <w:rsid w:val="005201CD"/>
    <w:rsid w:val="005225B3"/>
    <w:rsid w:val="005253B6"/>
    <w:rsid w:val="0053371B"/>
    <w:rsid w:val="005352B8"/>
    <w:rsid w:val="005468FF"/>
    <w:rsid w:val="00546CAB"/>
    <w:rsid w:val="00547D27"/>
    <w:rsid w:val="005512B6"/>
    <w:rsid w:val="005533D3"/>
    <w:rsid w:val="005535B5"/>
    <w:rsid w:val="00553ED3"/>
    <w:rsid w:val="00554F2D"/>
    <w:rsid w:val="005557DC"/>
    <w:rsid w:val="005562B5"/>
    <w:rsid w:val="00557079"/>
    <w:rsid w:val="00560079"/>
    <w:rsid w:val="00560F79"/>
    <w:rsid w:val="00560FEA"/>
    <w:rsid w:val="0056113E"/>
    <w:rsid w:val="005717CF"/>
    <w:rsid w:val="005719EB"/>
    <w:rsid w:val="00572191"/>
    <w:rsid w:val="00572C26"/>
    <w:rsid w:val="00572C39"/>
    <w:rsid w:val="00572DD2"/>
    <w:rsid w:val="005738EA"/>
    <w:rsid w:val="00573AE5"/>
    <w:rsid w:val="005804B5"/>
    <w:rsid w:val="005842A2"/>
    <w:rsid w:val="00584FB4"/>
    <w:rsid w:val="00590264"/>
    <w:rsid w:val="00591D3B"/>
    <w:rsid w:val="00591FD4"/>
    <w:rsid w:val="005938AB"/>
    <w:rsid w:val="00593B3D"/>
    <w:rsid w:val="005A0067"/>
    <w:rsid w:val="005A072B"/>
    <w:rsid w:val="005A0E8B"/>
    <w:rsid w:val="005A12F9"/>
    <w:rsid w:val="005A3193"/>
    <w:rsid w:val="005A3A1C"/>
    <w:rsid w:val="005B1612"/>
    <w:rsid w:val="005B18ED"/>
    <w:rsid w:val="005B46F6"/>
    <w:rsid w:val="005B534D"/>
    <w:rsid w:val="005C002F"/>
    <w:rsid w:val="005C2DB3"/>
    <w:rsid w:val="005C323F"/>
    <w:rsid w:val="005C3ADF"/>
    <w:rsid w:val="005C3BFE"/>
    <w:rsid w:val="005C3C90"/>
    <w:rsid w:val="005C6063"/>
    <w:rsid w:val="005C7975"/>
    <w:rsid w:val="005C7B08"/>
    <w:rsid w:val="005D074E"/>
    <w:rsid w:val="005D244B"/>
    <w:rsid w:val="005D2702"/>
    <w:rsid w:val="005D29F8"/>
    <w:rsid w:val="005D2EB7"/>
    <w:rsid w:val="005D2F81"/>
    <w:rsid w:val="005D3135"/>
    <w:rsid w:val="005D36F4"/>
    <w:rsid w:val="005D5D27"/>
    <w:rsid w:val="005D6DAF"/>
    <w:rsid w:val="005E11EC"/>
    <w:rsid w:val="005E14B8"/>
    <w:rsid w:val="005E1AB6"/>
    <w:rsid w:val="005E23AD"/>
    <w:rsid w:val="005E3FA0"/>
    <w:rsid w:val="005E5984"/>
    <w:rsid w:val="005E660D"/>
    <w:rsid w:val="005E714D"/>
    <w:rsid w:val="005E7247"/>
    <w:rsid w:val="005E7FAB"/>
    <w:rsid w:val="005F1A74"/>
    <w:rsid w:val="005F23B0"/>
    <w:rsid w:val="005F2B2E"/>
    <w:rsid w:val="005F382D"/>
    <w:rsid w:val="005F3D49"/>
    <w:rsid w:val="006010C8"/>
    <w:rsid w:val="00601B7B"/>
    <w:rsid w:val="00603A15"/>
    <w:rsid w:val="00604E63"/>
    <w:rsid w:val="00604EC7"/>
    <w:rsid w:val="00606BC7"/>
    <w:rsid w:val="0060735A"/>
    <w:rsid w:val="00607570"/>
    <w:rsid w:val="00607B00"/>
    <w:rsid w:val="006118EB"/>
    <w:rsid w:val="006118FF"/>
    <w:rsid w:val="0061211F"/>
    <w:rsid w:val="00612F2D"/>
    <w:rsid w:val="00614F94"/>
    <w:rsid w:val="0061637B"/>
    <w:rsid w:val="00617836"/>
    <w:rsid w:val="006203AD"/>
    <w:rsid w:val="00620625"/>
    <w:rsid w:val="00620830"/>
    <w:rsid w:val="0062122D"/>
    <w:rsid w:val="00624003"/>
    <w:rsid w:val="00624361"/>
    <w:rsid w:val="00626C10"/>
    <w:rsid w:val="00627074"/>
    <w:rsid w:val="00630535"/>
    <w:rsid w:val="00632250"/>
    <w:rsid w:val="006328F1"/>
    <w:rsid w:val="00633645"/>
    <w:rsid w:val="006349BE"/>
    <w:rsid w:val="00634A19"/>
    <w:rsid w:val="00634ECB"/>
    <w:rsid w:val="006354F6"/>
    <w:rsid w:val="00636EFB"/>
    <w:rsid w:val="00637712"/>
    <w:rsid w:val="0063795E"/>
    <w:rsid w:val="0064139E"/>
    <w:rsid w:val="00642669"/>
    <w:rsid w:val="00647236"/>
    <w:rsid w:val="006534A9"/>
    <w:rsid w:val="00654A4E"/>
    <w:rsid w:val="00654CA2"/>
    <w:rsid w:val="00654CFD"/>
    <w:rsid w:val="00656302"/>
    <w:rsid w:val="00661D97"/>
    <w:rsid w:val="00663F26"/>
    <w:rsid w:val="0066464C"/>
    <w:rsid w:val="00666A17"/>
    <w:rsid w:val="006722FF"/>
    <w:rsid w:val="006729E7"/>
    <w:rsid w:val="0067554B"/>
    <w:rsid w:val="006755D8"/>
    <w:rsid w:val="006778C4"/>
    <w:rsid w:val="006803B1"/>
    <w:rsid w:val="006804EA"/>
    <w:rsid w:val="006809AD"/>
    <w:rsid w:val="00681AE8"/>
    <w:rsid w:val="006831F6"/>
    <w:rsid w:val="00684833"/>
    <w:rsid w:val="0068486F"/>
    <w:rsid w:val="00684AE6"/>
    <w:rsid w:val="006860C2"/>
    <w:rsid w:val="0068752A"/>
    <w:rsid w:val="00687DCE"/>
    <w:rsid w:val="006927E7"/>
    <w:rsid w:val="00692E88"/>
    <w:rsid w:val="00695442"/>
    <w:rsid w:val="006A060D"/>
    <w:rsid w:val="006A31F3"/>
    <w:rsid w:val="006A54D1"/>
    <w:rsid w:val="006A6145"/>
    <w:rsid w:val="006B097E"/>
    <w:rsid w:val="006B0B9E"/>
    <w:rsid w:val="006B0C0A"/>
    <w:rsid w:val="006B1C60"/>
    <w:rsid w:val="006B334C"/>
    <w:rsid w:val="006B4C08"/>
    <w:rsid w:val="006B5A62"/>
    <w:rsid w:val="006C14D7"/>
    <w:rsid w:val="006C1592"/>
    <w:rsid w:val="006C2296"/>
    <w:rsid w:val="006C3FE3"/>
    <w:rsid w:val="006C419C"/>
    <w:rsid w:val="006C56F6"/>
    <w:rsid w:val="006C6D23"/>
    <w:rsid w:val="006D1386"/>
    <w:rsid w:val="006D24E9"/>
    <w:rsid w:val="006D3C39"/>
    <w:rsid w:val="006D4629"/>
    <w:rsid w:val="006D4EAC"/>
    <w:rsid w:val="006D5188"/>
    <w:rsid w:val="006D62B0"/>
    <w:rsid w:val="006D7DA3"/>
    <w:rsid w:val="006E0AD2"/>
    <w:rsid w:val="006E26B5"/>
    <w:rsid w:val="006E4A9B"/>
    <w:rsid w:val="006E55DD"/>
    <w:rsid w:val="006F0D09"/>
    <w:rsid w:val="006F2614"/>
    <w:rsid w:val="006F7A14"/>
    <w:rsid w:val="0070748B"/>
    <w:rsid w:val="00707ABD"/>
    <w:rsid w:val="00711175"/>
    <w:rsid w:val="00712FCE"/>
    <w:rsid w:val="0071331E"/>
    <w:rsid w:val="0071359F"/>
    <w:rsid w:val="00713846"/>
    <w:rsid w:val="00713C3F"/>
    <w:rsid w:val="00713C9C"/>
    <w:rsid w:val="0071442A"/>
    <w:rsid w:val="007170CD"/>
    <w:rsid w:val="007172C2"/>
    <w:rsid w:val="007204A8"/>
    <w:rsid w:val="007220EE"/>
    <w:rsid w:val="00722743"/>
    <w:rsid w:val="00723D9F"/>
    <w:rsid w:val="00724E1F"/>
    <w:rsid w:val="00725321"/>
    <w:rsid w:val="007253C7"/>
    <w:rsid w:val="00725CF9"/>
    <w:rsid w:val="007264AF"/>
    <w:rsid w:val="00730C64"/>
    <w:rsid w:val="00731590"/>
    <w:rsid w:val="00731A84"/>
    <w:rsid w:val="0073317B"/>
    <w:rsid w:val="00734349"/>
    <w:rsid w:val="00734A5C"/>
    <w:rsid w:val="00734C7B"/>
    <w:rsid w:val="00734CA4"/>
    <w:rsid w:val="0073505E"/>
    <w:rsid w:val="007408B7"/>
    <w:rsid w:val="00742DE9"/>
    <w:rsid w:val="00746000"/>
    <w:rsid w:val="00747ACC"/>
    <w:rsid w:val="00752113"/>
    <w:rsid w:val="00752D45"/>
    <w:rsid w:val="00754AEF"/>
    <w:rsid w:val="007568AD"/>
    <w:rsid w:val="00757743"/>
    <w:rsid w:val="00757AA0"/>
    <w:rsid w:val="00760006"/>
    <w:rsid w:val="007648CB"/>
    <w:rsid w:val="00764AAB"/>
    <w:rsid w:val="00764CFD"/>
    <w:rsid w:val="007651F5"/>
    <w:rsid w:val="00766B39"/>
    <w:rsid w:val="00767B67"/>
    <w:rsid w:val="00773078"/>
    <w:rsid w:val="00777830"/>
    <w:rsid w:val="007805F7"/>
    <w:rsid w:val="007815B1"/>
    <w:rsid w:val="00786D88"/>
    <w:rsid w:val="007873CE"/>
    <w:rsid w:val="00787BD0"/>
    <w:rsid w:val="00787F47"/>
    <w:rsid w:val="007907AD"/>
    <w:rsid w:val="00791E6D"/>
    <w:rsid w:val="00791FED"/>
    <w:rsid w:val="00792F47"/>
    <w:rsid w:val="007939F6"/>
    <w:rsid w:val="00793ABE"/>
    <w:rsid w:val="007960BC"/>
    <w:rsid w:val="00796D7F"/>
    <w:rsid w:val="00797D9E"/>
    <w:rsid w:val="007A056F"/>
    <w:rsid w:val="007A31B4"/>
    <w:rsid w:val="007B2D2B"/>
    <w:rsid w:val="007B2EAD"/>
    <w:rsid w:val="007B4598"/>
    <w:rsid w:val="007C0086"/>
    <w:rsid w:val="007C053F"/>
    <w:rsid w:val="007C0D23"/>
    <w:rsid w:val="007C28A0"/>
    <w:rsid w:val="007C765D"/>
    <w:rsid w:val="007D0E58"/>
    <w:rsid w:val="007D197D"/>
    <w:rsid w:val="007D1CCD"/>
    <w:rsid w:val="007D4224"/>
    <w:rsid w:val="007D685D"/>
    <w:rsid w:val="007D70CC"/>
    <w:rsid w:val="007D71E3"/>
    <w:rsid w:val="007E2A7D"/>
    <w:rsid w:val="007E47B9"/>
    <w:rsid w:val="007E75EC"/>
    <w:rsid w:val="007F0411"/>
    <w:rsid w:val="007F2B68"/>
    <w:rsid w:val="00800E5A"/>
    <w:rsid w:val="00806311"/>
    <w:rsid w:val="00806BB5"/>
    <w:rsid w:val="00810951"/>
    <w:rsid w:val="00813AC1"/>
    <w:rsid w:val="00817454"/>
    <w:rsid w:val="008176D2"/>
    <w:rsid w:val="0082086A"/>
    <w:rsid w:val="008208B7"/>
    <w:rsid w:val="00820D4E"/>
    <w:rsid w:val="00821E35"/>
    <w:rsid w:val="00825A30"/>
    <w:rsid w:val="00826FDF"/>
    <w:rsid w:val="00827C2A"/>
    <w:rsid w:val="00827D26"/>
    <w:rsid w:val="008337A7"/>
    <w:rsid w:val="00833E64"/>
    <w:rsid w:val="0083499F"/>
    <w:rsid w:val="00836AC2"/>
    <w:rsid w:val="00840E49"/>
    <w:rsid w:val="00841971"/>
    <w:rsid w:val="0084281A"/>
    <w:rsid w:val="00843602"/>
    <w:rsid w:val="0084366D"/>
    <w:rsid w:val="00843883"/>
    <w:rsid w:val="00850057"/>
    <w:rsid w:val="008501B5"/>
    <w:rsid w:val="008506A6"/>
    <w:rsid w:val="00855AEC"/>
    <w:rsid w:val="008572D1"/>
    <w:rsid w:val="008626E4"/>
    <w:rsid w:val="00864258"/>
    <w:rsid w:val="0087155C"/>
    <w:rsid w:val="00872183"/>
    <w:rsid w:val="00876619"/>
    <w:rsid w:val="0088005C"/>
    <w:rsid w:val="00880E50"/>
    <w:rsid w:val="008823E9"/>
    <w:rsid w:val="00883321"/>
    <w:rsid w:val="008856F4"/>
    <w:rsid w:val="0088595B"/>
    <w:rsid w:val="00890783"/>
    <w:rsid w:val="00892915"/>
    <w:rsid w:val="00893DE0"/>
    <w:rsid w:val="00893EE2"/>
    <w:rsid w:val="00895539"/>
    <w:rsid w:val="00896084"/>
    <w:rsid w:val="008A0A6F"/>
    <w:rsid w:val="008A0F61"/>
    <w:rsid w:val="008A3793"/>
    <w:rsid w:val="008A5CAD"/>
    <w:rsid w:val="008A66FD"/>
    <w:rsid w:val="008B09F8"/>
    <w:rsid w:val="008B13E4"/>
    <w:rsid w:val="008B28DB"/>
    <w:rsid w:val="008B4005"/>
    <w:rsid w:val="008B6D9F"/>
    <w:rsid w:val="008C0A1C"/>
    <w:rsid w:val="008C103E"/>
    <w:rsid w:val="008C437E"/>
    <w:rsid w:val="008C5B96"/>
    <w:rsid w:val="008C62F2"/>
    <w:rsid w:val="008D3D2A"/>
    <w:rsid w:val="008D6BA7"/>
    <w:rsid w:val="008D6CC8"/>
    <w:rsid w:val="008D711F"/>
    <w:rsid w:val="008D71FC"/>
    <w:rsid w:val="008D733A"/>
    <w:rsid w:val="008D78EF"/>
    <w:rsid w:val="008D7C25"/>
    <w:rsid w:val="008E4220"/>
    <w:rsid w:val="008F033E"/>
    <w:rsid w:val="008F0584"/>
    <w:rsid w:val="008F0EE2"/>
    <w:rsid w:val="008F1E27"/>
    <w:rsid w:val="00902673"/>
    <w:rsid w:val="00903237"/>
    <w:rsid w:val="009050BE"/>
    <w:rsid w:val="00905698"/>
    <w:rsid w:val="00905742"/>
    <w:rsid w:val="00907181"/>
    <w:rsid w:val="009079C9"/>
    <w:rsid w:val="00911ECC"/>
    <w:rsid w:val="009178F0"/>
    <w:rsid w:val="009218AD"/>
    <w:rsid w:val="0092307D"/>
    <w:rsid w:val="00923578"/>
    <w:rsid w:val="00924CFE"/>
    <w:rsid w:val="00925469"/>
    <w:rsid w:val="00925A6F"/>
    <w:rsid w:val="009274F4"/>
    <w:rsid w:val="00932CBD"/>
    <w:rsid w:val="00934240"/>
    <w:rsid w:val="009342A6"/>
    <w:rsid w:val="00935167"/>
    <w:rsid w:val="00935688"/>
    <w:rsid w:val="00937DFA"/>
    <w:rsid w:val="00941B2F"/>
    <w:rsid w:val="009428CD"/>
    <w:rsid w:val="00946F7A"/>
    <w:rsid w:val="00950246"/>
    <w:rsid w:val="00950F14"/>
    <w:rsid w:val="0095263B"/>
    <w:rsid w:val="00952DB5"/>
    <w:rsid w:val="00953A55"/>
    <w:rsid w:val="00956470"/>
    <w:rsid w:val="00961023"/>
    <w:rsid w:val="00962C71"/>
    <w:rsid w:val="00962F81"/>
    <w:rsid w:val="009636B5"/>
    <w:rsid w:val="00965498"/>
    <w:rsid w:val="009660AE"/>
    <w:rsid w:val="00970B2C"/>
    <w:rsid w:val="00972E57"/>
    <w:rsid w:val="0097505E"/>
    <w:rsid w:val="00977161"/>
    <w:rsid w:val="009835A2"/>
    <w:rsid w:val="00984117"/>
    <w:rsid w:val="00984190"/>
    <w:rsid w:val="009861EF"/>
    <w:rsid w:val="00986A74"/>
    <w:rsid w:val="00987200"/>
    <w:rsid w:val="009902AA"/>
    <w:rsid w:val="009906DE"/>
    <w:rsid w:val="00990926"/>
    <w:rsid w:val="0099121C"/>
    <w:rsid w:val="00991F78"/>
    <w:rsid w:val="00994EF4"/>
    <w:rsid w:val="00995382"/>
    <w:rsid w:val="009967BF"/>
    <w:rsid w:val="009A1B1D"/>
    <w:rsid w:val="009A5141"/>
    <w:rsid w:val="009A745D"/>
    <w:rsid w:val="009A74A5"/>
    <w:rsid w:val="009B1A4A"/>
    <w:rsid w:val="009B41C0"/>
    <w:rsid w:val="009B446F"/>
    <w:rsid w:val="009B6216"/>
    <w:rsid w:val="009C368D"/>
    <w:rsid w:val="009C3858"/>
    <w:rsid w:val="009C4439"/>
    <w:rsid w:val="009C7423"/>
    <w:rsid w:val="009C777A"/>
    <w:rsid w:val="009C7D83"/>
    <w:rsid w:val="009D001E"/>
    <w:rsid w:val="009D2DB0"/>
    <w:rsid w:val="009D4DF8"/>
    <w:rsid w:val="009D6682"/>
    <w:rsid w:val="009E1AB7"/>
    <w:rsid w:val="009E2BD3"/>
    <w:rsid w:val="009E4553"/>
    <w:rsid w:val="009E7AD7"/>
    <w:rsid w:val="00A00BDF"/>
    <w:rsid w:val="00A010A7"/>
    <w:rsid w:val="00A0563A"/>
    <w:rsid w:val="00A06407"/>
    <w:rsid w:val="00A07956"/>
    <w:rsid w:val="00A110B3"/>
    <w:rsid w:val="00A12F77"/>
    <w:rsid w:val="00A1301F"/>
    <w:rsid w:val="00A137D3"/>
    <w:rsid w:val="00A14D84"/>
    <w:rsid w:val="00A16963"/>
    <w:rsid w:val="00A16C3F"/>
    <w:rsid w:val="00A229FC"/>
    <w:rsid w:val="00A26991"/>
    <w:rsid w:val="00A33034"/>
    <w:rsid w:val="00A33C4C"/>
    <w:rsid w:val="00A37C12"/>
    <w:rsid w:val="00A40B02"/>
    <w:rsid w:val="00A411C0"/>
    <w:rsid w:val="00A42066"/>
    <w:rsid w:val="00A42D70"/>
    <w:rsid w:val="00A434F9"/>
    <w:rsid w:val="00A43DB4"/>
    <w:rsid w:val="00A51094"/>
    <w:rsid w:val="00A51688"/>
    <w:rsid w:val="00A54FC0"/>
    <w:rsid w:val="00A551BC"/>
    <w:rsid w:val="00A556EB"/>
    <w:rsid w:val="00A56447"/>
    <w:rsid w:val="00A56B96"/>
    <w:rsid w:val="00A57FA1"/>
    <w:rsid w:val="00A609BC"/>
    <w:rsid w:val="00A60BAD"/>
    <w:rsid w:val="00A6160B"/>
    <w:rsid w:val="00A638AC"/>
    <w:rsid w:val="00A65043"/>
    <w:rsid w:val="00A6729E"/>
    <w:rsid w:val="00A713EE"/>
    <w:rsid w:val="00A73C28"/>
    <w:rsid w:val="00A82AF9"/>
    <w:rsid w:val="00A85E51"/>
    <w:rsid w:val="00A86BEE"/>
    <w:rsid w:val="00A86D23"/>
    <w:rsid w:val="00A86F6E"/>
    <w:rsid w:val="00A9425C"/>
    <w:rsid w:val="00A9736D"/>
    <w:rsid w:val="00A9739D"/>
    <w:rsid w:val="00A97BEF"/>
    <w:rsid w:val="00AA0552"/>
    <w:rsid w:val="00AA1D6C"/>
    <w:rsid w:val="00AA6D55"/>
    <w:rsid w:val="00AB17CE"/>
    <w:rsid w:val="00AB2E2C"/>
    <w:rsid w:val="00AB5905"/>
    <w:rsid w:val="00AC241C"/>
    <w:rsid w:val="00AC3D50"/>
    <w:rsid w:val="00AC7220"/>
    <w:rsid w:val="00AD19DE"/>
    <w:rsid w:val="00AD3C29"/>
    <w:rsid w:val="00AD40BF"/>
    <w:rsid w:val="00AD422E"/>
    <w:rsid w:val="00AD53AD"/>
    <w:rsid w:val="00AE0839"/>
    <w:rsid w:val="00AE1C71"/>
    <w:rsid w:val="00AE2060"/>
    <w:rsid w:val="00AE435C"/>
    <w:rsid w:val="00AE60FB"/>
    <w:rsid w:val="00AF3F26"/>
    <w:rsid w:val="00AF45CF"/>
    <w:rsid w:val="00AF5E4F"/>
    <w:rsid w:val="00B003D7"/>
    <w:rsid w:val="00B03ADC"/>
    <w:rsid w:val="00B040A1"/>
    <w:rsid w:val="00B056E7"/>
    <w:rsid w:val="00B06785"/>
    <w:rsid w:val="00B11314"/>
    <w:rsid w:val="00B12FEF"/>
    <w:rsid w:val="00B133EF"/>
    <w:rsid w:val="00B20FC6"/>
    <w:rsid w:val="00B2117A"/>
    <w:rsid w:val="00B21AFC"/>
    <w:rsid w:val="00B21DFE"/>
    <w:rsid w:val="00B229BE"/>
    <w:rsid w:val="00B2525C"/>
    <w:rsid w:val="00B25A16"/>
    <w:rsid w:val="00B26368"/>
    <w:rsid w:val="00B2678D"/>
    <w:rsid w:val="00B26A35"/>
    <w:rsid w:val="00B272A2"/>
    <w:rsid w:val="00B319E0"/>
    <w:rsid w:val="00B31E15"/>
    <w:rsid w:val="00B34481"/>
    <w:rsid w:val="00B411AF"/>
    <w:rsid w:val="00B4193F"/>
    <w:rsid w:val="00B41DE8"/>
    <w:rsid w:val="00B52103"/>
    <w:rsid w:val="00B5255D"/>
    <w:rsid w:val="00B554B6"/>
    <w:rsid w:val="00B55BF7"/>
    <w:rsid w:val="00B56263"/>
    <w:rsid w:val="00B60811"/>
    <w:rsid w:val="00B61721"/>
    <w:rsid w:val="00B637CC"/>
    <w:rsid w:val="00B63C10"/>
    <w:rsid w:val="00B66848"/>
    <w:rsid w:val="00B7329C"/>
    <w:rsid w:val="00B73359"/>
    <w:rsid w:val="00B73D34"/>
    <w:rsid w:val="00B73E51"/>
    <w:rsid w:val="00B746F2"/>
    <w:rsid w:val="00B74C2A"/>
    <w:rsid w:val="00B878E6"/>
    <w:rsid w:val="00B9586E"/>
    <w:rsid w:val="00B97DD6"/>
    <w:rsid w:val="00B97ED5"/>
    <w:rsid w:val="00B97EF8"/>
    <w:rsid w:val="00BA4AAE"/>
    <w:rsid w:val="00BA5079"/>
    <w:rsid w:val="00BA56F3"/>
    <w:rsid w:val="00BA632F"/>
    <w:rsid w:val="00BA766F"/>
    <w:rsid w:val="00BB059E"/>
    <w:rsid w:val="00BB1897"/>
    <w:rsid w:val="00BB52F1"/>
    <w:rsid w:val="00BC0CDD"/>
    <w:rsid w:val="00BC1455"/>
    <w:rsid w:val="00BC7241"/>
    <w:rsid w:val="00BC774C"/>
    <w:rsid w:val="00BD0012"/>
    <w:rsid w:val="00BD06B4"/>
    <w:rsid w:val="00BD0976"/>
    <w:rsid w:val="00BD41DE"/>
    <w:rsid w:val="00BD486D"/>
    <w:rsid w:val="00BD5493"/>
    <w:rsid w:val="00BD5AF7"/>
    <w:rsid w:val="00BE1034"/>
    <w:rsid w:val="00BE541B"/>
    <w:rsid w:val="00BE5608"/>
    <w:rsid w:val="00BE59F4"/>
    <w:rsid w:val="00BE6050"/>
    <w:rsid w:val="00BF10F9"/>
    <w:rsid w:val="00BF1F45"/>
    <w:rsid w:val="00BF3B85"/>
    <w:rsid w:val="00BF6497"/>
    <w:rsid w:val="00BF7609"/>
    <w:rsid w:val="00C01F84"/>
    <w:rsid w:val="00C0226C"/>
    <w:rsid w:val="00C033CC"/>
    <w:rsid w:val="00C038B7"/>
    <w:rsid w:val="00C0578E"/>
    <w:rsid w:val="00C0767A"/>
    <w:rsid w:val="00C07C60"/>
    <w:rsid w:val="00C2276F"/>
    <w:rsid w:val="00C22F34"/>
    <w:rsid w:val="00C2358B"/>
    <w:rsid w:val="00C31AF3"/>
    <w:rsid w:val="00C31B11"/>
    <w:rsid w:val="00C31DD5"/>
    <w:rsid w:val="00C32193"/>
    <w:rsid w:val="00C321B0"/>
    <w:rsid w:val="00C3274A"/>
    <w:rsid w:val="00C32D78"/>
    <w:rsid w:val="00C3359F"/>
    <w:rsid w:val="00C33701"/>
    <w:rsid w:val="00C33828"/>
    <w:rsid w:val="00C35524"/>
    <w:rsid w:val="00C36D84"/>
    <w:rsid w:val="00C3754C"/>
    <w:rsid w:val="00C37741"/>
    <w:rsid w:val="00C401D1"/>
    <w:rsid w:val="00C4299D"/>
    <w:rsid w:val="00C43B96"/>
    <w:rsid w:val="00C4411B"/>
    <w:rsid w:val="00C44A4D"/>
    <w:rsid w:val="00C4545B"/>
    <w:rsid w:val="00C4677C"/>
    <w:rsid w:val="00C46A35"/>
    <w:rsid w:val="00C46ABF"/>
    <w:rsid w:val="00C51CBD"/>
    <w:rsid w:val="00C529B2"/>
    <w:rsid w:val="00C546D6"/>
    <w:rsid w:val="00C55258"/>
    <w:rsid w:val="00C57EBD"/>
    <w:rsid w:val="00C60631"/>
    <w:rsid w:val="00C63D73"/>
    <w:rsid w:val="00C643ED"/>
    <w:rsid w:val="00C652B3"/>
    <w:rsid w:val="00C65D28"/>
    <w:rsid w:val="00C6743B"/>
    <w:rsid w:val="00C70648"/>
    <w:rsid w:val="00C70ACB"/>
    <w:rsid w:val="00C73539"/>
    <w:rsid w:val="00C737AF"/>
    <w:rsid w:val="00C7643C"/>
    <w:rsid w:val="00C76A97"/>
    <w:rsid w:val="00C81394"/>
    <w:rsid w:val="00C816FA"/>
    <w:rsid w:val="00C82B65"/>
    <w:rsid w:val="00C82D30"/>
    <w:rsid w:val="00C83CA2"/>
    <w:rsid w:val="00C86BFA"/>
    <w:rsid w:val="00C941A5"/>
    <w:rsid w:val="00C9763B"/>
    <w:rsid w:val="00CA08CA"/>
    <w:rsid w:val="00CA5757"/>
    <w:rsid w:val="00CA5C5B"/>
    <w:rsid w:val="00CA79D7"/>
    <w:rsid w:val="00CA7C78"/>
    <w:rsid w:val="00CB1D51"/>
    <w:rsid w:val="00CB7D1B"/>
    <w:rsid w:val="00CC0689"/>
    <w:rsid w:val="00CC25A1"/>
    <w:rsid w:val="00CC6751"/>
    <w:rsid w:val="00CD15BB"/>
    <w:rsid w:val="00CD1BEE"/>
    <w:rsid w:val="00CD2438"/>
    <w:rsid w:val="00CD3B59"/>
    <w:rsid w:val="00CD481A"/>
    <w:rsid w:val="00CD5E34"/>
    <w:rsid w:val="00CE06B8"/>
    <w:rsid w:val="00CE06FE"/>
    <w:rsid w:val="00CE121F"/>
    <w:rsid w:val="00CE274C"/>
    <w:rsid w:val="00CE32C9"/>
    <w:rsid w:val="00CE3C9B"/>
    <w:rsid w:val="00CE4775"/>
    <w:rsid w:val="00CE47DD"/>
    <w:rsid w:val="00CE6C0B"/>
    <w:rsid w:val="00CE7F0A"/>
    <w:rsid w:val="00CF08F7"/>
    <w:rsid w:val="00CF13F5"/>
    <w:rsid w:val="00CF4EC7"/>
    <w:rsid w:val="00CF537C"/>
    <w:rsid w:val="00CF6808"/>
    <w:rsid w:val="00D00FEC"/>
    <w:rsid w:val="00D01F17"/>
    <w:rsid w:val="00D02609"/>
    <w:rsid w:val="00D035AE"/>
    <w:rsid w:val="00D04D91"/>
    <w:rsid w:val="00D053C0"/>
    <w:rsid w:val="00D05481"/>
    <w:rsid w:val="00D06AB2"/>
    <w:rsid w:val="00D10019"/>
    <w:rsid w:val="00D109A7"/>
    <w:rsid w:val="00D109AB"/>
    <w:rsid w:val="00D10BAE"/>
    <w:rsid w:val="00D12291"/>
    <w:rsid w:val="00D12C3B"/>
    <w:rsid w:val="00D139FA"/>
    <w:rsid w:val="00D14B7F"/>
    <w:rsid w:val="00D15414"/>
    <w:rsid w:val="00D16199"/>
    <w:rsid w:val="00D20D42"/>
    <w:rsid w:val="00D21B92"/>
    <w:rsid w:val="00D23E40"/>
    <w:rsid w:val="00D2717A"/>
    <w:rsid w:val="00D335F8"/>
    <w:rsid w:val="00D36F38"/>
    <w:rsid w:val="00D4106C"/>
    <w:rsid w:val="00D4164D"/>
    <w:rsid w:val="00D4188E"/>
    <w:rsid w:val="00D46341"/>
    <w:rsid w:val="00D46F72"/>
    <w:rsid w:val="00D509ED"/>
    <w:rsid w:val="00D50F57"/>
    <w:rsid w:val="00D5452A"/>
    <w:rsid w:val="00D5503B"/>
    <w:rsid w:val="00D567D5"/>
    <w:rsid w:val="00D6105B"/>
    <w:rsid w:val="00D630EC"/>
    <w:rsid w:val="00D64330"/>
    <w:rsid w:val="00D654A2"/>
    <w:rsid w:val="00D65937"/>
    <w:rsid w:val="00D660A6"/>
    <w:rsid w:val="00D66CB9"/>
    <w:rsid w:val="00D677AD"/>
    <w:rsid w:val="00D746B2"/>
    <w:rsid w:val="00D7647F"/>
    <w:rsid w:val="00D8019E"/>
    <w:rsid w:val="00D805D7"/>
    <w:rsid w:val="00D80D86"/>
    <w:rsid w:val="00D822A1"/>
    <w:rsid w:val="00D851CA"/>
    <w:rsid w:val="00D85B03"/>
    <w:rsid w:val="00D8693B"/>
    <w:rsid w:val="00D92E9A"/>
    <w:rsid w:val="00D94065"/>
    <w:rsid w:val="00D957E8"/>
    <w:rsid w:val="00DA1324"/>
    <w:rsid w:val="00DA2602"/>
    <w:rsid w:val="00DA340D"/>
    <w:rsid w:val="00DA5653"/>
    <w:rsid w:val="00DA66A2"/>
    <w:rsid w:val="00DB0480"/>
    <w:rsid w:val="00DB0CCE"/>
    <w:rsid w:val="00DB2ECE"/>
    <w:rsid w:val="00DB3D5C"/>
    <w:rsid w:val="00DB561E"/>
    <w:rsid w:val="00DC15CB"/>
    <w:rsid w:val="00DC3C8F"/>
    <w:rsid w:val="00DC4324"/>
    <w:rsid w:val="00DC44C2"/>
    <w:rsid w:val="00DC5998"/>
    <w:rsid w:val="00DD0A46"/>
    <w:rsid w:val="00DD4B2A"/>
    <w:rsid w:val="00DD5A82"/>
    <w:rsid w:val="00DD7189"/>
    <w:rsid w:val="00DE0091"/>
    <w:rsid w:val="00DE09E0"/>
    <w:rsid w:val="00DE1844"/>
    <w:rsid w:val="00DE62B7"/>
    <w:rsid w:val="00DE6B98"/>
    <w:rsid w:val="00DF136A"/>
    <w:rsid w:val="00DF26E7"/>
    <w:rsid w:val="00DF28D1"/>
    <w:rsid w:val="00DF7FF6"/>
    <w:rsid w:val="00E003DE"/>
    <w:rsid w:val="00E0515E"/>
    <w:rsid w:val="00E05CB1"/>
    <w:rsid w:val="00E10A4F"/>
    <w:rsid w:val="00E11997"/>
    <w:rsid w:val="00E14E80"/>
    <w:rsid w:val="00E16D3B"/>
    <w:rsid w:val="00E21A11"/>
    <w:rsid w:val="00E23458"/>
    <w:rsid w:val="00E238AE"/>
    <w:rsid w:val="00E273D9"/>
    <w:rsid w:val="00E30D54"/>
    <w:rsid w:val="00E31AAF"/>
    <w:rsid w:val="00E31BA3"/>
    <w:rsid w:val="00E32954"/>
    <w:rsid w:val="00E331CB"/>
    <w:rsid w:val="00E33A97"/>
    <w:rsid w:val="00E33D52"/>
    <w:rsid w:val="00E34BD5"/>
    <w:rsid w:val="00E3504A"/>
    <w:rsid w:val="00E36BDC"/>
    <w:rsid w:val="00E37ABD"/>
    <w:rsid w:val="00E40E1D"/>
    <w:rsid w:val="00E43073"/>
    <w:rsid w:val="00E45607"/>
    <w:rsid w:val="00E463B9"/>
    <w:rsid w:val="00E4762C"/>
    <w:rsid w:val="00E47630"/>
    <w:rsid w:val="00E47F3C"/>
    <w:rsid w:val="00E47FCE"/>
    <w:rsid w:val="00E50C79"/>
    <w:rsid w:val="00E54934"/>
    <w:rsid w:val="00E55B65"/>
    <w:rsid w:val="00E5797B"/>
    <w:rsid w:val="00E57F42"/>
    <w:rsid w:val="00E611E1"/>
    <w:rsid w:val="00E6129E"/>
    <w:rsid w:val="00E615D7"/>
    <w:rsid w:val="00E64FB9"/>
    <w:rsid w:val="00E667AC"/>
    <w:rsid w:val="00E67033"/>
    <w:rsid w:val="00E6721C"/>
    <w:rsid w:val="00E70CAA"/>
    <w:rsid w:val="00E715E3"/>
    <w:rsid w:val="00E7203A"/>
    <w:rsid w:val="00E72801"/>
    <w:rsid w:val="00E73B17"/>
    <w:rsid w:val="00E73ECE"/>
    <w:rsid w:val="00E7456F"/>
    <w:rsid w:val="00E7483E"/>
    <w:rsid w:val="00E74A32"/>
    <w:rsid w:val="00E75D97"/>
    <w:rsid w:val="00E77187"/>
    <w:rsid w:val="00E77667"/>
    <w:rsid w:val="00E8074B"/>
    <w:rsid w:val="00E83F45"/>
    <w:rsid w:val="00E86401"/>
    <w:rsid w:val="00E926F4"/>
    <w:rsid w:val="00E95ED1"/>
    <w:rsid w:val="00E95FAF"/>
    <w:rsid w:val="00EA0172"/>
    <w:rsid w:val="00EA2477"/>
    <w:rsid w:val="00EA4755"/>
    <w:rsid w:val="00EA66BC"/>
    <w:rsid w:val="00EA6A52"/>
    <w:rsid w:val="00EA76BF"/>
    <w:rsid w:val="00EB25A8"/>
    <w:rsid w:val="00EB405C"/>
    <w:rsid w:val="00EB4EE4"/>
    <w:rsid w:val="00EB761F"/>
    <w:rsid w:val="00EC07F5"/>
    <w:rsid w:val="00EC60B3"/>
    <w:rsid w:val="00EC714B"/>
    <w:rsid w:val="00EC7207"/>
    <w:rsid w:val="00EC7E41"/>
    <w:rsid w:val="00ED02A1"/>
    <w:rsid w:val="00ED1EAB"/>
    <w:rsid w:val="00ED2A13"/>
    <w:rsid w:val="00ED3EC8"/>
    <w:rsid w:val="00ED4C0E"/>
    <w:rsid w:val="00ED76DC"/>
    <w:rsid w:val="00EE06FE"/>
    <w:rsid w:val="00EE1919"/>
    <w:rsid w:val="00EE214A"/>
    <w:rsid w:val="00EE534A"/>
    <w:rsid w:val="00EE5939"/>
    <w:rsid w:val="00EE67FA"/>
    <w:rsid w:val="00EE6947"/>
    <w:rsid w:val="00EE7BCC"/>
    <w:rsid w:val="00EF4642"/>
    <w:rsid w:val="00EF4CC1"/>
    <w:rsid w:val="00F014EF"/>
    <w:rsid w:val="00F02B31"/>
    <w:rsid w:val="00F03019"/>
    <w:rsid w:val="00F064B3"/>
    <w:rsid w:val="00F0752C"/>
    <w:rsid w:val="00F1034B"/>
    <w:rsid w:val="00F1037C"/>
    <w:rsid w:val="00F11193"/>
    <w:rsid w:val="00F114CD"/>
    <w:rsid w:val="00F11F83"/>
    <w:rsid w:val="00F130DE"/>
    <w:rsid w:val="00F1315C"/>
    <w:rsid w:val="00F13C28"/>
    <w:rsid w:val="00F16B47"/>
    <w:rsid w:val="00F16F9C"/>
    <w:rsid w:val="00F176A0"/>
    <w:rsid w:val="00F20320"/>
    <w:rsid w:val="00F20F94"/>
    <w:rsid w:val="00F2115B"/>
    <w:rsid w:val="00F2350B"/>
    <w:rsid w:val="00F240E3"/>
    <w:rsid w:val="00F257E2"/>
    <w:rsid w:val="00F26A5B"/>
    <w:rsid w:val="00F272C5"/>
    <w:rsid w:val="00F279A5"/>
    <w:rsid w:val="00F3249D"/>
    <w:rsid w:val="00F32A0B"/>
    <w:rsid w:val="00F36095"/>
    <w:rsid w:val="00F372ED"/>
    <w:rsid w:val="00F40C05"/>
    <w:rsid w:val="00F40F8C"/>
    <w:rsid w:val="00F42DB1"/>
    <w:rsid w:val="00F439DB"/>
    <w:rsid w:val="00F4402C"/>
    <w:rsid w:val="00F46F3D"/>
    <w:rsid w:val="00F476FE"/>
    <w:rsid w:val="00F502E7"/>
    <w:rsid w:val="00F534B1"/>
    <w:rsid w:val="00F555CF"/>
    <w:rsid w:val="00F61651"/>
    <w:rsid w:val="00F61DC9"/>
    <w:rsid w:val="00F62367"/>
    <w:rsid w:val="00F652F4"/>
    <w:rsid w:val="00F65775"/>
    <w:rsid w:val="00F67A50"/>
    <w:rsid w:val="00F71AFD"/>
    <w:rsid w:val="00F7253A"/>
    <w:rsid w:val="00F72CE7"/>
    <w:rsid w:val="00F734EC"/>
    <w:rsid w:val="00F739E9"/>
    <w:rsid w:val="00F7402A"/>
    <w:rsid w:val="00F75357"/>
    <w:rsid w:val="00F82DCF"/>
    <w:rsid w:val="00F831A8"/>
    <w:rsid w:val="00F84A11"/>
    <w:rsid w:val="00F87EC7"/>
    <w:rsid w:val="00F904F3"/>
    <w:rsid w:val="00F90A3B"/>
    <w:rsid w:val="00F90B3E"/>
    <w:rsid w:val="00F94800"/>
    <w:rsid w:val="00F9593D"/>
    <w:rsid w:val="00FA0D85"/>
    <w:rsid w:val="00FB37CB"/>
    <w:rsid w:val="00FB4387"/>
    <w:rsid w:val="00FC006E"/>
    <w:rsid w:val="00FC4CF1"/>
    <w:rsid w:val="00FC5998"/>
    <w:rsid w:val="00FC6F80"/>
    <w:rsid w:val="00FC7677"/>
    <w:rsid w:val="00FD0BA3"/>
    <w:rsid w:val="00FD0EBB"/>
    <w:rsid w:val="00FD1E74"/>
    <w:rsid w:val="00FD2536"/>
    <w:rsid w:val="00FD25E6"/>
    <w:rsid w:val="00FD5CEB"/>
    <w:rsid w:val="00FD5F61"/>
    <w:rsid w:val="00FD6875"/>
    <w:rsid w:val="00FD68C8"/>
    <w:rsid w:val="00FD69A7"/>
    <w:rsid w:val="00FD6F25"/>
    <w:rsid w:val="00FE221C"/>
    <w:rsid w:val="00FE248F"/>
    <w:rsid w:val="00FE37B8"/>
    <w:rsid w:val="00FE59C7"/>
    <w:rsid w:val="00FF0AFC"/>
    <w:rsid w:val="00FF0EE1"/>
    <w:rsid w:val="00FF26A7"/>
    <w:rsid w:val="00FF4CE6"/>
    <w:rsid w:val="00FF7F04"/>
    <w:rsid w:val="02A209F3"/>
    <w:rsid w:val="05F75BFD"/>
    <w:rsid w:val="070E1FEF"/>
    <w:rsid w:val="07BD162A"/>
    <w:rsid w:val="0802559E"/>
    <w:rsid w:val="08CB6C09"/>
    <w:rsid w:val="0C8A2C23"/>
    <w:rsid w:val="0ECA37AB"/>
    <w:rsid w:val="0EEF3211"/>
    <w:rsid w:val="0FB71F81"/>
    <w:rsid w:val="0FF870E0"/>
    <w:rsid w:val="108F0808"/>
    <w:rsid w:val="10D57692"/>
    <w:rsid w:val="1230601B"/>
    <w:rsid w:val="132404DF"/>
    <w:rsid w:val="15671D54"/>
    <w:rsid w:val="17514A69"/>
    <w:rsid w:val="18602A8A"/>
    <w:rsid w:val="1A1A3838"/>
    <w:rsid w:val="1A3366A8"/>
    <w:rsid w:val="1B6D5BEA"/>
    <w:rsid w:val="1BB750B7"/>
    <w:rsid w:val="1D352737"/>
    <w:rsid w:val="1D631052"/>
    <w:rsid w:val="1E7828DC"/>
    <w:rsid w:val="1FDF698A"/>
    <w:rsid w:val="21470C8B"/>
    <w:rsid w:val="215869F4"/>
    <w:rsid w:val="229D7F92"/>
    <w:rsid w:val="23A83C63"/>
    <w:rsid w:val="263537A8"/>
    <w:rsid w:val="2670658E"/>
    <w:rsid w:val="268F4C66"/>
    <w:rsid w:val="27223D2C"/>
    <w:rsid w:val="278C564A"/>
    <w:rsid w:val="288F53F1"/>
    <w:rsid w:val="29F55728"/>
    <w:rsid w:val="2A614B6C"/>
    <w:rsid w:val="2C3626E0"/>
    <w:rsid w:val="2C574C2C"/>
    <w:rsid w:val="2C680433"/>
    <w:rsid w:val="2CA945A8"/>
    <w:rsid w:val="2D230EB1"/>
    <w:rsid w:val="2E642E7C"/>
    <w:rsid w:val="2F971030"/>
    <w:rsid w:val="31DE2F46"/>
    <w:rsid w:val="32087FC3"/>
    <w:rsid w:val="32A63A63"/>
    <w:rsid w:val="32CE2FBA"/>
    <w:rsid w:val="32EC1CEB"/>
    <w:rsid w:val="346B7A93"/>
    <w:rsid w:val="35BC0384"/>
    <w:rsid w:val="37E73BC4"/>
    <w:rsid w:val="396E76F3"/>
    <w:rsid w:val="3A654204"/>
    <w:rsid w:val="3AF2453E"/>
    <w:rsid w:val="3B0752BB"/>
    <w:rsid w:val="3D5642D8"/>
    <w:rsid w:val="3D710243"/>
    <w:rsid w:val="404C551E"/>
    <w:rsid w:val="407E08EE"/>
    <w:rsid w:val="40FA062B"/>
    <w:rsid w:val="41F46138"/>
    <w:rsid w:val="421A3B26"/>
    <w:rsid w:val="42940D90"/>
    <w:rsid w:val="43994F1E"/>
    <w:rsid w:val="44F43647"/>
    <w:rsid w:val="45232CF2"/>
    <w:rsid w:val="46717179"/>
    <w:rsid w:val="468B15BF"/>
    <w:rsid w:val="46A63BDA"/>
    <w:rsid w:val="46F90A42"/>
    <w:rsid w:val="479C201B"/>
    <w:rsid w:val="47D14C87"/>
    <w:rsid w:val="48547666"/>
    <w:rsid w:val="49D2118A"/>
    <w:rsid w:val="4A190B67"/>
    <w:rsid w:val="4AE253FD"/>
    <w:rsid w:val="4CE74F4D"/>
    <w:rsid w:val="4D9C7AE5"/>
    <w:rsid w:val="4E4A5793"/>
    <w:rsid w:val="4FDF015D"/>
    <w:rsid w:val="51AB479B"/>
    <w:rsid w:val="5285323E"/>
    <w:rsid w:val="52B37355"/>
    <w:rsid w:val="538C05FC"/>
    <w:rsid w:val="548D63DA"/>
    <w:rsid w:val="577B69BD"/>
    <w:rsid w:val="58847AF3"/>
    <w:rsid w:val="59170968"/>
    <w:rsid w:val="59413C36"/>
    <w:rsid w:val="5982212B"/>
    <w:rsid w:val="5AE1122D"/>
    <w:rsid w:val="5B496CA8"/>
    <w:rsid w:val="5BD42B40"/>
    <w:rsid w:val="5E702B14"/>
    <w:rsid w:val="603D5158"/>
    <w:rsid w:val="60E750C3"/>
    <w:rsid w:val="62A80882"/>
    <w:rsid w:val="62B611F1"/>
    <w:rsid w:val="63B03E93"/>
    <w:rsid w:val="64DA22F4"/>
    <w:rsid w:val="64E66C73"/>
    <w:rsid w:val="66B912B0"/>
    <w:rsid w:val="68B00491"/>
    <w:rsid w:val="6A5378D8"/>
    <w:rsid w:val="6AD95A7D"/>
    <w:rsid w:val="6C5543BD"/>
    <w:rsid w:val="6D325918"/>
    <w:rsid w:val="6DE2733E"/>
    <w:rsid w:val="6F3516F0"/>
    <w:rsid w:val="70E60EF4"/>
    <w:rsid w:val="7182426A"/>
    <w:rsid w:val="735F327A"/>
    <w:rsid w:val="737F73DD"/>
    <w:rsid w:val="74600FBD"/>
    <w:rsid w:val="746740F9"/>
    <w:rsid w:val="7A4A42A1"/>
    <w:rsid w:val="7AA00365"/>
    <w:rsid w:val="7BE67FFA"/>
    <w:rsid w:val="7D6F0888"/>
    <w:rsid w:val="7DD722F0"/>
    <w:rsid w:val="7E3B03A2"/>
    <w:rsid w:val="7F0215EE"/>
    <w:rsid w:val="BDFFE2D3"/>
    <w:rsid w:val="EFA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2"/>
      <w:lang w:val="en-GB" w:eastAsia="zh-CN" w:bidi="ar-SA"/>
    </w:rPr>
  </w:style>
  <w:style w:type="paragraph" w:styleId="5">
    <w:name w:val="heading 1"/>
    <w:basedOn w:val="1"/>
    <w:next w:val="1"/>
    <w:link w:val="22"/>
    <w:qFormat/>
    <w:uiPriority w:val="0"/>
    <w:pPr>
      <w:keepNext/>
      <w:keepLines/>
      <w:widowControl w:val="0"/>
      <w:overflowPunct/>
      <w:autoSpaceDE/>
      <w:autoSpaceDN/>
      <w:adjustRightInd/>
      <w:spacing w:before="340" w:after="330" w:line="578" w:lineRule="auto"/>
      <w:jc w:val="both"/>
      <w:textAlignment w:val="auto"/>
      <w:outlineLvl w:val="0"/>
    </w:pPr>
    <w:rPr>
      <w:b/>
      <w:bCs/>
      <w:kern w:val="44"/>
      <w:sz w:val="44"/>
      <w:szCs w:val="44"/>
      <w:lang w:val="en-US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482"/>
        <w:tab w:val="left" w:pos="2183"/>
        <w:tab w:val="left" w:pos="3884"/>
        <w:tab w:val="left" w:pos="5585"/>
        <w:tab w:val="left" w:pos="8640"/>
      </w:tabs>
      <w:spacing w:after="120"/>
      <w:ind w:left="420" w:leftChars="200" w:firstLine="420" w:firstLineChars="200"/>
    </w:pPr>
  </w:style>
  <w:style w:type="paragraph" w:styleId="3">
    <w:name w:val="Body Text Indent"/>
    <w:basedOn w:val="1"/>
    <w:next w:val="4"/>
    <w:link w:val="25"/>
    <w:qFormat/>
    <w:uiPriority w:val="0"/>
    <w:pPr>
      <w:overflowPunct/>
      <w:ind w:firstLine="360"/>
      <w:textAlignment w:val="auto"/>
    </w:pPr>
    <w:rPr>
      <w:sz w:val="20"/>
      <w:lang w:val="en-US"/>
    </w:rPr>
  </w:style>
  <w:style w:type="paragraph" w:styleId="4">
    <w:name w:val="envelope return"/>
    <w:basedOn w:val="1"/>
    <w:qFormat/>
    <w:uiPriority w:val="0"/>
    <w:pPr>
      <w:tabs>
        <w:tab w:val="left" w:pos="482"/>
        <w:tab w:val="left" w:pos="2183"/>
        <w:tab w:val="left" w:pos="3884"/>
        <w:tab w:val="left" w:pos="5585"/>
      </w:tabs>
      <w:snapToGrid w:val="0"/>
    </w:pPr>
    <w:rPr>
      <w:rFonts w:ascii="Arial" w:hAnsi="Arial"/>
    </w:rPr>
  </w:style>
  <w:style w:type="paragraph" w:styleId="6">
    <w:name w:val="annotation text"/>
    <w:basedOn w:val="1"/>
    <w:link w:val="29"/>
    <w:unhideWhenUsed/>
    <w:qFormat/>
    <w:uiPriority w:val="99"/>
    <w:pPr>
      <w:widowControl w:val="0"/>
      <w:overflowPunct/>
      <w:autoSpaceDE/>
      <w:autoSpaceDN/>
      <w:adjustRightInd/>
      <w:textAlignment w:val="auto"/>
    </w:pPr>
    <w:rPr>
      <w:rFonts w:ascii="Calibri" w:hAnsi="Calibri"/>
      <w:kern w:val="2"/>
      <w:sz w:val="21"/>
      <w:szCs w:val="22"/>
      <w:lang w:val="en-US"/>
    </w:rPr>
  </w:style>
  <w:style w:type="paragraph" w:styleId="7">
    <w:name w:val="Body Text"/>
    <w:basedOn w:val="1"/>
    <w:link w:val="30"/>
    <w:qFormat/>
    <w:uiPriority w:val="0"/>
    <w:pPr>
      <w:widowControl w:val="0"/>
      <w:overflowPunct/>
      <w:autoSpaceDE/>
      <w:autoSpaceDN/>
      <w:adjustRightInd/>
      <w:jc w:val="center"/>
      <w:textAlignment w:val="auto"/>
    </w:pPr>
    <w:rPr>
      <w:kern w:val="2"/>
      <w:sz w:val="13"/>
      <w:lang w:val="en-US"/>
    </w:rPr>
  </w:style>
  <w:style w:type="paragraph" w:styleId="8">
    <w:name w:val="Date"/>
    <w:basedOn w:val="1"/>
    <w:next w:val="1"/>
    <w:link w:val="31"/>
    <w:qFormat/>
    <w:uiPriority w:val="0"/>
    <w:pPr>
      <w:widowControl w:val="0"/>
      <w:overflowPunct/>
      <w:autoSpaceDE/>
      <w:autoSpaceDN/>
      <w:adjustRightInd/>
      <w:ind w:left="100" w:leftChars="2500"/>
      <w:jc w:val="both"/>
      <w:textAlignment w:val="auto"/>
    </w:pPr>
    <w:rPr>
      <w:kern w:val="2"/>
      <w:sz w:val="21"/>
      <w:szCs w:val="24"/>
      <w:lang w:val="en-US"/>
    </w:rPr>
  </w:style>
  <w:style w:type="paragraph" w:styleId="9">
    <w:name w:val="Balloon Text"/>
    <w:basedOn w:val="1"/>
    <w:link w:val="32"/>
    <w:semiHidden/>
    <w:qFormat/>
    <w:uiPriority w:val="99"/>
    <w:pPr>
      <w:widowControl w:val="0"/>
      <w:overflowPunct/>
      <w:autoSpaceDE/>
      <w:autoSpaceDN/>
      <w:adjustRightInd/>
      <w:jc w:val="both"/>
      <w:textAlignment w:val="auto"/>
    </w:pPr>
    <w:rPr>
      <w:kern w:val="2"/>
      <w:sz w:val="18"/>
      <w:szCs w:val="18"/>
      <w:lang w:val="en-US"/>
    </w:rPr>
  </w:style>
  <w:style w:type="paragraph" w:styleId="10">
    <w:name w:val="footer"/>
    <w:basedOn w:val="1"/>
    <w:link w:val="24"/>
    <w:qFormat/>
    <w:uiPriority w:val="0"/>
    <w:pPr>
      <w:spacing w:before="40"/>
    </w:pPr>
    <w:rPr>
      <w:rFonts w:ascii="Univers 55" w:hAnsi="Univers 55"/>
      <w:sz w:val="20"/>
    </w:rPr>
  </w:style>
  <w:style w:type="paragraph" w:styleId="11">
    <w:name w:val="header"/>
    <w:basedOn w:val="1"/>
    <w:link w:val="23"/>
    <w:qFormat/>
    <w:uiPriority w:val="0"/>
    <w:pPr>
      <w:tabs>
        <w:tab w:val="right" w:pos="8789"/>
      </w:tabs>
    </w:pPr>
    <w:rPr>
      <w:rFonts w:ascii="Univers 55" w:hAnsi="Univers 55"/>
    </w:rPr>
  </w:style>
  <w:style w:type="paragraph" w:styleId="12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13">
    <w:name w:val="Title"/>
    <w:basedOn w:val="1"/>
    <w:link w:val="26"/>
    <w:qFormat/>
    <w:uiPriority w:val="0"/>
    <w:pPr>
      <w:overflowPunct/>
      <w:autoSpaceDE/>
      <w:autoSpaceDN/>
      <w:adjustRightInd/>
      <w:jc w:val="center"/>
      <w:textAlignment w:val="auto"/>
    </w:pPr>
    <w:rPr>
      <w:b/>
      <w:bCs/>
      <w:sz w:val="32"/>
      <w:szCs w:val="24"/>
      <w:lang w:eastAsia="en-US"/>
    </w:rPr>
  </w:style>
  <w:style w:type="paragraph" w:styleId="14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locked/>
    <w:uiPriority w:val="0"/>
    <w:rPr>
      <w:b/>
      <w:bCs/>
    </w:rPr>
  </w:style>
  <w:style w:type="character" w:styleId="19">
    <w:name w:val="page number"/>
    <w:qFormat/>
    <w:uiPriority w:val="0"/>
    <w:rPr>
      <w:rFonts w:cs="Times New Roman"/>
    </w:rPr>
  </w:style>
  <w:style w:type="character" w:styleId="20">
    <w:name w:val="Hyperlink"/>
    <w:qFormat/>
    <w:uiPriority w:val="99"/>
    <w:rPr>
      <w:rFonts w:cs="Times New Roman"/>
      <w:color w:val="0000FF"/>
      <w:u w:val="single"/>
    </w:rPr>
  </w:style>
  <w:style w:type="character" w:styleId="21">
    <w:name w:val="annotation reference"/>
    <w:unhideWhenUsed/>
    <w:qFormat/>
    <w:uiPriority w:val="99"/>
    <w:rPr>
      <w:sz w:val="21"/>
      <w:szCs w:val="21"/>
    </w:rPr>
  </w:style>
  <w:style w:type="character" w:customStyle="1" w:styleId="22">
    <w:name w:val="标题 1 Char"/>
    <w:link w:val="5"/>
    <w:qFormat/>
    <w:locked/>
    <w:uiPriority w:val="0"/>
    <w:rPr>
      <w:rFonts w:cs="Times New Roman"/>
      <w:b/>
      <w:bCs/>
      <w:kern w:val="44"/>
      <w:sz w:val="44"/>
      <w:szCs w:val="44"/>
      <w:lang w:val="en-GB"/>
    </w:rPr>
  </w:style>
  <w:style w:type="character" w:customStyle="1" w:styleId="23">
    <w:name w:val="页眉 Char"/>
    <w:link w:val="11"/>
    <w:qFormat/>
    <w:locked/>
    <w:uiPriority w:val="99"/>
    <w:rPr>
      <w:rFonts w:cs="Times New Roman"/>
      <w:kern w:val="0"/>
      <w:sz w:val="18"/>
      <w:szCs w:val="18"/>
      <w:lang w:val="en-GB"/>
    </w:rPr>
  </w:style>
  <w:style w:type="character" w:customStyle="1" w:styleId="24">
    <w:name w:val="页脚 Char"/>
    <w:link w:val="10"/>
    <w:qFormat/>
    <w:locked/>
    <w:uiPriority w:val="0"/>
    <w:rPr>
      <w:rFonts w:cs="Times New Roman"/>
      <w:kern w:val="0"/>
      <w:sz w:val="18"/>
      <w:szCs w:val="18"/>
      <w:lang w:val="en-GB"/>
    </w:rPr>
  </w:style>
  <w:style w:type="character" w:customStyle="1" w:styleId="25">
    <w:name w:val="正文文本缩进 Char"/>
    <w:link w:val="3"/>
    <w:semiHidden/>
    <w:qFormat/>
    <w:locked/>
    <w:uiPriority w:val="99"/>
    <w:rPr>
      <w:rFonts w:cs="Times New Roman"/>
      <w:kern w:val="0"/>
      <w:sz w:val="20"/>
      <w:szCs w:val="20"/>
      <w:lang w:val="en-GB"/>
    </w:rPr>
  </w:style>
  <w:style w:type="character" w:customStyle="1" w:styleId="26">
    <w:name w:val="标题 Char"/>
    <w:link w:val="13"/>
    <w:qFormat/>
    <w:locked/>
    <w:uiPriority w:val="0"/>
    <w:rPr>
      <w:rFonts w:ascii="Cambria" w:hAnsi="Cambria" w:cs="Times New Roman"/>
      <w:b/>
      <w:bCs/>
      <w:kern w:val="0"/>
      <w:sz w:val="32"/>
      <w:szCs w:val="32"/>
      <w:lang w:val="en-GB"/>
    </w:rPr>
  </w:style>
  <w:style w:type="paragraph" w:customStyle="1" w:styleId="27">
    <w:name w:val="Char"/>
    <w:basedOn w:val="1"/>
    <w:qFormat/>
    <w:uiPriority w:val="99"/>
    <w:pPr>
      <w:widowControl w:val="0"/>
      <w:overflowPunct/>
      <w:autoSpaceDE/>
      <w:autoSpaceDN/>
      <w:adjustRightInd/>
      <w:jc w:val="both"/>
      <w:textAlignment w:val="auto"/>
    </w:pPr>
    <w:rPr>
      <w:kern w:val="2"/>
      <w:sz w:val="21"/>
      <w:szCs w:val="24"/>
      <w:lang w:val="en-US"/>
    </w:rPr>
  </w:style>
  <w:style w:type="paragraph" w:customStyle="1" w:styleId="28">
    <w:name w:val="正文文本 21"/>
    <w:basedOn w:val="1"/>
    <w:qFormat/>
    <w:uiPriority w:val="99"/>
    <w:pPr>
      <w:widowControl w:val="0"/>
      <w:overflowPunct/>
      <w:autoSpaceDE/>
      <w:autoSpaceDN/>
      <w:spacing w:line="360" w:lineRule="auto"/>
      <w:ind w:left="180"/>
      <w:jc w:val="both"/>
    </w:pPr>
    <w:rPr>
      <w:rFonts w:ascii="楷体" w:eastAsia="楷体"/>
      <w:kern w:val="2"/>
      <w:sz w:val="24"/>
      <w:lang w:val="en-US"/>
    </w:rPr>
  </w:style>
  <w:style w:type="character" w:customStyle="1" w:styleId="29">
    <w:name w:val="批注文字 Char"/>
    <w:link w:val="6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30">
    <w:name w:val="正文文本 Char"/>
    <w:link w:val="7"/>
    <w:qFormat/>
    <w:uiPriority w:val="0"/>
    <w:rPr>
      <w:kern w:val="2"/>
      <w:sz w:val="13"/>
    </w:rPr>
  </w:style>
  <w:style w:type="character" w:customStyle="1" w:styleId="31">
    <w:name w:val="日期 Char"/>
    <w:link w:val="8"/>
    <w:qFormat/>
    <w:uiPriority w:val="0"/>
    <w:rPr>
      <w:kern w:val="2"/>
      <w:sz w:val="21"/>
      <w:szCs w:val="24"/>
    </w:rPr>
  </w:style>
  <w:style w:type="character" w:customStyle="1" w:styleId="32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33">
    <w:name w:val="批注主题 Char"/>
    <w:link w:val="14"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paragraph" w:styleId="34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 w:val="21"/>
      <w:szCs w:val="22"/>
      <w:lang w:val="en-US"/>
    </w:rPr>
  </w:style>
  <w:style w:type="paragraph" w:customStyle="1" w:styleId="3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Body text|1_"/>
    <w:link w:val="37"/>
    <w:qFormat/>
    <w:uiPriority w:val="0"/>
    <w:rPr>
      <w:rFonts w:ascii="MingLiU" w:hAnsi="MingLiU" w:eastAsia="MingLiU" w:cs="MingLiU"/>
      <w:sz w:val="22"/>
      <w:lang w:val="zh-TW" w:eastAsia="zh-TW" w:bidi="zh-TW"/>
    </w:rPr>
  </w:style>
  <w:style w:type="paragraph" w:customStyle="1" w:styleId="37">
    <w:name w:val="Body text|1"/>
    <w:basedOn w:val="1"/>
    <w:link w:val="36"/>
    <w:qFormat/>
    <w:uiPriority w:val="0"/>
    <w:pPr>
      <w:widowControl w:val="0"/>
      <w:overflowPunct/>
      <w:autoSpaceDE/>
      <w:autoSpaceDN/>
      <w:adjustRightInd/>
      <w:spacing w:after="180"/>
      <w:ind w:firstLine="360"/>
      <w:textAlignment w:val="auto"/>
    </w:pPr>
    <w:rPr>
      <w:rFonts w:ascii="MingLiU" w:hAnsi="MingLiU" w:eastAsia="MingLiU" w:cs="MingLiU"/>
      <w:lang w:val="zh-TW" w:eastAsia="zh-TW" w:bidi="zh-TW"/>
    </w:rPr>
  </w:style>
  <w:style w:type="table" w:customStyle="1" w:styleId="3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Paragraph"/>
    <w:basedOn w:val="1"/>
    <w:qFormat/>
    <w:uiPriority w:val="1"/>
    <w:pPr>
      <w:widowControl w:val="0"/>
      <w:overflowPunct/>
      <w:adjustRightInd/>
      <w:textAlignment w:val="auto"/>
    </w:pPr>
    <w:rPr>
      <w:rFonts w:ascii="宋体" w:hAnsi="宋体" w:cs="宋体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Atlas Copco</Company>
  <Pages>15</Pages>
  <Words>1802</Words>
  <Characters>10278</Characters>
  <Lines>85</Lines>
  <Paragraphs>24</Paragraphs>
  <TotalTime>5</TotalTime>
  <ScaleCrop>false</ScaleCrop>
  <LinksUpToDate>false</LinksUpToDate>
  <CharactersWithSpaces>12056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2017-08-22T19:05:00Z</dcterms:created>
  <dc:creator>Wellda Ding</dc:creator>
  <cp:lastModifiedBy>琪琪子</cp:lastModifiedBy>
  <cp:lastPrinted>2019-10-11T23:00:00Z</cp:lastPrinted>
  <dcterms:modified xsi:type="dcterms:W3CDTF">2024-06-18T14:37:05Z</dcterms:modified>
  <dc:title>2007/3/11</dc:title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BD9EC3C1FD107E5696D25E666838C3CE_43</vt:lpwstr>
  </property>
</Properties>
</file>