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62FF" w14:textId="77777777" w:rsidR="00A124CF" w:rsidRDefault="00A124CF">
      <w:pPr>
        <w:ind w:firstLine="1044"/>
        <w:jc w:val="center"/>
        <w:rPr>
          <w:b/>
          <w:sz w:val="52"/>
          <w:szCs w:val="52"/>
        </w:rPr>
      </w:pPr>
    </w:p>
    <w:p w14:paraId="39FE8709" w14:textId="77777777" w:rsidR="00A124CF" w:rsidRDefault="00000000">
      <w:pPr>
        <w:ind w:firstLineChars="0" w:firstLine="0"/>
        <w:jc w:val="center"/>
        <w:outlineLvl w:val="0"/>
        <w:rPr>
          <w:rFonts w:eastAsia="新宋体"/>
          <w:b/>
          <w:sz w:val="52"/>
          <w:szCs w:val="52"/>
        </w:rPr>
      </w:pPr>
      <w:r>
        <w:rPr>
          <w:rFonts w:eastAsia="新宋体"/>
          <w:b/>
          <w:sz w:val="52"/>
          <w:szCs w:val="52"/>
        </w:rPr>
        <w:t>芜湖造船厂有限公司威海基地项目</w:t>
      </w:r>
    </w:p>
    <w:p w14:paraId="748F3929" w14:textId="77777777" w:rsidR="00A124CF" w:rsidRDefault="00000000">
      <w:pPr>
        <w:autoSpaceDE w:val="0"/>
        <w:autoSpaceDN w:val="0"/>
        <w:adjustRightInd w:val="0"/>
        <w:ind w:firstLineChars="0" w:firstLine="0"/>
        <w:jc w:val="center"/>
        <w:rPr>
          <w:rFonts w:eastAsia="仿宋_GB2312"/>
          <w:kern w:val="0"/>
        </w:rPr>
      </w:pPr>
      <w:r>
        <w:rPr>
          <w:rFonts w:hint="eastAsia"/>
          <w:b/>
          <w:sz w:val="52"/>
          <w:szCs w:val="52"/>
        </w:rPr>
        <w:t>二氧化碳气体保护焊机</w:t>
      </w:r>
    </w:p>
    <w:p w14:paraId="3590D261" w14:textId="77777777" w:rsidR="00A124CF" w:rsidRDefault="00A124CF">
      <w:pPr>
        <w:autoSpaceDE w:val="0"/>
        <w:autoSpaceDN w:val="0"/>
        <w:adjustRightInd w:val="0"/>
        <w:ind w:firstLine="480"/>
        <w:jc w:val="center"/>
        <w:rPr>
          <w:rFonts w:eastAsia="仿宋_GB2312"/>
          <w:kern w:val="0"/>
        </w:rPr>
      </w:pPr>
    </w:p>
    <w:p w14:paraId="0FE3B014" w14:textId="77777777" w:rsidR="00A124CF" w:rsidRDefault="00A124CF">
      <w:pPr>
        <w:autoSpaceDE w:val="0"/>
        <w:autoSpaceDN w:val="0"/>
        <w:adjustRightInd w:val="0"/>
        <w:ind w:firstLineChars="0" w:firstLine="0"/>
        <w:jc w:val="center"/>
        <w:rPr>
          <w:rFonts w:eastAsia="黑体"/>
          <w:b/>
          <w:sz w:val="84"/>
          <w:szCs w:val="84"/>
        </w:rPr>
      </w:pPr>
    </w:p>
    <w:p w14:paraId="2CE6A4C4" w14:textId="77777777" w:rsidR="00A124CF" w:rsidRDefault="00000000">
      <w:pPr>
        <w:autoSpaceDE w:val="0"/>
        <w:autoSpaceDN w:val="0"/>
        <w:adjustRightInd w:val="0"/>
        <w:ind w:firstLineChars="0" w:firstLine="0"/>
        <w:jc w:val="center"/>
        <w:rPr>
          <w:rFonts w:eastAsia="黑体"/>
          <w:b/>
          <w:kern w:val="0"/>
          <w:sz w:val="44"/>
          <w:szCs w:val="44"/>
        </w:rPr>
      </w:pPr>
      <w:r>
        <w:rPr>
          <w:rFonts w:eastAsia="黑体"/>
          <w:b/>
          <w:sz w:val="84"/>
          <w:szCs w:val="84"/>
        </w:rPr>
        <w:t>技</w:t>
      </w:r>
      <w:r>
        <w:rPr>
          <w:rFonts w:eastAsia="黑体"/>
          <w:b/>
          <w:sz w:val="84"/>
          <w:szCs w:val="84"/>
        </w:rPr>
        <w:t xml:space="preserve"> </w:t>
      </w:r>
      <w:r>
        <w:rPr>
          <w:rFonts w:eastAsia="黑体"/>
          <w:b/>
          <w:sz w:val="84"/>
          <w:szCs w:val="84"/>
        </w:rPr>
        <w:t>术</w:t>
      </w:r>
      <w:r>
        <w:rPr>
          <w:rFonts w:eastAsia="黑体"/>
          <w:b/>
          <w:sz w:val="84"/>
          <w:szCs w:val="84"/>
        </w:rPr>
        <w:t xml:space="preserve"> </w:t>
      </w:r>
      <w:r>
        <w:rPr>
          <w:rFonts w:eastAsia="黑体"/>
          <w:b/>
          <w:sz w:val="84"/>
          <w:szCs w:val="84"/>
        </w:rPr>
        <w:t>协</w:t>
      </w:r>
      <w:r>
        <w:rPr>
          <w:rFonts w:eastAsia="黑体"/>
          <w:b/>
          <w:sz w:val="84"/>
          <w:szCs w:val="84"/>
        </w:rPr>
        <w:t xml:space="preserve"> </w:t>
      </w:r>
      <w:r>
        <w:rPr>
          <w:rFonts w:eastAsia="黑体"/>
          <w:b/>
          <w:sz w:val="84"/>
          <w:szCs w:val="84"/>
        </w:rPr>
        <w:t>议</w:t>
      </w:r>
    </w:p>
    <w:p w14:paraId="274BC135" w14:textId="77777777" w:rsidR="00A124CF" w:rsidRDefault="00A124CF">
      <w:pPr>
        <w:autoSpaceDE w:val="0"/>
        <w:autoSpaceDN w:val="0"/>
        <w:adjustRightInd w:val="0"/>
        <w:spacing w:before="13"/>
        <w:ind w:right="-20" w:firstLine="480"/>
        <w:rPr>
          <w:rFonts w:eastAsia="仿宋_GB2312"/>
          <w:kern w:val="0"/>
        </w:rPr>
      </w:pPr>
    </w:p>
    <w:p w14:paraId="203FC51B" w14:textId="77777777" w:rsidR="00A124CF" w:rsidRDefault="00A124CF">
      <w:pPr>
        <w:autoSpaceDE w:val="0"/>
        <w:autoSpaceDN w:val="0"/>
        <w:adjustRightInd w:val="0"/>
        <w:spacing w:before="13"/>
        <w:ind w:right="-20" w:firstLine="480"/>
        <w:jc w:val="center"/>
        <w:rPr>
          <w:rFonts w:eastAsia="仿宋_GB2312"/>
          <w:kern w:val="0"/>
        </w:rPr>
      </w:pPr>
    </w:p>
    <w:p w14:paraId="49794EC9" w14:textId="77777777" w:rsidR="00A124CF" w:rsidRDefault="00A124CF">
      <w:pPr>
        <w:autoSpaceDE w:val="0"/>
        <w:autoSpaceDN w:val="0"/>
        <w:adjustRightInd w:val="0"/>
        <w:spacing w:before="13"/>
        <w:ind w:right="-20" w:firstLine="480"/>
        <w:jc w:val="center"/>
        <w:rPr>
          <w:rFonts w:eastAsia="仿宋_GB2312"/>
          <w:kern w:val="0"/>
        </w:rPr>
      </w:pPr>
    </w:p>
    <w:p w14:paraId="4DD054C7" w14:textId="77777777" w:rsidR="00A124CF" w:rsidRDefault="00A124CF">
      <w:pPr>
        <w:autoSpaceDE w:val="0"/>
        <w:autoSpaceDN w:val="0"/>
        <w:adjustRightInd w:val="0"/>
        <w:spacing w:before="13"/>
        <w:ind w:right="-20" w:firstLine="480"/>
        <w:jc w:val="center"/>
        <w:rPr>
          <w:rFonts w:eastAsia="仿宋_GB2312"/>
          <w:kern w:val="0"/>
        </w:rPr>
      </w:pPr>
    </w:p>
    <w:p w14:paraId="4C513560" w14:textId="77777777" w:rsidR="00A124CF" w:rsidRDefault="00000000">
      <w:pPr>
        <w:autoSpaceDE w:val="0"/>
        <w:autoSpaceDN w:val="0"/>
        <w:adjustRightInd w:val="0"/>
        <w:spacing w:before="13"/>
        <w:ind w:right="-20" w:firstLineChars="900" w:firstLine="2530"/>
        <w:rPr>
          <w:rFonts w:eastAsia="黑体"/>
          <w:b/>
          <w:kern w:val="0"/>
          <w:sz w:val="28"/>
          <w:szCs w:val="28"/>
        </w:rPr>
      </w:pPr>
      <w:r>
        <w:rPr>
          <w:rFonts w:eastAsia="黑体"/>
          <w:b/>
          <w:kern w:val="0"/>
          <w:sz w:val="28"/>
          <w:szCs w:val="28"/>
        </w:rPr>
        <w:t>甲方：</w:t>
      </w:r>
      <w:r>
        <w:rPr>
          <w:rFonts w:eastAsia="黑体"/>
          <w:b/>
          <w:kern w:val="0"/>
          <w:sz w:val="28"/>
          <w:szCs w:val="28"/>
        </w:rPr>
        <w:t xml:space="preserve"> </w:t>
      </w:r>
    </w:p>
    <w:p w14:paraId="627990F8" w14:textId="77777777" w:rsidR="00A124CF" w:rsidRDefault="00A124CF">
      <w:pPr>
        <w:autoSpaceDE w:val="0"/>
        <w:autoSpaceDN w:val="0"/>
        <w:adjustRightInd w:val="0"/>
        <w:spacing w:before="5"/>
        <w:ind w:firstLine="562"/>
        <w:jc w:val="center"/>
        <w:rPr>
          <w:rFonts w:eastAsia="黑体"/>
          <w:b/>
          <w:kern w:val="0"/>
          <w:sz w:val="28"/>
          <w:szCs w:val="28"/>
        </w:rPr>
      </w:pPr>
    </w:p>
    <w:p w14:paraId="6CBB65EA" w14:textId="77777777" w:rsidR="00A124CF" w:rsidRDefault="00000000">
      <w:pPr>
        <w:autoSpaceDE w:val="0"/>
        <w:autoSpaceDN w:val="0"/>
        <w:adjustRightInd w:val="0"/>
        <w:ind w:right="-165" w:firstLineChars="902" w:firstLine="2535"/>
        <w:rPr>
          <w:rFonts w:eastAsia="黑体"/>
          <w:b/>
          <w:kern w:val="0"/>
          <w:sz w:val="28"/>
          <w:szCs w:val="28"/>
        </w:rPr>
      </w:pPr>
      <w:r>
        <w:rPr>
          <w:rFonts w:eastAsia="黑体"/>
          <w:b/>
          <w:kern w:val="0"/>
          <w:sz w:val="28"/>
          <w:szCs w:val="28"/>
        </w:rPr>
        <w:t>乙方：</w:t>
      </w:r>
      <w:r>
        <w:rPr>
          <w:rFonts w:eastAsia="黑体"/>
          <w:b/>
          <w:kern w:val="0"/>
          <w:sz w:val="28"/>
          <w:szCs w:val="28"/>
        </w:rPr>
        <w:t xml:space="preserve"> </w:t>
      </w:r>
    </w:p>
    <w:p w14:paraId="6C41AA75" w14:textId="77777777" w:rsidR="00A124CF" w:rsidRDefault="00A124CF">
      <w:pPr>
        <w:autoSpaceDE w:val="0"/>
        <w:autoSpaceDN w:val="0"/>
        <w:adjustRightInd w:val="0"/>
        <w:ind w:right="-165" w:firstLineChars="902" w:firstLine="2535"/>
        <w:rPr>
          <w:rFonts w:eastAsia="黑体"/>
          <w:b/>
          <w:kern w:val="0"/>
          <w:sz w:val="28"/>
          <w:szCs w:val="28"/>
        </w:rPr>
      </w:pPr>
    </w:p>
    <w:p w14:paraId="2E352C70" w14:textId="77777777" w:rsidR="00A124CF" w:rsidRDefault="00A124CF">
      <w:pPr>
        <w:autoSpaceDE w:val="0"/>
        <w:autoSpaceDN w:val="0"/>
        <w:adjustRightInd w:val="0"/>
        <w:ind w:firstLine="560"/>
        <w:jc w:val="center"/>
        <w:rPr>
          <w:rFonts w:eastAsia="黑体"/>
          <w:kern w:val="0"/>
          <w:sz w:val="28"/>
          <w:szCs w:val="28"/>
        </w:rPr>
      </w:pPr>
    </w:p>
    <w:p w14:paraId="48F687C0" w14:textId="77777777" w:rsidR="00A124CF" w:rsidRDefault="00000000">
      <w:pPr>
        <w:autoSpaceDE w:val="0"/>
        <w:autoSpaceDN w:val="0"/>
        <w:adjustRightInd w:val="0"/>
        <w:spacing w:before="13"/>
        <w:ind w:right="-124" w:firstLine="562"/>
        <w:jc w:val="center"/>
        <w:rPr>
          <w:rFonts w:eastAsia="黑体"/>
          <w:b/>
          <w:kern w:val="0"/>
          <w:sz w:val="28"/>
          <w:szCs w:val="28"/>
        </w:rPr>
      </w:pPr>
      <w:r>
        <w:rPr>
          <w:rFonts w:eastAsia="黑体"/>
          <w:b/>
          <w:kern w:val="0"/>
          <w:sz w:val="28"/>
          <w:szCs w:val="28"/>
        </w:rPr>
        <w:t>二〇二五年二月</w:t>
      </w:r>
    </w:p>
    <w:p w14:paraId="34C29A08" w14:textId="77777777" w:rsidR="00A124CF" w:rsidRDefault="00A124CF">
      <w:pPr>
        <w:tabs>
          <w:tab w:val="left" w:pos="1440"/>
        </w:tabs>
        <w:autoSpaceDE w:val="0"/>
        <w:autoSpaceDN w:val="0"/>
        <w:adjustRightInd w:val="0"/>
        <w:ind w:right="-95" w:firstLine="480"/>
        <w:jc w:val="center"/>
        <w:rPr>
          <w:rFonts w:eastAsia="仿宋_GB2312"/>
          <w:kern w:val="0"/>
        </w:rPr>
      </w:pPr>
    </w:p>
    <w:p w14:paraId="289BF11C" w14:textId="77777777" w:rsidR="00A124CF" w:rsidRDefault="00A124CF">
      <w:pPr>
        <w:tabs>
          <w:tab w:val="left" w:pos="1440"/>
        </w:tabs>
        <w:autoSpaceDE w:val="0"/>
        <w:autoSpaceDN w:val="0"/>
        <w:adjustRightInd w:val="0"/>
        <w:ind w:right="-95" w:firstLine="480"/>
        <w:jc w:val="left"/>
        <w:rPr>
          <w:rFonts w:eastAsia="仿宋_GB2312"/>
          <w:kern w:val="0"/>
        </w:rPr>
      </w:pPr>
    </w:p>
    <w:p w14:paraId="017D8E9A" w14:textId="77777777" w:rsidR="00A124CF" w:rsidRDefault="00A124CF">
      <w:pPr>
        <w:tabs>
          <w:tab w:val="left" w:pos="1440"/>
        </w:tabs>
        <w:autoSpaceDE w:val="0"/>
        <w:autoSpaceDN w:val="0"/>
        <w:adjustRightInd w:val="0"/>
        <w:ind w:right="-95" w:firstLine="480"/>
        <w:jc w:val="left"/>
        <w:rPr>
          <w:rFonts w:eastAsia="仿宋_GB2312"/>
          <w:kern w:val="0"/>
        </w:rPr>
      </w:pPr>
    </w:p>
    <w:p w14:paraId="48D44BBD" w14:textId="77777777" w:rsidR="00A124CF" w:rsidRDefault="00000000">
      <w:pPr>
        <w:ind w:firstLine="480"/>
        <w:rPr>
          <w:rFonts w:eastAsia="仿宋_GB2312"/>
          <w:kern w:val="0"/>
        </w:rPr>
      </w:pPr>
      <w:r>
        <w:rPr>
          <w:rFonts w:eastAsia="仿宋_GB2312"/>
          <w:kern w:val="0"/>
        </w:rPr>
        <w:t>批准：</w:t>
      </w:r>
      <w:r>
        <w:rPr>
          <w:rFonts w:eastAsia="仿宋_GB2312"/>
          <w:kern w:val="0"/>
        </w:rPr>
        <w:t xml:space="preserve">                  </w:t>
      </w:r>
      <w:r>
        <w:rPr>
          <w:rFonts w:eastAsia="仿宋_GB2312"/>
          <w:kern w:val="0"/>
        </w:rPr>
        <w:t>审核：</w:t>
      </w:r>
      <w:r>
        <w:rPr>
          <w:rFonts w:eastAsia="仿宋_GB2312"/>
          <w:kern w:val="0"/>
        </w:rPr>
        <w:t xml:space="preserve">                </w:t>
      </w:r>
      <w:r>
        <w:rPr>
          <w:rFonts w:eastAsia="仿宋_GB2312"/>
          <w:kern w:val="0"/>
        </w:rPr>
        <w:t>编制：</w:t>
      </w:r>
    </w:p>
    <w:p w14:paraId="136A686E" w14:textId="77777777" w:rsidR="00A124CF" w:rsidRDefault="00000000">
      <w:pPr>
        <w:ind w:firstLine="480"/>
        <w:rPr>
          <w:rFonts w:eastAsia="仿宋_GB2312"/>
          <w:kern w:val="0"/>
        </w:rPr>
      </w:pPr>
      <w:r>
        <w:rPr>
          <w:rFonts w:eastAsia="仿宋_GB2312"/>
          <w:kern w:val="0"/>
        </w:rPr>
        <w:br w:type="page"/>
      </w:r>
    </w:p>
    <w:sdt>
      <w:sdtPr>
        <w:rPr>
          <w:lang w:val="zh-CN"/>
        </w:rPr>
        <w:id w:val="-13164798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350FEF" w14:textId="77777777" w:rsidR="00A124CF" w:rsidRDefault="00A124CF">
          <w:pPr>
            <w:tabs>
              <w:tab w:val="left" w:pos="1440"/>
            </w:tabs>
            <w:autoSpaceDE w:val="0"/>
            <w:autoSpaceDN w:val="0"/>
            <w:adjustRightInd w:val="0"/>
            <w:ind w:right="-95" w:firstLineChars="300" w:firstLine="720"/>
            <w:rPr>
              <w:lang w:val="zh-CN"/>
            </w:rPr>
          </w:pPr>
        </w:p>
        <w:p w14:paraId="32B14B12" w14:textId="77777777" w:rsidR="00A124CF" w:rsidRDefault="00000000">
          <w:pPr>
            <w:pStyle w:val="TOC10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lang w:val="zh-CN"/>
            </w:rPr>
            <w:t>目</w:t>
          </w:r>
          <w:r>
            <w:rPr>
              <w:rFonts w:ascii="Times New Roman" w:hAnsi="Times New Roman" w:cs="Times New Roman"/>
              <w:b/>
              <w:bCs/>
              <w:color w:val="auto"/>
            </w:rPr>
            <w:t xml:space="preserve">    </w:t>
          </w:r>
          <w:r>
            <w:rPr>
              <w:rFonts w:ascii="Times New Roman" w:hAnsi="Times New Roman" w:cs="Times New Roman"/>
              <w:b/>
              <w:bCs/>
              <w:color w:val="auto"/>
              <w:lang w:val="zh-CN"/>
            </w:rPr>
            <w:t>录</w:t>
          </w:r>
        </w:p>
        <w:p w14:paraId="5699C622" w14:textId="77777777" w:rsidR="00A124CF" w:rsidRDefault="00000000">
          <w:pPr>
            <w:pStyle w:val="TOC1"/>
            <w:tabs>
              <w:tab w:val="right" w:leader="dot" w:pos="9299"/>
            </w:tabs>
            <w:ind w:left="24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TOC \o "1-3" \h \u </w:instrText>
          </w:r>
          <w:r>
            <w:rPr>
              <w:rFonts w:ascii="Times New Roman" w:hAnsi="Times New Roman"/>
            </w:rPr>
            <w:fldChar w:fldCharType="separate"/>
          </w:r>
        </w:p>
        <w:p w14:paraId="6452E2F6" w14:textId="77777777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  <w:rPr>
              <w:rFonts w:eastAsia="仿宋"/>
            </w:rPr>
          </w:pPr>
          <w:hyperlink w:anchor="_Toc787" w:history="1">
            <w:r>
              <w:rPr>
                <w:rFonts w:eastAsia="仿宋"/>
                <w:kern w:val="0"/>
              </w:rPr>
              <w:t>1</w:t>
            </w:r>
            <w:r>
              <w:rPr>
                <w:rFonts w:eastAsia="仿宋"/>
                <w:kern w:val="0"/>
              </w:rPr>
              <w:t>、总则</w:t>
            </w:r>
            <w:r>
              <w:rPr>
                <w:rFonts w:eastAsia="仿宋"/>
              </w:rPr>
              <w:tab/>
            </w: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PAGEREF _Toc787 \h </w:instrText>
            </w:r>
            <w:r>
              <w:rPr>
                <w:rFonts w:eastAsia="仿宋"/>
              </w:rPr>
            </w:r>
            <w:r>
              <w:rPr>
                <w:rFonts w:eastAsia="仿宋"/>
              </w:rPr>
              <w:fldChar w:fldCharType="separate"/>
            </w:r>
            <w:r>
              <w:rPr>
                <w:rFonts w:eastAsia="仿宋"/>
              </w:rPr>
              <w:t>3</w:t>
            </w:r>
            <w:r>
              <w:rPr>
                <w:rFonts w:eastAsia="仿宋"/>
              </w:rPr>
              <w:fldChar w:fldCharType="end"/>
            </w:r>
          </w:hyperlink>
        </w:p>
        <w:p w14:paraId="5AD9E4B0" w14:textId="77777777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  <w:rPr>
              <w:rFonts w:eastAsia="仿宋"/>
            </w:rPr>
          </w:pPr>
          <w:hyperlink w:anchor="_Toc13553" w:history="1">
            <w:r>
              <w:rPr>
                <w:rFonts w:eastAsia="仿宋"/>
              </w:rPr>
              <w:t>2</w:t>
            </w:r>
            <w:r>
              <w:rPr>
                <w:rFonts w:eastAsia="仿宋"/>
              </w:rPr>
              <w:t>、使用地的自然条件</w:t>
            </w:r>
            <w:r>
              <w:rPr>
                <w:rFonts w:eastAsia="仿宋"/>
              </w:rPr>
              <w:tab/>
            </w: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PAGEREF _Toc13553 \h </w:instrText>
            </w:r>
            <w:r>
              <w:rPr>
                <w:rFonts w:eastAsia="仿宋"/>
              </w:rPr>
            </w:r>
            <w:r>
              <w:rPr>
                <w:rFonts w:eastAsia="仿宋"/>
              </w:rPr>
              <w:fldChar w:fldCharType="separate"/>
            </w:r>
            <w:r>
              <w:rPr>
                <w:rFonts w:eastAsia="仿宋"/>
              </w:rPr>
              <w:t>3</w:t>
            </w:r>
            <w:r>
              <w:rPr>
                <w:rFonts w:eastAsia="仿宋"/>
              </w:rPr>
              <w:fldChar w:fldCharType="end"/>
            </w:r>
          </w:hyperlink>
        </w:p>
        <w:p w14:paraId="74270E4C" w14:textId="77777777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  <w:rPr>
              <w:rFonts w:eastAsia="仿宋"/>
            </w:rPr>
          </w:pPr>
          <w:hyperlink w:anchor="_Toc13553" w:history="1">
            <w:r>
              <w:rPr>
                <w:rFonts w:eastAsia="仿宋"/>
              </w:rPr>
              <w:t>3</w:t>
            </w:r>
            <w:r>
              <w:rPr>
                <w:rFonts w:eastAsia="仿宋"/>
              </w:rPr>
              <w:t>、工况概述</w:t>
            </w:r>
            <w:r>
              <w:rPr>
                <w:rFonts w:eastAsia="仿宋"/>
              </w:rPr>
              <w:tab/>
            </w: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PAGEREF _Toc13553 \h </w:instrText>
            </w:r>
            <w:r>
              <w:rPr>
                <w:rFonts w:eastAsia="仿宋"/>
              </w:rPr>
            </w:r>
            <w:r>
              <w:rPr>
                <w:rFonts w:eastAsia="仿宋"/>
              </w:rPr>
              <w:fldChar w:fldCharType="separate"/>
            </w:r>
            <w:r>
              <w:rPr>
                <w:rFonts w:eastAsia="仿宋"/>
              </w:rPr>
              <w:t>3</w:t>
            </w:r>
            <w:r>
              <w:rPr>
                <w:rFonts w:eastAsia="仿宋"/>
              </w:rPr>
              <w:fldChar w:fldCharType="end"/>
            </w:r>
          </w:hyperlink>
        </w:p>
        <w:p w14:paraId="195C7C10" w14:textId="77777777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  <w:rPr>
              <w:rFonts w:eastAsia="仿宋"/>
            </w:rPr>
          </w:pPr>
          <w:hyperlink w:anchor="_Toc10998" w:history="1">
            <w:r>
              <w:rPr>
                <w:rFonts w:eastAsia="仿宋"/>
              </w:rPr>
              <w:t>4</w:t>
            </w:r>
            <w:r>
              <w:rPr>
                <w:rFonts w:eastAsia="仿宋"/>
              </w:rPr>
              <w:t>、主要设计、制造、检验标准</w:t>
            </w:r>
            <w:r>
              <w:rPr>
                <w:rFonts w:eastAsia="仿宋"/>
              </w:rPr>
              <w:tab/>
            </w: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PAGEREF _Toc10998 \h </w:instrText>
            </w:r>
            <w:r>
              <w:rPr>
                <w:rFonts w:eastAsia="仿宋"/>
              </w:rPr>
            </w:r>
            <w:r>
              <w:rPr>
                <w:rFonts w:eastAsia="仿宋"/>
              </w:rPr>
              <w:fldChar w:fldCharType="separate"/>
            </w:r>
            <w:r>
              <w:rPr>
                <w:rFonts w:eastAsia="仿宋"/>
              </w:rPr>
              <w:t>4</w:t>
            </w:r>
            <w:r>
              <w:rPr>
                <w:rFonts w:eastAsia="仿宋"/>
              </w:rPr>
              <w:fldChar w:fldCharType="end"/>
            </w:r>
          </w:hyperlink>
        </w:p>
        <w:p w14:paraId="0C102E6F" w14:textId="53C1BCAF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  <w:rPr>
              <w:rFonts w:eastAsia="仿宋"/>
            </w:rPr>
          </w:pPr>
          <w:hyperlink w:anchor="_Toc29829" w:history="1">
            <w:r>
              <w:rPr>
                <w:rFonts w:eastAsia="仿宋"/>
              </w:rPr>
              <w:t>5</w:t>
            </w:r>
            <w:r>
              <w:rPr>
                <w:rFonts w:eastAsia="仿宋"/>
              </w:rPr>
              <w:t>、</w:t>
            </w:r>
            <w:r>
              <w:rPr>
                <w:rFonts w:eastAsia="仿宋" w:hint="eastAsia"/>
              </w:rPr>
              <w:t>二氧化碳焊机的</w:t>
            </w:r>
            <w:r>
              <w:rPr>
                <w:rFonts w:eastAsia="仿宋"/>
              </w:rPr>
              <w:t>基本参数要求</w:t>
            </w:r>
            <w:r>
              <w:rPr>
                <w:rFonts w:eastAsia="仿宋"/>
              </w:rPr>
              <w:tab/>
            </w:r>
            <w:r w:rsidR="00163625">
              <w:rPr>
                <w:rFonts w:eastAsia="仿宋" w:hint="eastAsia"/>
              </w:rPr>
              <w:t>7</w:t>
            </w:r>
          </w:hyperlink>
        </w:p>
        <w:p w14:paraId="63D209C6" w14:textId="465239B4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  <w:rPr>
              <w:rFonts w:eastAsia="仿宋"/>
            </w:rPr>
          </w:pPr>
          <w:hyperlink w:anchor="_Toc29829" w:history="1">
            <w:r>
              <w:rPr>
                <w:rFonts w:eastAsia="仿宋" w:hint="eastAsia"/>
              </w:rPr>
              <w:t>6</w:t>
            </w:r>
            <w:r>
              <w:rPr>
                <w:rFonts w:eastAsia="仿宋"/>
              </w:rPr>
              <w:t>、</w:t>
            </w:r>
            <w:r>
              <w:rPr>
                <w:rFonts w:eastAsia="仿宋" w:hint="eastAsia"/>
              </w:rPr>
              <w:t>安装与验收</w:t>
            </w:r>
            <w:r>
              <w:rPr>
                <w:rFonts w:eastAsia="仿宋"/>
              </w:rPr>
              <w:tab/>
            </w:r>
            <w:r w:rsidR="00163625">
              <w:rPr>
                <w:rFonts w:eastAsia="仿宋" w:hint="eastAsia"/>
              </w:rPr>
              <w:t>8</w:t>
            </w:r>
          </w:hyperlink>
        </w:p>
        <w:p w14:paraId="0BCDECA4" w14:textId="7341F34C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  <w:rPr>
              <w:rFonts w:eastAsia="仿宋"/>
            </w:rPr>
          </w:pPr>
          <w:hyperlink w:anchor="_Toc19582" w:history="1">
            <w:r>
              <w:rPr>
                <w:rFonts w:eastAsia="仿宋"/>
              </w:rPr>
              <w:t>7</w:t>
            </w:r>
            <w:r>
              <w:rPr>
                <w:rFonts w:eastAsia="仿宋"/>
              </w:rPr>
              <w:t>、</w:t>
            </w:r>
            <w:r>
              <w:rPr>
                <w:rFonts w:eastAsia="仿宋" w:hint="eastAsia"/>
              </w:rPr>
              <w:t>随机文件</w:t>
            </w:r>
            <w:r>
              <w:rPr>
                <w:rFonts w:eastAsia="仿宋"/>
              </w:rPr>
              <w:tab/>
            </w:r>
            <w:r w:rsidR="00163625">
              <w:rPr>
                <w:rFonts w:eastAsia="仿宋" w:hint="eastAsia"/>
              </w:rPr>
              <w:t>8</w:t>
            </w:r>
          </w:hyperlink>
        </w:p>
        <w:p w14:paraId="75FBFEC8" w14:textId="18D13F93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  <w:rPr>
              <w:rFonts w:eastAsia="仿宋"/>
            </w:rPr>
          </w:pPr>
          <w:hyperlink w:anchor="_Toc9364" w:history="1">
            <w:r>
              <w:rPr>
                <w:rFonts w:eastAsia="仿宋"/>
              </w:rPr>
              <w:t>8</w:t>
            </w:r>
            <w:r>
              <w:rPr>
                <w:rFonts w:eastAsia="仿宋"/>
              </w:rPr>
              <w:t>、</w:t>
            </w:r>
            <w:r>
              <w:rPr>
                <w:rFonts w:eastAsia="仿宋" w:hint="eastAsia"/>
              </w:rPr>
              <w:t>设备的油漆包装与运输</w:t>
            </w:r>
            <w:r>
              <w:rPr>
                <w:rFonts w:eastAsia="仿宋"/>
              </w:rPr>
              <w:tab/>
            </w:r>
            <w:r w:rsidR="00163625">
              <w:rPr>
                <w:rFonts w:eastAsia="仿宋" w:hint="eastAsia"/>
              </w:rPr>
              <w:t>8</w:t>
            </w:r>
          </w:hyperlink>
        </w:p>
        <w:p w14:paraId="5F6A2921" w14:textId="77777777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  <w:rPr>
              <w:rFonts w:eastAsia="仿宋"/>
            </w:rPr>
          </w:pPr>
          <w:hyperlink w:anchor="_Toc443" w:history="1">
            <w:r>
              <w:rPr>
                <w:rFonts w:eastAsia="仿宋"/>
              </w:rPr>
              <w:t>9</w:t>
            </w:r>
            <w:r>
              <w:rPr>
                <w:rFonts w:eastAsia="仿宋"/>
              </w:rPr>
              <w:t>、</w:t>
            </w:r>
            <w:r>
              <w:rPr>
                <w:rFonts w:eastAsia="仿宋" w:hint="eastAsia"/>
              </w:rPr>
              <w:t>培训及售后服务</w:t>
            </w:r>
            <w:r>
              <w:rPr>
                <w:rFonts w:eastAsia="仿宋"/>
              </w:rPr>
              <w:tab/>
            </w: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PAGEREF _Toc443 \h </w:instrText>
            </w:r>
            <w:r>
              <w:rPr>
                <w:rFonts w:eastAsia="仿宋"/>
              </w:rPr>
            </w:r>
            <w:r>
              <w:rPr>
                <w:rFonts w:eastAsia="仿宋"/>
              </w:rPr>
              <w:fldChar w:fldCharType="separate"/>
            </w:r>
            <w:r>
              <w:rPr>
                <w:rFonts w:eastAsia="仿宋"/>
              </w:rPr>
              <w:t>8</w:t>
            </w:r>
            <w:r>
              <w:rPr>
                <w:rFonts w:eastAsia="仿宋"/>
              </w:rPr>
              <w:fldChar w:fldCharType="end"/>
            </w:r>
          </w:hyperlink>
        </w:p>
        <w:p w14:paraId="06B8B52D" w14:textId="77777777" w:rsidR="00A124CF" w:rsidRDefault="00A124CF">
          <w:pPr>
            <w:pStyle w:val="TOC2"/>
            <w:tabs>
              <w:tab w:val="right" w:leader="dot" w:pos="9299"/>
            </w:tabs>
            <w:ind w:leftChars="0" w:left="0" w:firstLineChars="0" w:firstLine="0"/>
          </w:pPr>
        </w:p>
        <w:p w14:paraId="770B3F2F" w14:textId="77777777" w:rsidR="00A124CF" w:rsidRDefault="00000000">
          <w:pPr>
            <w:ind w:firstLineChars="0" w:firstLine="0"/>
          </w:pPr>
          <w:r>
            <w:fldChar w:fldCharType="end"/>
          </w:r>
        </w:p>
      </w:sdtContent>
    </w:sdt>
    <w:p w14:paraId="0583E4FD" w14:textId="77777777" w:rsidR="00A124CF" w:rsidRDefault="00000000">
      <w:pPr>
        <w:widowControl/>
        <w:spacing w:line="240" w:lineRule="auto"/>
        <w:ind w:firstLineChars="0" w:firstLine="0"/>
        <w:jc w:val="left"/>
        <w:rPr>
          <w:sz w:val="36"/>
          <w:szCs w:val="30"/>
        </w:rPr>
      </w:pPr>
      <w:r>
        <w:rPr>
          <w:sz w:val="36"/>
          <w:szCs w:val="30"/>
        </w:rPr>
        <w:br w:type="page"/>
      </w:r>
    </w:p>
    <w:p w14:paraId="2FF47B94" w14:textId="77777777" w:rsidR="00A124CF" w:rsidRDefault="00000000">
      <w:pPr>
        <w:autoSpaceDE w:val="0"/>
        <w:autoSpaceDN w:val="0"/>
        <w:adjustRightInd w:val="0"/>
        <w:ind w:right="-23" w:firstLineChars="0" w:firstLine="0"/>
        <w:jc w:val="center"/>
        <w:outlineLvl w:val="0"/>
        <w:rPr>
          <w:rFonts w:eastAsia="仿宋_GB2312"/>
          <w:b/>
          <w:kern w:val="0"/>
          <w:sz w:val="32"/>
          <w:szCs w:val="32"/>
        </w:rPr>
      </w:pPr>
      <w:bookmarkStart w:id="0" w:name="_Toc11559"/>
      <w:bookmarkStart w:id="1" w:name="_Toc150507334"/>
      <w:bookmarkStart w:id="2" w:name="_Toc150532622"/>
      <w:bookmarkStart w:id="3" w:name="_Toc150533744"/>
      <w:bookmarkStart w:id="4" w:name="_Toc150533613"/>
      <w:bookmarkStart w:id="5" w:name="_Toc25769"/>
      <w:bookmarkStart w:id="6" w:name="_Toc10289"/>
      <w:bookmarkStart w:id="7" w:name="_Toc30211"/>
      <w:bookmarkStart w:id="8" w:name="_Toc122886204"/>
      <w:r>
        <w:rPr>
          <w:rFonts w:eastAsia="仿宋_GB2312"/>
          <w:b/>
          <w:kern w:val="0"/>
          <w:sz w:val="32"/>
          <w:szCs w:val="32"/>
        </w:rPr>
        <w:lastRenderedPageBreak/>
        <w:t>芜湖造船厂有限公司威海基地项目</w:t>
      </w:r>
      <w:bookmarkEnd w:id="0"/>
    </w:p>
    <w:p w14:paraId="5135A30C" w14:textId="77777777" w:rsidR="00A124CF" w:rsidRDefault="00000000">
      <w:pPr>
        <w:autoSpaceDE w:val="0"/>
        <w:autoSpaceDN w:val="0"/>
        <w:adjustRightInd w:val="0"/>
        <w:ind w:right="-23" w:firstLineChars="0" w:firstLine="0"/>
        <w:jc w:val="center"/>
        <w:outlineLvl w:val="0"/>
        <w:rPr>
          <w:rFonts w:eastAsia="仿宋_GB2312"/>
          <w:b/>
          <w:kern w:val="0"/>
          <w:sz w:val="32"/>
          <w:szCs w:val="32"/>
        </w:rPr>
      </w:pPr>
      <w:bookmarkStart w:id="9" w:name="_Toc31124"/>
      <w:r>
        <w:rPr>
          <w:rFonts w:eastAsia="仿宋_GB2312"/>
          <w:b/>
          <w:kern w:val="0"/>
          <w:sz w:val="32"/>
          <w:szCs w:val="32"/>
        </w:rPr>
        <w:t>二氧化碳气体保护焊机技术协议书</w:t>
      </w:r>
      <w:bookmarkEnd w:id="9"/>
    </w:p>
    <w:p w14:paraId="11BCEBBD" w14:textId="77777777" w:rsidR="00A124CF" w:rsidRPr="003427B5" w:rsidRDefault="00000000" w:rsidP="003427B5">
      <w:pPr>
        <w:ind w:firstLine="482"/>
        <w:rPr>
          <w:rFonts w:eastAsia="仿宋"/>
          <w:b/>
          <w:bCs/>
        </w:rPr>
      </w:pPr>
      <w:bookmarkStart w:id="10" w:name="_Toc787"/>
      <w:r w:rsidRPr="003427B5">
        <w:rPr>
          <w:rFonts w:eastAsia="仿宋"/>
          <w:b/>
          <w:bCs/>
        </w:rPr>
        <w:t>1</w:t>
      </w:r>
      <w:r w:rsidRPr="003427B5">
        <w:rPr>
          <w:rFonts w:eastAsia="仿宋"/>
          <w:b/>
          <w:bCs/>
        </w:rPr>
        <w:t>、总则</w:t>
      </w:r>
      <w:bookmarkEnd w:id="1"/>
      <w:bookmarkEnd w:id="2"/>
      <w:bookmarkEnd w:id="3"/>
      <w:bookmarkEnd w:id="4"/>
      <w:bookmarkEnd w:id="10"/>
    </w:p>
    <w:p w14:paraId="17AC661D" w14:textId="77777777" w:rsidR="00A124CF" w:rsidRPr="003427B5" w:rsidRDefault="00000000" w:rsidP="003427B5">
      <w:pPr>
        <w:ind w:firstLine="480"/>
        <w:rPr>
          <w:rFonts w:eastAsia="仿宋"/>
        </w:rPr>
      </w:pPr>
      <w:r w:rsidRPr="003427B5">
        <w:rPr>
          <w:rFonts w:eastAsia="仿宋"/>
        </w:rPr>
        <w:t xml:space="preserve">1.1 </w:t>
      </w:r>
      <w:r w:rsidRPr="003427B5">
        <w:rPr>
          <w:rFonts w:eastAsia="仿宋"/>
        </w:rPr>
        <w:t>型号及名称：二氧化碳气体保护焊机（以下简称：</w:t>
      </w:r>
      <w:r w:rsidRPr="003427B5">
        <w:rPr>
          <w:rFonts w:eastAsia="仿宋"/>
        </w:rPr>
        <w:t>“</w:t>
      </w:r>
      <w:r w:rsidRPr="003427B5">
        <w:rPr>
          <w:rFonts w:eastAsia="仿宋"/>
        </w:rPr>
        <w:t>本机</w:t>
      </w:r>
      <w:r w:rsidRPr="003427B5">
        <w:rPr>
          <w:rFonts w:eastAsia="仿宋"/>
        </w:rPr>
        <w:t>”</w:t>
      </w:r>
      <w:r w:rsidRPr="003427B5">
        <w:rPr>
          <w:rFonts w:eastAsia="仿宋"/>
        </w:rPr>
        <w:t>）</w:t>
      </w:r>
    </w:p>
    <w:tbl>
      <w:tblPr>
        <w:tblStyle w:val="af7"/>
        <w:tblpPr w:leftFromText="180" w:rightFromText="180" w:vertAnchor="text" w:horzAnchor="page" w:tblpXSpec="center" w:tblpY="89"/>
        <w:tblOverlap w:val="never"/>
        <w:tblW w:w="8001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2186"/>
        <w:gridCol w:w="2346"/>
        <w:gridCol w:w="1646"/>
        <w:gridCol w:w="1112"/>
      </w:tblGrid>
      <w:tr w:rsidR="00A124CF" w:rsidRPr="003427B5" w14:paraId="2B588490" w14:textId="77777777">
        <w:trPr>
          <w:trHeight w:val="538"/>
          <w:jc w:val="center"/>
        </w:trPr>
        <w:tc>
          <w:tcPr>
            <w:tcW w:w="711" w:type="dxa"/>
            <w:vAlign w:val="center"/>
          </w:tcPr>
          <w:p w14:paraId="4BD61FB4" w14:textId="77777777" w:rsidR="00A124CF" w:rsidRPr="003427B5" w:rsidRDefault="00000000" w:rsidP="003427B5">
            <w:pPr>
              <w:ind w:firstLineChars="0" w:firstLine="0"/>
              <w:rPr>
                <w:rFonts w:eastAsia="仿宋"/>
              </w:rPr>
            </w:pPr>
            <w:r w:rsidRPr="003427B5">
              <w:rPr>
                <w:rFonts w:eastAsia="仿宋"/>
              </w:rPr>
              <w:t>序号</w:t>
            </w:r>
          </w:p>
        </w:tc>
        <w:tc>
          <w:tcPr>
            <w:tcW w:w="2186" w:type="dxa"/>
            <w:vAlign w:val="center"/>
          </w:tcPr>
          <w:p w14:paraId="708B2CEE" w14:textId="77777777" w:rsidR="00A124CF" w:rsidRPr="003427B5" w:rsidRDefault="00000000" w:rsidP="003427B5">
            <w:pPr>
              <w:ind w:firstLine="480"/>
              <w:rPr>
                <w:rFonts w:eastAsia="仿宋"/>
              </w:rPr>
            </w:pPr>
            <w:r w:rsidRPr="003427B5">
              <w:rPr>
                <w:rFonts w:eastAsia="仿宋"/>
              </w:rPr>
              <w:t>设备名称</w:t>
            </w:r>
          </w:p>
        </w:tc>
        <w:tc>
          <w:tcPr>
            <w:tcW w:w="2346" w:type="dxa"/>
            <w:vAlign w:val="center"/>
          </w:tcPr>
          <w:p w14:paraId="26479FEC" w14:textId="77777777" w:rsidR="00A124CF" w:rsidRPr="003427B5" w:rsidRDefault="00000000" w:rsidP="003427B5">
            <w:pPr>
              <w:ind w:firstLine="480"/>
              <w:rPr>
                <w:rFonts w:eastAsia="仿宋"/>
              </w:rPr>
            </w:pPr>
            <w:r w:rsidRPr="003427B5">
              <w:rPr>
                <w:rFonts w:eastAsia="仿宋"/>
              </w:rPr>
              <w:t>规格型号</w:t>
            </w:r>
          </w:p>
        </w:tc>
        <w:tc>
          <w:tcPr>
            <w:tcW w:w="1646" w:type="dxa"/>
            <w:vAlign w:val="center"/>
          </w:tcPr>
          <w:p w14:paraId="24CEE525" w14:textId="77777777" w:rsidR="00A124CF" w:rsidRPr="003427B5" w:rsidRDefault="00000000" w:rsidP="003427B5">
            <w:pPr>
              <w:ind w:firstLine="480"/>
              <w:rPr>
                <w:rFonts w:eastAsia="仿宋"/>
              </w:rPr>
            </w:pPr>
            <w:r w:rsidRPr="003427B5">
              <w:rPr>
                <w:rFonts w:eastAsia="仿宋"/>
              </w:rPr>
              <w:t>数量</w:t>
            </w:r>
          </w:p>
        </w:tc>
        <w:tc>
          <w:tcPr>
            <w:tcW w:w="1112" w:type="dxa"/>
            <w:vAlign w:val="center"/>
          </w:tcPr>
          <w:p w14:paraId="30399010" w14:textId="77777777" w:rsidR="00A124CF" w:rsidRPr="003427B5" w:rsidRDefault="00000000" w:rsidP="003427B5">
            <w:pPr>
              <w:ind w:firstLineChars="0" w:firstLine="0"/>
              <w:rPr>
                <w:rFonts w:eastAsia="仿宋"/>
              </w:rPr>
            </w:pPr>
            <w:r w:rsidRPr="003427B5">
              <w:rPr>
                <w:rFonts w:eastAsia="仿宋"/>
              </w:rPr>
              <w:t>备注</w:t>
            </w:r>
          </w:p>
        </w:tc>
      </w:tr>
      <w:tr w:rsidR="00A124CF" w:rsidRPr="003427B5" w14:paraId="5B8762C9" w14:textId="77777777">
        <w:trPr>
          <w:trHeight w:val="323"/>
          <w:jc w:val="center"/>
        </w:trPr>
        <w:tc>
          <w:tcPr>
            <w:tcW w:w="711" w:type="dxa"/>
            <w:vAlign w:val="center"/>
          </w:tcPr>
          <w:p w14:paraId="7DE25E7A" w14:textId="77777777" w:rsidR="00A124CF" w:rsidRPr="003427B5" w:rsidRDefault="00000000" w:rsidP="00726FBB">
            <w:pPr>
              <w:ind w:firstLineChars="83" w:firstLine="199"/>
              <w:rPr>
                <w:rFonts w:eastAsia="仿宋"/>
              </w:rPr>
            </w:pPr>
            <w:r w:rsidRPr="003427B5">
              <w:rPr>
                <w:rFonts w:eastAsia="仿宋"/>
              </w:rPr>
              <w:t>1</w:t>
            </w:r>
          </w:p>
        </w:tc>
        <w:tc>
          <w:tcPr>
            <w:tcW w:w="2186" w:type="dxa"/>
            <w:vAlign w:val="center"/>
          </w:tcPr>
          <w:p w14:paraId="5057C216" w14:textId="77777777" w:rsidR="003427B5" w:rsidRDefault="00000000" w:rsidP="003427B5">
            <w:pPr>
              <w:ind w:firstLineChars="0" w:firstLine="0"/>
              <w:rPr>
                <w:rFonts w:eastAsia="仿宋"/>
              </w:rPr>
            </w:pPr>
            <w:r w:rsidRPr="003427B5">
              <w:rPr>
                <w:rFonts w:eastAsia="仿宋"/>
              </w:rPr>
              <w:t>二氧化碳气体</w:t>
            </w:r>
          </w:p>
          <w:p w14:paraId="704F6A2D" w14:textId="5D3EE158" w:rsidR="00A124CF" w:rsidRPr="003427B5" w:rsidRDefault="00000000" w:rsidP="003427B5">
            <w:pPr>
              <w:ind w:firstLineChars="0" w:firstLine="0"/>
              <w:rPr>
                <w:rFonts w:eastAsia="仿宋"/>
              </w:rPr>
            </w:pPr>
            <w:r w:rsidRPr="003427B5">
              <w:rPr>
                <w:rFonts w:eastAsia="仿宋"/>
              </w:rPr>
              <w:t>保护焊机</w:t>
            </w:r>
          </w:p>
        </w:tc>
        <w:tc>
          <w:tcPr>
            <w:tcW w:w="2346" w:type="dxa"/>
            <w:vAlign w:val="center"/>
          </w:tcPr>
          <w:p w14:paraId="31A923EE" w14:textId="77777777" w:rsidR="00A124CF" w:rsidRPr="003427B5" w:rsidRDefault="00000000" w:rsidP="003427B5">
            <w:pPr>
              <w:ind w:firstLine="480"/>
              <w:rPr>
                <w:rFonts w:eastAsia="仿宋"/>
              </w:rPr>
            </w:pPr>
            <w:r w:rsidRPr="003427B5">
              <w:rPr>
                <w:rFonts w:eastAsia="仿宋" w:hint="eastAsia"/>
              </w:rPr>
              <w:t>500</w:t>
            </w:r>
            <w:r w:rsidRPr="003427B5">
              <w:rPr>
                <w:rFonts w:eastAsia="仿宋" w:hint="eastAsia"/>
              </w:rPr>
              <w:t>型</w:t>
            </w:r>
          </w:p>
        </w:tc>
        <w:tc>
          <w:tcPr>
            <w:tcW w:w="1646" w:type="dxa"/>
            <w:vAlign w:val="center"/>
          </w:tcPr>
          <w:p w14:paraId="74A36949" w14:textId="77777777" w:rsidR="003427B5" w:rsidRDefault="00000000" w:rsidP="003427B5">
            <w:pPr>
              <w:ind w:firstLineChars="0" w:firstLine="0"/>
              <w:rPr>
                <w:rFonts w:eastAsia="仿宋"/>
              </w:rPr>
            </w:pPr>
            <w:r w:rsidRPr="003427B5">
              <w:rPr>
                <w:rFonts w:eastAsia="仿宋" w:hint="eastAsia"/>
              </w:rPr>
              <w:t>按需供货，</w:t>
            </w:r>
          </w:p>
          <w:p w14:paraId="40D4245F" w14:textId="51BDAD05" w:rsidR="00A124CF" w:rsidRPr="003427B5" w:rsidRDefault="00000000" w:rsidP="003427B5">
            <w:pPr>
              <w:ind w:firstLineChars="0" w:firstLine="0"/>
              <w:rPr>
                <w:rFonts w:eastAsia="仿宋"/>
              </w:rPr>
            </w:pPr>
            <w:r w:rsidRPr="003427B5">
              <w:rPr>
                <w:rFonts w:eastAsia="仿宋" w:hint="eastAsia"/>
              </w:rPr>
              <w:t>全年不低于</w:t>
            </w:r>
            <w:r w:rsidRPr="003427B5">
              <w:rPr>
                <w:rFonts w:eastAsia="仿宋" w:hint="eastAsia"/>
              </w:rPr>
              <w:t>500</w:t>
            </w:r>
            <w:r w:rsidRPr="003427B5">
              <w:rPr>
                <w:rFonts w:eastAsia="仿宋" w:hint="eastAsia"/>
              </w:rPr>
              <w:t>台</w:t>
            </w:r>
          </w:p>
        </w:tc>
        <w:tc>
          <w:tcPr>
            <w:tcW w:w="1112" w:type="dxa"/>
            <w:vAlign w:val="center"/>
          </w:tcPr>
          <w:p w14:paraId="25843238" w14:textId="77777777" w:rsidR="00A124CF" w:rsidRPr="003427B5" w:rsidRDefault="00A124CF" w:rsidP="003427B5">
            <w:pPr>
              <w:ind w:firstLine="480"/>
              <w:rPr>
                <w:rFonts w:eastAsia="仿宋"/>
              </w:rPr>
            </w:pPr>
          </w:p>
        </w:tc>
      </w:tr>
    </w:tbl>
    <w:p w14:paraId="73E5AE0E" w14:textId="77777777" w:rsidR="00A124CF" w:rsidRPr="003427B5" w:rsidRDefault="00A124CF" w:rsidP="003427B5">
      <w:pPr>
        <w:ind w:firstLine="480"/>
        <w:rPr>
          <w:rFonts w:eastAsia="仿宋"/>
        </w:rPr>
      </w:pPr>
    </w:p>
    <w:p w14:paraId="4D5344A6" w14:textId="77777777" w:rsidR="00A124CF" w:rsidRPr="003427B5" w:rsidRDefault="00000000" w:rsidP="003427B5">
      <w:pPr>
        <w:ind w:firstLine="480"/>
        <w:rPr>
          <w:rFonts w:eastAsia="仿宋"/>
        </w:rPr>
      </w:pPr>
      <w:r w:rsidRPr="003427B5">
        <w:rPr>
          <w:rFonts w:eastAsia="仿宋"/>
        </w:rPr>
        <w:t xml:space="preserve">1.2 </w:t>
      </w:r>
      <w:r w:rsidRPr="003427B5">
        <w:rPr>
          <w:rFonts w:eastAsia="仿宋"/>
        </w:rPr>
        <w:t>乙方按本技术协议书要求完成本机设计、制造、安装、调试、验收及售后服务工作（包括培训），并按工作顺序向甲方提交所需的资料。</w:t>
      </w:r>
    </w:p>
    <w:p w14:paraId="0E7D6DFF" w14:textId="77777777" w:rsidR="00A124CF" w:rsidRPr="003427B5" w:rsidRDefault="00000000" w:rsidP="003427B5">
      <w:pPr>
        <w:ind w:firstLine="480"/>
        <w:rPr>
          <w:rFonts w:eastAsia="仿宋"/>
        </w:rPr>
      </w:pPr>
      <w:r w:rsidRPr="003427B5">
        <w:rPr>
          <w:rFonts w:eastAsia="仿宋"/>
        </w:rPr>
        <w:t xml:space="preserve">1.3 </w:t>
      </w:r>
      <w:r w:rsidRPr="003427B5">
        <w:rPr>
          <w:rFonts w:eastAsia="仿宋"/>
        </w:rPr>
        <w:t>乙方对制造、安装、运输过程中涉及的安全、保卫、环境保护等全权负责。包括供货及运输安装。</w:t>
      </w:r>
    </w:p>
    <w:p w14:paraId="7CF1935E" w14:textId="77777777" w:rsidR="00A124CF" w:rsidRPr="003427B5" w:rsidRDefault="00000000" w:rsidP="003427B5">
      <w:pPr>
        <w:ind w:firstLine="480"/>
        <w:rPr>
          <w:rFonts w:eastAsia="仿宋"/>
        </w:rPr>
      </w:pPr>
      <w:r w:rsidRPr="003427B5">
        <w:rPr>
          <w:rFonts w:eastAsia="仿宋"/>
        </w:rPr>
        <w:t>1.4</w:t>
      </w:r>
      <w:r w:rsidRPr="003427B5">
        <w:rPr>
          <w:rFonts w:eastAsia="仿宋"/>
        </w:rPr>
        <w:t>本项目为交钥匙工程，</w:t>
      </w:r>
      <w:bookmarkStart w:id="11" w:name="_Toc150507335"/>
      <w:bookmarkStart w:id="12" w:name="_Toc150533614"/>
      <w:bookmarkStart w:id="13" w:name="_Toc150532623"/>
      <w:bookmarkStart w:id="14" w:name="_Toc150533745"/>
      <w:proofErr w:type="gramStart"/>
      <w:r w:rsidRPr="003427B5">
        <w:rPr>
          <w:rFonts w:eastAsia="仿宋"/>
        </w:rPr>
        <w:t>含运输</w:t>
      </w:r>
      <w:proofErr w:type="gramEnd"/>
      <w:r w:rsidRPr="003427B5">
        <w:rPr>
          <w:rFonts w:eastAsia="仿宋"/>
        </w:rPr>
        <w:t>及保险、安装调试并通过检验。</w:t>
      </w:r>
    </w:p>
    <w:p w14:paraId="5AAF8524" w14:textId="77777777" w:rsidR="00A124CF" w:rsidRPr="003427B5" w:rsidRDefault="00000000" w:rsidP="003427B5">
      <w:pPr>
        <w:ind w:firstLine="482"/>
        <w:rPr>
          <w:rFonts w:eastAsia="仿宋"/>
          <w:b/>
          <w:bCs/>
        </w:rPr>
      </w:pPr>
      <w:r w:rsidRPr="003427B5">
        <w:rPr>
          <w:rFonts w:eastAsia="仿宋"/>
          <w:b/>
          <w:bCs/>
        </w:rPr>
        <w:t>2</w:t>
      </w:r>
      <w:r w:rsidRPr="003427B5">
        <w:rPr>
          <w:rFonts w:eastAsia="仿宋"/>
          <w:b/>
          <w:bCs/>
        </w:rPr>
        <w:t>、使用地的自然条件</w:t>
      </w:r>
      <w:bookmarkEnd w:id="11"/>
      <w:bookmarkEnd w:id="12"/>
      <w:bookmarkEnd w:id="13"/>
      <w:bookmarkEnd w:id="14"/>
    </w:p>
    <w:p w14:paraId="1A93A9FF" w14:textId="77777777" w:rsidR="00A124CF" w:rsidRPr="003427B5" w:rsidRDefault="00000000" w:rsidP="003427B5">
      <w:pPr>
        <w:ind w:firstLine="480"/>
        <w:rPr>
          <w:rFonts w:eastAsia="仿宋"/>
        </w:rPr>
      </w:pPr>
      <w:r w:rsidRPr="003427B5">
        <w:rPr>
          <w:rFonts w:eastAsia="仿宋"/>
        </w:rPr>
        <w:t>本工程所在属于北温带季风性大陆性气候，四季变化明显，雨水丰富、气候温和。春季大风多、降水量少且蒸发大；夏季温度偏低、高温高湿，气候闷热；秋季阴雨连绵、温度偏高、温度逐渐下降；冬季寒冷干燥、阴天、雨雪天气多、日照时间少。均降水量</w:t>
      </w:r>
      <w:r w:rsidRPr="003427B5">
        <w:rPr>
          <w:rFonts w:eastAsia="仿宋"/>
        </w:rPr>
        <w:t>770.6</w:t>
      </w:r>
      <w:r w:rsidRPr="003427B5">
        <w:rPr>
          <w:rFonts w:eastAsia="仿宋"/>
        </w:rPr>
        <w:t>毫米，多年径流深度</w:t>
      </w:r>
      <w:r w:rsidRPr="003427B5">
        <w:rPr>
          <w:rFonts w:eastAsia="仿宋"/>
        </w:rPr>
        <w:t>256.0</w:t>
      </w:r>
      <w:r w:rsidRPr="003427B5">
        <w:rPr>
          <w:rFonts w:eastAsia="仿宋"/>
        </w:rPr>
        <w:t>毫米，地表水资源量</w:t>
      </w:r>
      <w:r w:rsidRPr="003427B5">
        <w:rPr>
          <w:rFonts w:eastAsia="仿宋"/>
        </w:rPr>
        <w:t>14.84</w:t>
      </w:r>
      <w:r w:rsidRPr="003427B5">
        <w:rPr>
          <w:rFonts w:eastAsia="仿宋"/>
        </w:rPr>
        <w:t>亿立方米，地下水资源量</w:t>
      </w:r>
      <w:r w:rsidRPr="003427B5">
        <w:rPr>
          <w:rFonts w:eastAsia="仿宋"/>
        </w:rPr>
        <w:t>5.14</w:t>
      </w:r>
      <w:r w:rsidRPr="003427B5">
        <w:rPr>
          <w:rFonts w:eastAsia="仿宋"/>
        </w:rPr>
        <w:t>亿立方米，</w:t>
      </w:r>
      <w:r w:rsidRPr="003427B5">
        <w:rPr>
          <w:rFonts w:eastAsia="仿宋"/>
        </w:rPr>
        <w:t xml:space="preserve"> </w:t>
      </w:r>
      <w:r w:rsidRPr="003427B5">
        <w:rPr>
          <w:rFonts w:eastAsia="仿宋"/>
        </w:rPr>
        <w:t>扣除地表水与地下水相互补给的重复计算量后，全市多年平均水资源量</w:t>
      </w:r>
      <w:r w:rsidRPr="003427B5">
        <w:rPr>
          <w:rFonts w:eastAsia="仿宋"/>
        </w:rPr>
        <w:t>16.86</w:t>
      </w:r>
      <w:r w:rsidRPr="003427B5">
        <w:rPr>
          <w:rFonts w:eastAsia="仿宋"/>
        </w:rPr>
        <w:t>亿立方米。场地抗震烈度为</w:t>
      </w:r>
      <w:r w:rsidRPr="003427B5">
        <w:rPr>
          <w:rFonts w:eastAsia="仿宋"/>
        </w:rPr>
        <w:t>7</w:t>
      </w:r>
      <w:r w:rsidRPr="003427B5">
        <w:rPr>
          <w:rFonts w:eastAsia="仿宋"/>
        </w:rPr>
        <w:t>度，地震加速度值为</w:t>
      </w:r>
      <w:r w:rsidRPr="003427B5">
        <w:rPr>
          <w:rFonts w:eastAsia="仿宋"/>
        </w:rPr>
        <w:t>0.1g</w:t>
      </w:r>
      <w:r w:rsidRPr="003427B5">
        <w:rPr>
          <w:rFonts w:eastAsia="仿宋"/>
        </w:rPr>
        <w:t>。</w:t>
      </w:r>
    </w:p>
    <w:p w14:paraId="2DED4F0A" w14:textId="77777777" w:rsidR="00A124CF" w:rsidRDefault="00000000">
      <w:pPr>
        <w:pStyle w:val="2"/>
        <w:numPr>
          <w:ilvl w:val="0"/>
          <w:numId w:val="0"/>
        </w:numPr>
        <w:ind w:firstLineChars="200" w:firstLine="482"/>
        <w:rPr>
          <w:rFonts w:ascii="Times New Roman" w:eastAsia="仿宋" w:hAnsi="Times New Roman"/>
          <w:b w:val="0"/>
          <w:sz w:val="24"/>
          <w:szCs w:val="24"/>
        </w:rPr>
      </w:pPr>
      <w:bookmarkStart w:id="15" w:name="_Toc13553"/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、工况概述</w:t>
      </w:r>
      <w:bookmarkEnd w:id="15"/>
    </w:p>
    <w:p w14:paraId="03FDFD57" w14:textId="77777777" w:rsidR="00A124CF" w:rsidRDefault="00000000">
      <w:pPr>
        <w:pStyle w:val="3"/>
        <w:numPr>
          <w:ilvl w:val="2"/>
          <w:numId w:val="0"/>
        </w:numPr>
        <w:ind w:firstLineChars="200" w:firstLine="480"/>
        <w:rPr>
          <w:rFonts w:ascii="Times New Roman" w:eastAsia="仿宋" w:hAnsi="Times New Roman" w:cs="Times New Roman"/>
          <w:b w:val="0"/>
          <w:bCs/>
          <w:szCs w:val="24"/>
        </w:rPr>
      </w:pPr>
      <w:bookmarkStart w:id="16" w:name="_Toc9269"/>
      <w:bookmarkStart w:id="17" w:name="_Toc9990"/>
      <w:bookmarkEnd w:id="5"/>
      <w:bookmarkEnd w:id="6"/>
      <w:bookmarkEnd w:id="7"/>
      <w:r>
        <w:rPr>
          <w:rFonts w:ascii="Times New Roman" w:eastAsia="仿宋" w:hAnsi="Times New Roman" w:cs="Times New Roman"/>
          <w:b w:val="0"/>
          <w:bCs/>
          <w:szCs w:val="24"/>
        </w:rPr>
        <w:t>3.1</w:t>
      </w:r>
      <w:r>
        <w:rPr>
          <w:rFonts w:ascii="Times New Roman" w:eastAsia="仿宋" w:hAnsi="Times New Roman" w:cs="Times New Roman"/>
          <w:b w:val="0"/>
          <w:bCs/>
          <w:szCs w:val="24"/>
        </w:rPr>
        <w:t>适用工况</w:t>
      </w:r>
      <w:bookmarkEnd w:id="16"/>
      <w:bookmarkEnd w:id="17"/>
    </w:p>
    <w:p w14:paraId="41ECA9C1" w14:textId="77777777" w:rsidR="00A124CF" w:rsidRDefault="00000000">
      <w:pPr>
        <w:ind w:firstLineChars="150" w:firstLine="360"/>
        <w:rPr>
          <w:rFonts w:eastAsia="仿宋"/>
        </w:rPr>
      </w:pPr>
      <w:r>
        <w:rPr>
          <w:rFonts w:eastAsia="仿宋"/>
        </w:rPr>
        <w:t>本机适用于</w:t>
      </w:r>
    </w:p>
    <w:p w14:paraId="2F391EF7" w14:textId="77777777" w:rsidR="00A124CF" w:rsidRDefault="00000000">
      <w:pPr>
        <w:ind w:firstLineChars="150" w:firstLine="360"/>
        <w:rPr>
          <w:rFonts w:eastAsia="仿宋"/>
        </w:rPr>
      </w:pPr>
      <w:r>
        <w:rPr>
          <w:rFonts w:eastAsia="仿宋"/>
        </w:rPr>
        <w:t>汽车制造：用于车身、底盘等部件的焊接。</w:t>
      </w:r>
    </w:p>
    <w:p w14:paraId="3D65B901" w14:textId="77777777" w:rsidR="00A124CF" w:rsidRDefault="00000000">
      <w:pPr>
        <w:ind w:firstLineChars="150" w:firstLine="360"/>
        <w:rPr>
          <w:rFonts w:eastAsia="仿宋"/>
        </w:rPr>
      </w:pPr>
      <w:r>
        <w:rPr>
          <w:rFonts w:eastAsia="仿宋"/>
        </w:rPr>
        <w:t>船舶制造：用于船体、甲板等部件的焊接。</w:t>
      </w:r>
    </w:p>
    <w:p w14:paraId="02773BF3" w14:textId="77777777" w:rsidR="00A124CF" w:rsidRDefault="00000000">
      <w:pPr>
        <w:ind w:firstLineChars="150" w:firstLine="360"/>
        <w:rPr>
          <w:rFonts w:eastAsia="仿宋"/>
        </w:rPr>
      </w:pPr>
      <w:r>
        <w:rPr>
          <w:rFonts w:eastAsia="仿宋"/>
        </w:rPr>
        <w:t>建筑钢结构：用于桥梁、建筑钢结构的焊接。</w:t>
      </w:r>
    </w:p>
    <w:p w14:paraId="334391ED" w14:textId="77777777" w:rsidR="00A124CF" w:rsidRDefault="00000000">
      <w:pPr>
        <w:ind w:firstLineChars="150" w:firstLine="360"/>
        <w:rPr>
          <w:rFonts w:eastAsia="仿宋"/>
        </w:rPr>
      </w:pPr>
      <w:r>
        <w:rPr>
          <w:rFonts w:eastAsia="仿宋"/>
        </w:rPr>
        <w:t>压力容器：用于锅炉、储罐等压力容器的焊接。</w:t>
      </w:r>
    </w:p>
    <w:p w14:paraId="4241F0DD" w14:textId="77777777" w:rsidR="00A124CF" w:rsidRDefault="00000000">
      <w:pPr>
        <w:ind w:firstLine="480"/>
        <w:rPr>
          <w:rFonts w:eastAsia="仿宋"/>
        </w:rPr>
      </w:pPr>
      <w:r>
        <w:rPr>
          <w:rFonts w:eastAsia="仿宋"/>
        </w:rPr>
        <w:lastRenderedPageBreak/>
        <w:t>管道工程：用于石油、天然气等管道的焊接。</w:t>
      </w:r>
      <w:r>
        <w:rPr>
          <w:rFonts w:eastAsia="仿宋"/>
        </w:rPr>
        <w:br/>
      </w:r>
      <w:r>
        <w:rPr>
          <w:rFonts w:eastAsia="仿宋"/>
        </w:rPr>
        <w:t>在汽车、船舶、建筑、压力容器、管道、航空航天、家电、重型机械、轨道交通和能源等多个行业中广泛应用，确保焊接质量和效率。</w:t>
      </w:r>
    </w:p>
    <w:p w14:paraId="76C22EDD" w14:textId="77777777" w:rsidR="00A124CF" w:rsidRDefault="00000000">
      <w:pPr>
        <w:pStyle w:val="3"/>
        <w:numPr>
          <w:ilvl w:val="2"/>
          <w:numId w:val="0"/>
        </w:numPr>
        <w:tabs>
          <w:tab w:val="clear" w:pos="360"/>
        </w:tabs>
        <w:ind w:firstLineChars="200" w:firstLine="480"/>
        <w:rPr>
          <w:rFonts w:ascii="Times New Roman" w:eastAsia="仿宋" w:hAnsi="Times New Roman" w:cs="Times New Roman"/>
          <w:b w:val="0"/>
          <w:bCs/>
          <w:szCs w:val="24"/>
        </w:rPr>
      </w:pPr>
      <w:bookmarkStart w:id="18" w:name="_Toc14335"/>
      <w:bookmarkStart w:id="19" w:name="_Toc8326"/>
      <w:r>
        <w:rPr>
          <w:rFonts w:ascii="Times New Roman" w:eastAsia="仿宋" w:hAnsi="Times New Roman" w:cs="Times New Roman"/>
          <w:b w:val="0"/>
          <w:bCs/>
          <w:szCs w:val="24"/>
        </w:rPr>
        <w:t>3.2</w:t>
      </w:r>
      <w:r>
        <w:rPr>
          <w:rFonts w:ascii="Times New Roman" w:eastAsia="仿宋" w:hAnsi="Times New Roman" w:cs="Times New Roman"/>
          <w:b w:val="0"/>
          <w:bCs/>
          <w:szCs w:val="24"/>
        </w:rPr>
        <w:t>使用环境</w:t>
      </w:r>
      <w:bookmarkEnd w:id="18"/>
      <w:bookmarkEnd w:id="19"/>
    </w:p>
    <w:tbl>
      <w:tblPr>
        <w:tblW w:w="741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438"/>
        <w:gridCol w:w="2804"/>
        <w:gridCol w:w="1441"/>
      </w:tblGrid>
      <w:tr w:rsidR="00A124CF" w14:paraId="3E462036" w14:textId="77777777">
        <w:trPr>
          <w:trHeight w:val="90"/>
        </w:trPr>
        <w:tc>
          <w:tcPr>
            <w:tcW w:w="735" w:type="dxa"/>
            <w:vAlign w:val="center"/>
          </w:tcPr>
          <w:p w14:paraId="128CD9A9" w14:textId="77777777" w:rsidR="00A124CF" w:rsidRDefault="00A124CF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eastAsia="仿宋"/>
              </w:rPr>
            </w:pPr>
          </w:p>
        </w:tc>
        <w:tc>
          <w:tcPr>
            <w:tcW w:w="2438" w:type="dxa"/>
            <w:vAlign w:val="center"/>
          </w:tcPr>
          <w:p w14:paraId="4086E829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/>
              </w:rPr>
              <w:t>海拔高度</w:t>
            </w:r>
          </w:p>
        </w:tc>
        <w:tc>
          <w:tcPr>
            <w:tcW w:w="2804" w:type="dxa"/>
            <w:vAlign w:val="center"/>
          </w:tcPr>
          <w:p w14:paraId="1285367A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/>
              </w:rPr>
              <w:t>100</w:t>
            </w:r>
          </w:p>
        </w:tc>
        <w:tc>
          <w:tcPr>
            <w:tcW w:w="1441" w:type="dxa"/>
            <w:vAlign w:val="center"/>
          </w:tcPr>
          <w:p w14:paraId="1B87A809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/>
              </w:rPr>
              <w:t>米</w:t>
            </w:r>
          </w:p>
        </w:tc>
      </w:tr>
      <w:tr w:rsidR="00A124CF" w14:paraId="59696A83" w14:textId="77777777">
        <w:trPr>
          <w:trHeight w:val="90"/>
        </w:trPr>
        <w:tc>
          <w:tcPr>
            <w:tcW w:w="735" w:type="dxa"/>
            <w:vAlign w:val="center"/>
          </w:tcPr>
          <w:p w14:paraId="234E8146" w14:textId="77777777" w:rsidR="00A124CF" w:rsidRDefault="00A124CF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eastAsia="仿宋"/>
              </w:rPr>
            </w:pPr>
          </w:p>
        </w:tc>
        <w:tc>
          <w:tcPr>
            <w:tcW w:w="2438" w:type="dxa"/>
            <w:vAlign w:val="center"/>
          </w:tcPr>
          <w:p w14:paraId="15C2231D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/>
              </w:rPr>
              <w:t>工作环境</w:t>
            </w:r>
          </w:p>
        </w:tc>
        <w:tc>
          <w:tcPr>
            <w:tcW w:w="2804" w:type="dxa"/>
            <w:vAlign w:val="center"/>
          </w:tcPr>
          <w:p w14:paraId="53C9CA5A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/>
              </w:rPr>
              <w:t>室内</w:t>
            </w:r>
          </w:p>
        </w:tc>
        <w:tc>
          <w:tcPr>
            <w:tcW w:w="1441" w:type="dxa"/>
            <w:vAlign w:val="center"/>
          </w:tcPr>
          <w:p w14:paraId="7F64CF16" w14:textId="77777777" w:rsidR="00A124CF" w:rsidRDefault="00A124CF">
            <w:pPr>
              <w:pStyle w:val="aff"/>
              <w:rPr>
                <w:rFonts w:eastAsia="仿宋"/>
              </w:rPr>
            </w:pPr>
          </w:p>
        </w:tc>
      </w:tr>
      <w:tr w:rsidR="00A124CF" w14:paraId="3BCC237C" w14:textId="77777777">
        <w:trPr>
          <w:trHeight w:val="90"/>
        </w:trPr>
        <w:tc>
          <w:tcPr>
            <w:tcW w:w="735" w:type="dxa"/>
            <w:vAlign w:val="center"/>
          </w:tcPr>
          <w:p w14:paraId="3C28169B" w14:textId="77777777" w:rsidR="00A124CF" w:rsidRDefault="00A124CF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eastAsia="仿宋"/>
              </w:rPr>
            </w:pPr>
          </w:p>
        </w:tc>
        <w:tc>
          <w:tcPr>
            <w:tcW w:w="2438" w:type="dxa"/>
            <w:vAlign w:val="center"/>
          </w:tcPr>
          <w:p w14:paraId="68F80B2D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 w:hint="eastAsia"/>
              </w:rPr>
              <w:t>工作环境湿度</w:t>
            </w:r>
          </w:p>
        </w:tc>
        <w:tc>
          <w:tcPr>
            <w:tcW w:w="2804" w:type="dxa"/>
            <w:vAlign w:val="center"/>
          </w:tcPr>
          <w:p w14:paraId="0ED1B982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 w:hint="eastAsia"/>
              </w:rPr>
              <w:t>小于</w:t>
            </w:r>
            <w:r>
              <w:rPr>
                <w:rFonts w:eastAsia="仿宋" w:hint="eastAsia"/>
              </w:rPr>
              <w:t>90</w:t>
            </w:r>
          </w:p>
        </w:tc>
        <w:tc>
          <w:tcPr>
            <w:tcW w:w="1441" w:type="dxa"/>
            <w:vAlign w:val="center"/>
          </w:tcPr>
          <w:p w14:paraId="1EC662E1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 w:hint="eastAsia"/>
              </w:rPr>
              <w:t>%</w:t>
            </w:r>
          </w:p>
        </w:tc>
      </w:tr>
      <w:tr w:rsidR="00A124CF" w14:paraId="50D4C333" w14:textId="77777777">
        <w:trPr>
          <w:trHeight w:val="90"/>
        </w:trPr>
        <w:tc>
          <w:tcPr>
            <w:tcW w:w="735" w:type="dxa"/>
            <w:vAlign w:val="center"/>
          </w:tcPr>
          <w:p w14:paraId="217A2C68" w14:textId="77777777" w:rsidR="00A124CF" w:rsidRDefault="00A124CF">
            <w:pPr>
              <w:pStyle w:val="aff"/>
              <w:numPr>
                <w:ilvl w:val="0"/>
                <w:numId w:val="3"/>
              </w:numPr>
              <w:ind w:left="0" w:firstLine="0"/>
              <w:rPr>
                <w:rFonts w:eastAsia="仿宋"/>
              </w:rPr>
            </w:pPr>
          </w:p>
        </w:tc>
        <w:tc>
          <w:tcPr>
            <w:tcW w:w="2438" w:type="dxa"/>
            <w:vAlign w:val="center"/>
          </w:tcPr>
          <w:p w14:paraId="67065BE2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/>
              </w:rPr>
              <w:t>工作环境温度</w:t>
            </w:r>
          </w:p>
        </w:tc>
        <w:tc>
          <w:tcPr>
            <w:tcW w:w="2804" w:type="dxa"/>
            <w:vAlign w:val="center"/>
          </w:tcPr>
          <w:p w14:paraId="79FFDF97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/>
              </w:rPr>
              <w:t>-10-40</w:t>
            </w:r>
          </w:p>
        </w:tc>
        <w:tc>
          <w:tcPr>
            <w:tcW w:w="1441" w:type="dxa"/>
            <w:vAlign w:val="center"/>
          </w:tcPr>
          <w:p w14:paraId="683192AC" w14:textId="77777777" w:rsidR="00A124CF" w:rsidRDefault="00000000">
            <w:pPr>
              <w:pStyle w:val="aff"/>
              <w:rPr>
                <w:rFonts w:eastAsia="仿宋"/>
              </w:rPr>
            </w:pPr>
            <w:r>
              <w:rPr>
                <w:rFonts w:eastAsia="仿宋"/>
              </w:rPr>
              <w:t>℃</w:t>
            </w:r>
          </w:p>
        </w:tc>
      </w:tr>
    </w:tbl>
    <w:p w14:paraId="1CC66A8B" w14:textId="77777777" w:rsidR="00A124CF" w:rsidRDefault="00A124CF" w:rsidP="00726FBB">
      <w:pPr>
        <w:pStyle w:val="3"/>
        <w:numPr>
          <w:ilvl w:val="2"/>
          <w:numId w:val="0"/>
        </w:numPr>
        <w:rPr>
          <w:rFonts w:ascii="Times New Roman" w:eastAsia="仿宋" w:hAnsi="Times New Roman" w:cs="Times New Roman" w:hint="eastAsia"/>
          <w:b w:val="0"/>
          <w:bCs/>
        </w:rPr>
      </w:pPr>
      <w:bookmarkStart w:id="20" w:name="_Toc18258"/>
      <w:bookmarkStart w:id="21" w:name="_Toc26303"/>
    </w:p>
    <w:p w14:paraId="02F20FF8" w14:textId="77777777" w:rsidR="00A124CF" w:rsidRDefault="00000000">
      <w:pPr>
        <w:pStyle w:val="3"/>
        <w:numPr>
          <w:ilvl w:val="2"/>
          <w:numId w:val="0"/>
        </w:numPr>
        <w:ind w:firstLineChars="200" w:firstLine="480"/>
        <w:rPr>
          <w:rFonts w:ascii="Times New Roman" w:eastAsia="仿宋" w:hAnsi="Times New Roman" w:cs="Times New Roman"/>
          <w:b w:val="0"/>
          <w:bCs/>
        </w:rPr>
      </w:pPr>
      <w:r>
        <w:rPr>
          <w:rFonts w:ascii="Times New Roman" w:eastAsia="仿宋" w:hAnsi="Times New Roman" w:cs="Times New Roman"/>
          <w:b w:val="0"/>
          <w:bCs/>
        </w:rPr>
        <w:t>3.3</w:t>
      </w:r>
      <w:r>
        <w:rPr>
          <w:rFonts w:ascii="Times New Roman" w:eastAsia="仿宋" w:hAnsi="Times New Roman" w:cs="Times New Roman"/>
          <w:b w:val="0"/>
          <w:bCs/>
        </w:rPr>
        <w:t>供电系统</w:t>
      </w:r>
      <w:bookmarkEnd w:id="20"/>
      <w:bookmarkEnd w:id="21"/>
    </w:p>
    <w:p w14:paraId="1B5B5CC9" w14:textId="77777777" w:rsidR="00A124CF" w:rsidRDefault="00000000">
      <w:pPr>
        <w:ind w:firstLine="48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输入电压：</w:t>
      </w:r>
      <w:r>
        <w:rPr>
          <w:rFonts w:eastAsia="仿宋"/>
          <w:color w:val="000000"/>
        </w:rPr>
        <w:t>3~380VAC±10%</w:t>
      </w:r>
      <w:r>
        <w:rPr>
          <w:rFonts w:eastAsia="仿宋"/>
          <w:color w:val="000000"/>
        </w:rPr>
        <w:t>，</w:t>
      </w:r>
      <w:r>
        <w:rPr>
          <w:rFonts w:eastAsia="仿宋"/>
          <w:color w:val="000000"/>
        </w:rPr>
        <w:t>50/60Hz</w:t>
      </w:r>
      <w:r>
        <w:rPr>
          <w:rFonts w:eastAsia="仿宋"/>
          <w:color w:val="000000"/>
        </w:rPr>
        <w:t>。</w:t>
      </w:r>
    </w:p>
    <w:p w14:paraId="1B034DA3" w14:textId="77777777" w:rsidR="00A124CF" w:rsidRDefault="00000000">
      <w:pPr>
        <w:pStyle w:val="2"/>
        <w:numPr>
          <w:ilvl w:val="0"/>
          <w:numId w:val="0"/>
        </w:numPr>
        <w:ind w:firstLineChars="200" w:firstLine="482"/>
        <w:rPr>
          <w:rFonts w:ascii="Times New Roman" w:eastAsia="仿宋" w:hAnsi="Times New Roman"/>
          <w:sz w:val="24"/>
          <w:szCs w:val="24"/>
        </w:rPr>
      </w:pPr>
      <w:bookmarkStart w:id="22" w:name="_Toc18784"/>
      <w:bookmarkStart w:id="23" w:name="_Toc13659"/>
      <w:bookmarkStart w:id="24" w:name="_Toc10998"/>
      <w:bookmarkStart w:id="25" w:name="_Toc27010"/>
      <w:bookmarkEnd w:id="8"/>
      <w:r>
        <w:rPr>
          <w:rFonts w:ascii="Times New Roman" w:eastAsia="仿宋" w:hAnsi="Times New Roman"/>
          <w:sz w:val="24"/>
          <w:szCs w:val="24"/>
        </w:rPr>
        <w:t>4</w:t>
      </w:r>
      <w:r>
        <w:rPr>
          <w:rFonts w:ascii="Times New Roman" w:eastAsia="仿宋" w:hAnsi="Times New Roman"/>
          <w:sz w:val="24"/>
          <w:szCs w:val="24"/>
        </w:rPr>
        <w:t>、主要设计、制造、检验标准</w:t>
      </w:r>
      <w:bookmarkEnd w:id="22"/>
      <w:bookmarkEnd w:id="23"/>
      <w:bookmarkEnd w:id="24"/>
      <w:bookmarkEnd w:id="25"/>
    </w:p>
    <w:p w14:paraId="68C61CB0" w14:textId="77777777" w:rsidR="00A124CF" w:rsidRDefault="00000000">
      <w:pPr>
        <w:ind w:firstLine="480"/>
        <w:rPr>
          <w:rFonts w:eastAsia="仿宋"/>
        </w:rPr>
      </w:pPr>
      <w:r>
        <w:rPr>
          <w:rFonts w:eastAsia="仿宋"/>
        </w:rPr>
        <w:t>乙方按下列标准、规程的相应条款，进行合同设备的设计、制造、试验、包装和安装。</w:t>
      </w:r>
    </w:p>
    <w:p w14:paraId="134767CD" w14:textId="77777777" w:rsidR="00A124CF" w:rsidRDefault="00000000">
      <w:pPr>
        <w:pStyle w:val="3"/>
        <w:numPr>
          <w:ilvl w:val="2"/>
          <w:numId w:val="0"/>
        </w:numPr>
        <w:ind w:firstLineChars="200" w:firstLine="480"/>
        <w:rPr>
          <w:rFonts w:ascii="Times New Roman" w:eastAsia="仿宋" w:hAnsi="Times New Roman" w:cs="Times New Roman"/>
          <w:b w:val="0"/>
          <w:bCs/>
          <w:szCs w:val="24"/>
        </w:rPr>
      </w:pPr>
      <w:bookmarkStart w:id="26" w:name="_Toc10699"/>
      <w:bookmarkStart w:id="27" w:name="_Toc13857"/>
      <w:r>
        <w:rPr>
          <w:rFonts w:ascii="Times New Roman" w:eastAsia="仿宋" w:hAnsi="Times New Roman" w:cs="Times New Roman"/>
          <w:b w:val="0"/>
          <w:bCs/>
          <w:szCs w:val="24"/>
        </w:rPr>
        <w:t>4.1</w:t>
      </w:r>
      <w:r>
        <w:rPr>
          <w:rFonts w:ascii="Times New Roman" w:eastAsia="仿宋" w:hAnsi="Times New Roman" w:cs="Times New Roman"/>
          <w:b w:val="0"/>
          <w:bCs/>
          <w:szCs w:val="24"/>
        </w:rPr>
        <w:t>引用的标准及规范</w:t>
      </w:r>
      <w:bookmarkEnd w:id="26"/>
      <w:bookmarkEnd w:id="27"/>
    </w:p>
    <w:p w14:paraId="3565F179" w14:textId="77777777" w:rsidR="00A124CF" w:rsidRDefault="00000000">
      <w:pPr>
        <w:pStyle w:val="aff0"/>
        <w:numPr>
          <w:ilvl w:val="1"/>
          <w:numId w:val="4"/>
        </w:numPr>
        <w:ind w:left="851" w:firstLineChars="0"/>
        <w:rPr>
          <w:rFonts w:eastAsia="仿宋"/>
        </w:rPr>
      </w:pPr>
      <w:r>
        <w:rPr>
          <w:rFonts w:eastAsia="仿宋"/>
        </w:rPr>
        <w:t>GB 15579.1-2013</w:t>
      </w:r>
      <w:r>
        <w:rPr>
          <w:rFonts w:eastAsia="仿宋" w:hint="eastAsia"/>
        </w:rPr>
        <w:t xml:space="preserve">    </w:t>
      </w:r>
      <w:r>
        <w:rPr>
          <w:rFonts w:eastAsia="仿宋"/>
        </w:rPr>
        <w:t>《弧焊设备</w:t>
      </w:r>
      <w:r>
        <w:rPr>
          <w:rFonts w:eastAsia="仿宋"/>
        </w:rPr>
        <w:t xml:space="preserve"> </w:t>
      </w:r>
      <w:r>
        <w:rPr>
          <w:rFonts w:eastAsia="仿宋"/>
        </w:rPr>
        <w:t>第</w:t>
      </w:r>
      <w:r>
        <w:rPr>
          <w:rFonts w:eastAsia="仿宋"/>
        </w:rPr>
        <w:t>1</w:t>
      </w:r>
      <w:r>
        <w:rPr>
          <w:rFonts w:eastAsia="仿宋"/>
        </w:rPr>
        <w:t>部分：焊接电源》</w:t>
      </w:r>
    </w:p>
    <w:p w14:paraId="22ED8C2C" w14:textId="77777777" w:rsidR="00A124CF" w:rsidRDefault="00000000">
      <w:pPr>
        <w:pStyle w:val="aff0"/>
        <w:numPr>
          <w:ilvl w:val="1"/>
          <w:numId w:val="4"/>
        </w:numPr>
        <w:ind w:left="851" w:firstLineChars="0"/>
        <w:rPr>
          <w:rFonts w:eastAsia="仿宋"/>
        </w:rPr>
      </w:pPr>
      <w:r>
        <w:rPr>
          <w:rFonts w:eastAsia="仿宋"/>
        </w:rPr>
        <w:t>GB 15579.5-2013</w:t>
      </w:r>
      <w:r>
        <w:rPr>
          <w:rFonts w:eastAsia="仿宋" w:hint="eastAsia"/>
        </w:rPr>
        <w:t xml:space="preserve">    </w:t>
      </w:r>
      <w:r>
        <w:rPr>
          <w:rFonts w:eastAsia="仿宋"/>
        </w:rPr>
        <w:t>《弧焊设备</w:t>
      </w:r>
      <w:r>
        <w:rPr>
          <w:rFonts w:eastAsia="仿宋"/>
        </w:rPr>
        <w:t xml:space="preserve"> </w:t>
      </w:r>
      <w:r>
        <w:rPr>
          <w:rFonts w:eastAsia="仿宋"/>
        </w:rPr>
        <w:t>第</w:t>
      </w:r>
      <w:r>
        <w:rPr>
          <w:rFonts w:eastAsia="仿宋"/>
        </w:rPr>
        <w:t>5</w:t>
      </w:r>
      <w:r>
        <w:rPr>
          <w:rFonts w:eastAsia="仿宋"/>
        </w:rPr>
        <w:t>部分：送丝装置》</w:t>
      </w:r>
    </w:p>
    <w:p w14:paraId="0E2725F7" w14:textId="77777777" w:rsidR="00A124CF" w:rsidRDefault="00000000">
      <w:pPr>
        <w:pStyle w:val="aff0"/>
        <w:numPr>
          <w:ilvl w:val="1"/>
          <w:numId w:val="4"/>
        </w:numPr>
        <w:ind w:left="851" w:firstLineChars="0"/>
        <w:rPr>
          <w:rFonts w:eastAsia="仿宋"/>
        </w:rPr>
      </w:pPr>
      <w:r>
        <w:rPr>
          <w:rFonts w:eastAsia="仿宋"/>
        </w:rPr>
        <w:t>GB 15579.6-2008</w:t>
      </w:r>
      <w:r>
        <w:rPr>
          <w:rFonts w:eastAsia="仿宋" w:hint="eastAsia"/>
        </w:rPr>
        <w:t xml:space="preserve">    </w:t>
      </w:r>
      <w:r>
        <w:rPr>
          <w:rFonts w:eastAsia="仿宋"/>
        </w:rPr>
        <w:t>《弧焊设备</w:t>
      </w:r>
      <w:r>
        <w:rPr>
          <w:rFonts w:eastAsia="仿宋"/>
        </w:rPr>
        <w:t xml:space="preserve"> </w:t>
      </w:r>
      <w:r>
        <w:rPr>
          <w:rFonts w:eastAsia="仿宋"/>
        </w:rPr>
        <w:t>第</w:t>
      </w:r>
      <w:r>
        <w:rPr>
          <w:rFonts w:eastAsia="仿宋"/>
        </w:rPr>
        <w:t>6</w:t>
      </w:r>
      <w:r>
        <w:rPr>
          <w:rFonts w:eastAsia="仿宋"/>
        </w:rPr>
        <w:t>部分：限制负载的手工金属弧焊电源》</w:t>
      </w:r>
    </w:p>
    <w:p w14:paraId="0EE82E21" w14:textId="77777777" w:rsidR="00A124CF" w:rsidRDefault="00000000">
      <w:pPr>
        <w:pStyle w:val="aff0"/>
        <w:numPr>
          <w:ilvl w:val="1"/>
          <w:numId w:val="4"/>
        </w:numPr>
        <w:ind w:left="851" w:firstLineChars="0"/>
        <w:rPr>
          <w:rFonts w:eastAsia="仿宋"/>
        </w:rPr>
      </w:pPr>
      <w:r>
        <w:rPr>
          <w:rFonts w:eastAsia="仿宋"/>
        </w:rPr>
        <w:t>GB/T 8118-2010</w:t>
      </w:r>
      <w:r>
        <w:rPr>
          <w:rFonts w:eastAsia="仿宋" w:hint="eastAsia"/>
        </w:rPr>
        <w:t xml:space="preserve">     </w:t>
      </w:r>
      <w:r>
        <w:rPr>
          <w:rFonts w:eastAsia="仿宋"/>
        </w:rPr>
        <w:t>《电弧焊机通用技术条件》</w:t>
      </w:r>
    </w:p>
    <w:p w14:paraId="7C3E60B5" w14:textId="77777777" w:rsidR="00A124CF" w:rsidRDefault="00000000">
      <w:pPr>
        <w:pStyle w:val="aff0"/>
        <w:numPr>
          <w:ilvl w:val="1"/>
          <w:numId w:val="4"/>
        </w:numPr>
        <w:ind w:left="851" w:firstLineChars="0"/>
        <w:rPr>
          <w:rFonts w:eastAsia="仿宋"/>
        </w:rPr>
      </w:pPr>
      <w:r>
        <w:rPr>
          <w:rFonts w:eastAsia="仿宋"/>
        </w:rPr>
        <w:t>GB 15579.11-2012</w:t>
      </w:r>
      <w:r>
        <w:rPr>
          <w:rFonts w:eastAsia="仿宋" w:hint="eastAsia"/>
        </w:rPr>
        <w:t xml:space="preserve">    </w:t>
      </w:r>
      <w:r>
        <w:rPr>
          <w:rFonts w:eastAsia="仿宋"/>
        </w:rPr>
        <w:t>《弧焊设备</w:t>
      </w:r>
      <w:r>
        <w:rPr>
          <w:rFonts w:eastAsia="仿宋"/>
        </w:rPr>
        <w:t xml:space="preserve"> </w:t>
      </w:r>
      <w:r>
        <w:rPr>
          <w:rFonts w:eastAsia="仿宋"/>
        </w:rPr>
        <w:t>第</w:t>
      </w:r>
      <w:r>
        <w:rPr>
          <w:rFonts w:eastAsia="仿宋"/>
        </w:rPr>
        <w:t>11</w:t>
      </w:r>
      <w:r>
        <w:rPr>
          <w:rFonts w:eastAsia="仿宋"/>
        </w:rPr>
        <w:t>部分：电焊钳》</w:t>
      </w:r>
    </w:p>
    <w:p w14:paraId="0010ECDB" w14:textId="77777777" w:rsidR="00A124CF" w:rsidRDefault="00000000">
      <w:pPr>
        <w:pStyle w:val="aff0"/>
        <w:numPr>
          <w:ilvl w:val="1"/>
          <w:numId w:val="4"/>
        </w:numPr>
        <w:ind w:left="851" w:firstLineChars="0"/>
        <w:rPr>
          <w:rFonts w:eastAsia="仿宋"/>
        </w:rPr>
      </w:pPr>
      <w:r>
        <w:rPr>
          <w:rFonts w:eastAsia="仿宋"/>
        </w:rPr>
        <w:t>GB 15579.12-2012</w:t>
      </w:r>
      <w:r>
        <w:rPr>
          <w:rFonts w:eastAsia="仿宋" w:hint="eastAsia"/>
        </w:rPr>
        <w:t xml:space="preserve">    </w:t>
      </w:r>
      <w:r>
        <w:rPr>
          <w:rFonts w:eastAsia="仿宋"/>
        </w:rPr>
        <w:t>《弧焊设备</w:t>
      </w:r>
      <w:r>
        <w:rPr>
          <w:rFonts w:eastAsia="仿宋"/>
        </w:rPr>
        <w:t xml:space="preserve"> </w:t>
      </w:r>
      <w:r>
        <w:rPr>
          <w:rFonts w:eastAsia="仿宋"/>
        </w:rPr>
        <w:t>第</w:t>
      </w:r>
      <w:r>
        <w:rPr>
          <w:rFonts w:eastAsia="仿宋"/>
        </w:rPr>
        <w:t>12</w:t>
      </w:r>
      <w:r>
        <w:rPr>
          <w:rFonts w:eastAsia="仿宋"/>
        </w:rPr>
        <w:t>部分：焊接电缆耦合装置》</w:t>
      </w:r>
    </w:p>
    <w:p w14:paraId="245B2CA8" w14:textId="77777777" w:rsidR="00A124CF" w:rsidRDefault="00000000">
      <w:pPr>
        <w:pStyle w:val="aff0"/>
        <w:numPr>
          <w:ilvl w:val="1"/>
          <w:numId w:val="4"/>
        </w:numPr>
        <w:ind w:left="851" w:firstLineChars="0"/>
        <w:rPr>
          <w:rFonts w:eastAsia="仿宋"/>
        </w:rPr>
      </w:pPr>
      <w:r>
        <w:rPr>
          <w:rFonts w:eastAsia="仿宋"/>
        </w:rPr>
        <w:t>JB/T 9528-1999</w:t>
      </w:r>
      <w:r>
        <w:rPr>
          <w:rFonts w:eastAsia="仿宋" w:hint="eastAsia"/>
        </w:rPr>
        <w:t xml:space="preserve">      </w:t>
      </w:r>
      <w:r>
        <w:rPr>
          <w:rFonts w:eastAsia="仿宋"/>
        </w:rPr>
        <w:t>《二氧化碳气体保护焊机》</w:t>
      </w:r>
    </w:p>
    <w:p w14:paraId="58CCEB1E" w14:textId="77777777" w:rsidR="00A124CF" w:rsidRDefault="00000000">
      <w:pPr>
        <w:pStyle w:val="aff0"/>
        <w:numPr>
          <w:ilvl w:val="1"/>
          <w:numId w:val="4"/>
        </w:numPr>
        <w:ind w:left="851" w:firstLineChars="0"/>
        <w:rPr>
          <w:rFonts w:eastAsia="仿宋"/>
        </w:rPr>
      </w:pPr>
      <w:r>
        <w:rPr>
          <w:rFonts w:eastAsia="仿宋"/>
        </w:rPr>
        <w:t>GB/T16938-2008</w:t>
      </w:r>
      <w:r>
        <w:rPr>
          <w:rFonts w:eastAsia="仿宋" w:hint="eastAsia"/>
        </w:rPr>
        <w:t xml:space="preserve">     </w:t>
      </w:r>
      <w:r>
        <w:rPr>
          <w:rFonts w:eastAsia="仿宋"/>
        </w:rPr>
        <w:t>《紧固件螺栓、螺钉、螺柱和螺母通用技术条件》</w:t>
      </w:r>
    </w:p>
    <w:p w14:paraId="4864CD51" w14:textId="77777777" w:rsidR="00A124CF" w:rsidRDefault="00000000">
      <w:pPr>
        <w:pStyle w:val="aff0"/>
        <w:numPr>
          <w:ilvl w:val="1"/>
          <w:numId w:val="4"/>
        </w:numPr>
        <w:ind w:left="851" w:firstLineChars="0"/>
        <w:outlineLvl w:val="2"/>
        <w:rPr>
          <w:rFonts w:eastAsia="仿宋"/>
        </w:rPr>
      </w:pPr>
      <w:r>
        <w:rPr>
          <w:rFonts w:eastAsia="仿宋"/>
        </w:rPr>
        <w:t>GB/T324-2008</w:t>
      </w:r>
      <w:r>
        <w:rPr>
          <w:rFonts w:eastAsia="仿宋" w:hint="eastAsia"/>
        </w:rPr>
        <w:t xml:space="preserve">       </w:t>
      </w:r>
      <w:r>
        <w:rPr>
          <w:rFonts w:eastAsia="仿宋"/>
        </w:rPr>
        <w:t>《焊缝符号表示法》</w:t>
      </w:r>
    </w:p>
    <w:p w14:paraId="5E257A16" w14:textId="77777777" w:rsidR="00A124CF" w:rsidRDefault="00000000">
      <w:pPr>
        <w:pStyle w:val="aff0"/>
        <w:numPr>
          <w:ilvl w:val="1"/>
          <w:numId w:val="4"/>
        </w:numPr>
        <w:ind w:left="851" w:firstLineChars="0"/>
        <w:rPr>
          <w:rFonts w:eastAsia="仿宋"/>
        </w:rPr>
      </w:pPr>
      <w:r>
        <w:rPr>
          <w:rFonts w:eastAsia="仿宋"/>
        </w:rPr>
        <w:t>GB/T985-2008</w:t>
      </w:r>
      <w:r>
        <w:rPr>
          <w:rFonts w:eastAsia="仿宋" w:hint="eastAsia"/>
        </w:rPr>
        <w:t xml:space="preserve">       </w:t>
      </w:r>
      <w:r>
        <w:rPr>
          <w:rFonts w:eastAsia="仿宋"/>
        </w:rPr>
        <w:t>《气焊、手工电弧焊及气体保护焊焊缝坡口的基本形式与尺寸》</w:t>
      </w:r>
    </w:p>
    <w:p w14:paraId="5EC979C7" w14:textId="77777777" w:rsidR="00A124CF" w:rsidRDefault="00000000">
      <w:pPr>
        <w:pStyle w:val="aff0"/>
        <w:ind w:firstLine="480"/>
        <w:outlineLvl w:val="2"/>
        <w:rPr>
          <w:rFonts w:eastAsia="仿宋"/>
        </w:rPr>
      </w:pPr>
      <w:r>
        <w:rPr>
          <w:rFonts w:eastAsia="仿宋" w:hint="eastAsia"/>
        </w:rPr>
        <w:t>11</w:t>
      </w:r>
      <w:r>
        <w:rPr>
          <w:rFonts w:eastAsia="仿宋" w:hint="eastAsia"/>
        </w:rPr>
        <w:t>）</w:t>
      </w:r>
      <w:r>
        <w:rPr>
          <w:rFonts w:eastAsia="仿宋"/>
        </w:rPr>
        <w:t>GB/T3323-2005</w:t>
      </w:r>
      <w:r>
        <w:rPr>
          <w:rFonts w:eastAsia="仿宋" w:hint="eastAsia"/>
        </w:rPr>
        <w:t xml:space="preserve">    </w:t>
      </w:r>
      <w:r>
        <w:rPr>
          <w:rFonts w:eastAsia="仿宋"/>
        </w:rPr>
        <w:t>《金属熔化焊焊接接头射线照相》</w:t>
      </w:r>
    </w:p>
    <w:p w14:paraId="7251B4AF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12</w:t>
      </w:r>
      <w:r>
        <w:rPr>
          <w:rFonts w:eastAsia="仿宋" w:hint="eastAsia"/>
        </w:rPr>
        <w:t>）</w:t>
      </w:r>
      <w:r>
        <w:rPr>
          <w:rFonts w:eastAsia="仿宋"/>
        </w:rPr>
        <w:t>GB/T11345-2013</w:t>
      </w:r>
      <w:r>
        <w:rPr>
          <w:rFonts w:eastAsia="仿宋" w:hint="eastAsia"/>
        </w:rPr>
        <w:t xml:space="preserve">   </w:t>
      </w:r>
      <w:r>
        <w:rPr>
          <w:rFonts w:eastAsia="仿宋"/>
        </w:rPr>
        <w:t>《钢焊缝手工超声波探伤方法和探伤结果的分级》</w:t>
      </w:r>
    </w:p>
    <w:p w14:paraId="438DA545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13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GB7251.1     </w:t>
      </w:r>
      <w:r>
        <w:rPr>
          <w:rFonts w:eastAsia="仿宋" w:hint="eastAsia"/>
        </w:rPr>
        <w:t xml:space="preserve">    </w:t>
      </w:r>
      <w:r>
        <w:rPr>
          <w:rFonts w:eastAsia="仿宋"/>
        </w:rPr>
        <w:t>《低压成套开关设备和控制设备》</w:t>
      </w:r>
    </w:p>
    <w:p w14:paraId="2C0A201C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14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 14048.1   </w:t>
      </w:r>
      <w:r>
        <w:rPr>
          <w:rFonts w:eastAsia="仿宋" w:hint="eastAsia"/>
        </w:rPr>
        <w:t xml:space="preserve">   </w:t>
      </w:r>
      <w:r>
        <w:rPr>
          <w:rFonts w:eastAsia="仿宋"/>
        </w:rPr>
        <w:t>《低压开关设备和控制设备总则》</w:t>
      </w:r>
    </w:p>
    <w:p w14:paraId="1B7E960F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15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IEC129        </w:t>
      </w:r>
      <w:r>
        <w:rPr>
          <w:rFonts w:eastAsia="仿宋" w:hint="eastAsia"/>
        </w:rPr>
        <w:t xml:space="preserve">   </w:t>
      </w:r>
      <w:r>
        <w:rPr>
          <w:rFonts w:eastAsia="仿宋"/>
        </w:rPr>
        <w:t>《交流断路器和接地保护》</w:t>
      </w:r>
    </w:p>
    <w:p w14:paraId="624F86A7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lastRenderedPageBreak/>
        <w:t>16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IEC439        </w:t>
      </w:r>
      <w:r>
        <w:rPr>
          <w:rFonts w:eastAsia="仿宋" w:hint="eastAsia"/>
        </w:rPr>
        <w:t xml:space="preserve">   </w:t>
      </w:r>
      <w:r>
        <w:rPr>
          <w:rFonts w:eastAsia="仿宋"/>
        </w:rPr>
        <w:t>《低压开关设备和控制设备成套装置》</w:t>
      </w:r>
    </w:p>
    <w:p w14:paraId="1FEDA044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17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IEC529        </w:t>
      </w:r>
      <w:r>
        <w:rPr>
          <w:rFonts w:eastAsia="仿宋" w:hint="eastAsia"/>
        </w:rPr>
        <w:t xml:space="preserve">  </w:t>
      </w:r>
      <w:r>
        <w:rPr>
          <w:rFonts w:eastAsia="仿宋"/>
        </w:rPr>
        <w:t xml:space="preserve"> </w:t>
      </w:r>
      <w:r>
        <w:rPr>
          <w:rFonts w:eastAsia="仿宋"/>
        </w:rPr>
        <w:t>《外壳防护等级》</w:t>
      </w:r>
    </w:p>
    <w:p w14:paraId="7A2A243F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18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IEC947         </w:t>
      </w:r>
      <w:r>
        <w:rPr>
          <w:rFonts w:eastAsia="仿宋" w:hint="eastAsia"/>
        </w:rPr>
        <w:t xml:space="preserve">  </w:t>
      </w:r>
      <w:r>
        <w:rPr>
          <w:rFonts w:eastAsia="仿宋"/>
        </w:rPr>
        <w:t>《低压开关设备和控制设备》</w:t>
      </w:r>
    </w:p>
    <w:p w14:paraId="3DBD7308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19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DL/T724          </w:t>
      </w:r>
      <w:r>
        <w:rPr>
          <w:rFonts w:eastAsia="仿宋"/>
        </w:rPr>
        <w:t>《电力系统用蓄电池直流电源装置运行与维护技术规程》</w:t>
      </w:r>
    </w:p>
    <w:p w14:paraId="27F2D459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20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GB50034          </w:t>
      </w:r>
      <w:r>
        <w:rPr>
          <w:rFonts w:eastAsia="仿宋"/>
        </w:rPr>
        <w:t>《工业企业照明设计标准》</w:t>
      </w:r>
    </w:p>
    <w:p w14:paraId="29C91707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21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GB17478           </w:t>
      </w:r>
      <w:r>
        <w:rPr>
          <w:rFonts w:eastAsia="仿宋"/>
        </w:rPr>
        <w:t>《低压直流电源设备特性及安全要求》</w:t>
      </w:r>
    </w:p>
    <w:p w14:paraId="22851FF7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22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GB/T1408.1        </w:t>
      </w:r>
      <w:r>
        <w:rPr>
          <w:rFonts w:eastAsia="仿宋"/>
        </w:rPr>
        <w:t>《国家绝缘材料电气强度试验方法，工频下的试验》</w:t>
      </w:r>
    </w:p>
    <w:p w14:paraId="682817F3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23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GB156            </w:t>
      </w:r>
      <w:r>
        <w:rPr>
          <w:rFonts w:eastAsia="仿宋"/>
        </w:rPr>
        <w:t>《标准电压》</w:t>
      </w:r>
    </w:p>
    <w:p w14:paraId="652BC195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24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GB/T1980         </w:t>
      </w:r>
      <w:r>
        <w:rPr>
          <w:rFonts w:eastAsia="仿宋"/>
        </w:rPr>
        <w:t>《标准频率》</w:t>
      </w:r>
    </w:p>
    <w:p w14:paraId="5AAE5814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25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GB/T762            </w:t>
      </w:r>
      <w:r>
        <w:rPr>
          <w:rFonts w:eastAsia="仿宋"/>
        </w:rPr>
        <w:t>《标准电流》</w:t>
      </w:r>
    </w:p>
    <w:p w14:paraId="6D75E722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26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GB/T3859.1         </w:t>
      </w:r>
      <w:r>
        <w:rPr>
          <w:rFonts w:eastAsia="仿宋"/>
        </w:rPr>
        <w:t>《半导体变流器基本要求规范》</w:t>
      </w:r>
    </w:p>
    <w:p w14:paraId="5F30E475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27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GB/T3859.2         </w:t>
      </w:r>
      <w:r>
        <w:rPr>
          <w:rFonts w:eastAsia="仿宋"/>
        </w:rPr>
        <w:t>《变流器应用指南》</w:t>
      </w:r>
    </w:p>
    <w:p w14:paraId="71B945ED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28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GB/T16935.1        </w:t>
      </w:r>
      <w:r>
        <w:rPr>
          <w:rFonts w:eastAsia="仿宋"/>
        </w:rPr>
        <w:t>《低压系统内设备的绝缘配合》</w:t>
      </w:r>
    </w:p>
    <w:p w14:paraId="6BBC84BD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29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IEC950             </w:t>
      </w:r>
      <w:r>
        <w:rPr>
          <w:rFonts w:eastAsia="仿宋"/>
        </w:rPr>
        <w:t>《安全标准》</w:t>
      </w:r>
    </w:p>
    <w:p w14:paraId="3A3D3960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30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IEC146             </w:t>
      </w:r>
      <w:r>
        <w:rPr>
          <w:rFonts w:eastAsia="仿宋"/>
        </w:rPr>
        <w:t>《电子半导体功率转换器》</w:t>
      </w:r>
    </w:p>
    <w:p w14:paraId="59CEF54F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31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GB17478            </w:t>
      </w:r>
      <w:r>
        <w:rPr>
          <w:rFonts w:eastAsia="仿宋"/>
        </w:rPr>
        <w:t>《低压支流电源设备的输出性能特性和安全要求》</w:t>
      </w:r>
    </w:p>
    <w:p w14:paraId="73A5C4F1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32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GB6995.1           </w:t>
      </w:r>
      <w:r>
        <w:rPr>
          <w:rFonts w:eastAsia="仿宋"/>
        </w:rPr>
        <w:t>《电缆识别标志第一部分：一般要求》</w:t>
      </w:r>
    </w:p>
    <w:p w14:paraId="39814B4F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33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GB6995.2           </w:t>
      </w:r>
      <w:r>
        <w:rPr>
          <w:rFonts w:eastAsia="仿宋"/>
        </w:rPr>
        <w:t>《电缆识别标志第二部分：标准颜色》</w:t>
      </w:r>
    </w:p>
    <w:p w14:paraId="3032F5FC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34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GB6995.3           </w:t>
      </w:r>
      <w:r>
        <w:rPr>
          <w:rFonts w:eastAsia="仿宋"/>
        </w:rPr>
        <w:t>《电缆识别标志第三部分：电系电缆鉴别标志》</w:t>
      </w:r>
    </w:p>
    <w:p w14:paraId="2E1387AF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35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GB/T2411           </w:t>
      </w:r>
      <w:r>
        <w:rPr>
          <w:rFonts w:eastAsia="仿宋"/>
        </w:rPr>
        <w:t>《塑料邵氏硬度试验方法》</w:t>
      </w:r>
    </w:p>
    <w:p w14:paraId="3E4914D3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36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GB/T2951           </w:t>
      </w:r>
      <w:r>
        <w:rPr>
          <w:rFonts w:eastAsia="仿宋"/>
        </w:rPr>
        <w:t>《电缆绝缘和护套材料通用试验方法》</w:t>
      </w:r>
    </w:p>
    <w:p w14:paraId="14B0AABD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37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GB/T3048            </w:t>
      </w:r>
      <w:r>
        <w:rPr>
          <w:rFonts w:eastAsia="仿宋"/>
        </w:rPr>
        <w:t>《电缆电性能试验方法》</w:t>
      </w:r>
    </w:p>
    <w:p w14:paraId="5892BE18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38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GB/T3956            </w:t>
      </w:r>
      <w:r>
        <w:rPr>
          <w:rFonts w:eastAsia="仿宋"/>
        </w:rPr>
        <w:t>《电缆的导体》</w:t>
      </w:r>
    </w:p>
    <w:p w14:paraId="109389B8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39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GB6995              </w:t>
      </w:r>
      <w:r>
        <w:rPr>
          <w:rFonts w:eastAsia="仿宋"/>
        </w:rPr>
        <w:t>《电缆识别标志方法》</w:t>
      </w:r>
    </w:p>
    <w:p w14:paraId="07171A02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40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GB/T12706           </w:t>
      </w:r>
      <w:r>
        <w:rPr>
          <w:rFonts w:eastAsia="仿宋"/>
        </w:rPr>
        <w:t>《额定电压</w:t>
      </w:r>
      <w:r>
        <w:rPr>
          <w:rFonts w:eastAsia="仿宋"/>
        </w:rPr>
        <w:t>1KV(UM=1.2KV)</w:t>
      </w:r>
      <w:r>
        <w:rPr>
          <w:rFonts w:eastAsia="仿宋"/>
        </w:rPr>
        <w:t>到</w:t>
      </w:r>
      <w:r>
        <w:rPr>
          <w:rFonts w:eastAsia="仿宋"/>
        </w:rPr>
        <w:t>35 KV(UM=40.5KV)</w:t>
      </w:r>
      <w:r>
        <w:rPr>
          <w:rFonts w:eastAsia="仿宋"/>
        </w:rPr>
        <w:t>挤包绝缘电力电缆及附件》</w:t>
      </w:r>
    </w:p>
    <w:p w14:paraId="1C4D811E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41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GB/T17650.2         </w:t>
      </w:r>
      <w:r>
        <w:rPr>
          <w:rFonts w:eastAsia="仿宋"/>
        </w:rPr>
        <w:t>《取自电缆或光缆的材料燃烧时释放出气体的试验方法》</w:t>
      </w:r>
    </w:p>
    <w:p w14:paraId="645F0CD3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42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GB/T18380.3         </w:t>
      </w:r>
      <w:r>
        <w:rPr>
          <w:rFonts w:eastAsia="仿宋"/>
        </w:rPr>
        <w:t>《成束或电缆的燃烧试验方法》</w:t>
      </w:r>
    </w:p>
    <w:p w14:paraId="2D7BEBF2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43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GB/T19216           </w:t>
      </w:r>
      <w:r>
        <w:rPr>
          <w:rFonts w:eastAsia="仿宋"/>
        </w:rPr>
        <w:t>《在火焰条件下电缆或光缆的线路完整性试验》</w:t>
      </w:r>
    </w:p>
    <w:p w14:paraId="06176EF8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lastRenderedPageBreak/>
        <w:t>44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GB50217             </w:t>
      </w:r>
      <w:r>
        <w:rPr>
          <w:rFonts w:eastAsia="仿宋"/>
        </w:rPr>
        <w:t>《电力工程电缆设计规范》</w:t>
      </w:r>
    </w:p>
    <w:p w14:paraId="4C08E195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45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IEC60331            </w:t>
      </w:r>
      <w:r>
        <w:rPr>
          <w:rFonts w:eastAsia="仿宋"/>
        </w:rPr>
        <w:t>《电缆的耐火特性》</w:t>
      </w:r>
    </w:p>
    <w:p w14:paraId="0BC2E188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46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IEC60332-3A         </w:t>
      </w:r>
      <w:r>
        <w:rPr>
          <w:rFonts w:eastAsia="仿宋"/>
        </w:rPr>
        <w:t>《电缆燃烧试验方法》</w:t>
      </w:r>
    </w:p>
    <w:p w14:paraId="4E52CE0F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47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IEC60724            </w:t>
      </w:r>
      <w:r>
        <w:rPr>
          <w:rFonts w:eastAsia="仿宋"/>
        </w:rPr>
        <w:t>《额定电压不超过</w:t>
      </w:r>
      <w:r>
        <w:rPr>
          <w:rFonts w:eastAsia="仿宋"/>
        </w:rPr>
        <w:t>0.6/1KV</w:t>
      </w:r>
      <w:r>
        <w:rPr>
          <w:rFonts w:eastAsia="仿宋"/>
        </w:rPr>
        <w:t>电缆允许短路温度导则》</w:t>
      </w:r>
    </w:p>
    <w:p w14:paraId="59B8035E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48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JB/T8137            </w:t>
      </w:r>
      <w:r>
        <w:rPr>
          <w:rFonts w:eastAsia="仿宋"/>
        </w:rPr>
        <w:t>《电缆交货盘》</w:t>
      </w:r>
    </w:p>
    <w:p w14:paraId="036618E6" w14:textId="77777777" w:rsidR="00A124CF" w:rsidRDefault="00000000">
      <w:pPr>
        <w:pStyle w:val="aff0"/>
        <w:ind w:left="426" w:firstLineChars="0" w:firstLine="0"/>
        <w:rPr>
          <w:rFonts w:eastAsia="仿宋"/>
        </w:rPr>
      </w:pPr>
      <w:r>
        <w:rPr>
          <w:rFonts w:eastAsia="仿宋" w:hint="eastAsia"/>
        </w:rPr>
        <w:t>49</w:t>
      </w:r>
      <w:r>
        <w:rPr>
          <w:rFonts w:eastAsia="仿宋" w:hint="eastAsia"/>
        </w:rPr>
        <w:t>）</w:t>
      </w:r>
      <w:r>
        <w:rPr>
          <w:rFonts w:eastAsia="仿宋"/>
        </w:rPr>
        <w:t xml:space="preserve">NES713              </w:t>
      </w:r>
      <w:r>
        <w:rPr>
          <w:rFonts w:eastAsia="仿宋"/>
        </w:rPr>
        <w:t>《小样材料燃烧产物毒性指数的测定》</w:t>
      </w:r>
    </w:p>
    <w:p w14:paraId="7ED5EAAB" w14:textId="77777777" w:rsidR="00A124CF" w:rsidRDefault="00000000">
      <w:pPr>
        <w:pStyle w:val="aff0"/>
        <w:ind w:firstLine="480"/>
        <w:outlineLvl w:val="2"/>
        <w:rPr>
          <w:rFonts w:eastAsia="仿宋"/>
        </w:rPr>
      </w:pPr>
      <w:r>
        <w:rPr>
          <w:rFonts w:eastAsia="仿宋"/>
        </w:rPr>
        <w:t>工业企业噪声卫生标准</w:t>
      </w:r>
      <w:r>
        <w:rPr>
          <w:rFonts w:eastAsia="仿宋"/>
        </w:rPr>
        <w:t>——</w:t>
      </w:r>
      <w:r>
        <w:rPr>
          <w:rFonts w:eastAsia="仿宋"/>
        </w:rPr>
        <w:t>卫生部、国家劳动总局颁布</w:t>
      </w:r>
    </w:p>
    <w:p w14:paraId="6F98AE62" w14:textId="77777777" w:rsidR="00A124CF" w:rsidRDefault="00000000">
      <w:pPr>
        <w:ind w:firstLine="480"/>
        <w:rPr>
          <w:rFonts w:eastAsia="仿宋"/>
        </w:rPr>
      </w:pPr>
      <w:bookmarkStart w:id="28" w:name="_Toc1170"/>
      <w:bookmarkStart w:id="29" w:name="_Toc29829"/>
      <w:bookmarkStart w:id="30" w:name="_Toc29840"/>
      <w:bookmarkStart w:id="31" w:name="_Toc509"/>
      <w:r>
        <w:rPr>
          <w:rFonts w:eastAsia="仿宋"/>
        </w:rPr>
        <w:br w:type="page"/>
      </w:r>
    </w:p>
    <w:p w14:paraId="4F66E701" w14:textId="77777777" w:rsidR="00A124CF" w:rsidRDefault="00000000">
      <w:pPr>
        <w:pStyle w:val="2"/>
        <w:numPr>
          <w:ilvl w:val="1"/>
          <w:numId w:val="0"/>
        </w:numPr>
        <w:ind w:firstLineChars="200"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lastRenderedPageBreak/>
        <w:t>5</w:t>
      </w:r>
      <w:r>
        <w:rPr>
          <w:rFonts w:ascii="Times New Roman" w:eastAsia="仿宋" w:hAnsi="Times New Roman"/>
          <w:sz w:val="24"/>
          <w:szCs w:val="24"/>
        </w:rPr>
        <w:t>、</w:t>
      </w:r>
      <w:r>
        <w:rPr>
          <w:rFonts w:ascii="Times New Roman" w:eastAsia="仿宋" w:hAnsi="Times New Roman" w:hint="eastAsia"/>
          <w:sz w:val="24"/>
          <w:szCs w:val="24"/>
        </w:rPr>
        <w:t>本机</w:t>
      </w:r>
      <w:r>
        <w:rPr>
          <w:rFonts w:ascii="Times New Roman" w:eastAsia="仿宋" w:hAnsi="Times New Roman"/>
          <w:sz w:val="24"/>
          <w:szCs w:val="24"/>
        </w:rPr>
        <w:t>的基本参数要求</w:t>
      </w:r>
      <w:bookmarkEnd w:id="28"/>
      <w:bookmarkEnd w:id="29"/>
      <w:bookmarkEnd w:id="30"/>
      <w:bookmarkEnd w:id="31"/>
      <w:r>
        <w:rPr>
          <w:rFonts w:ascii="Times New Roman" w:eastAsia="仿宋" w:hAnsi="Times New Roman" w:hint="eastAsia"/>
          <w:sz w:val="24"/>
          <w:szCs w:val="24"/>
        </w:rPr>
        <w:t>及配套要求</w:t>
      </w:r>
    </w:p>
    <w:p w14:paraId="39B8DF84" w14:textId="77777777" w:rsidR="00A124CF" w:rsidRDefault="00000000">
      <w:pPr>
        <w:ind w:firstLine="480"/>
        <w:rPr>
          <w:rFonts w:eastAsia="仿宋"/>
        </w:rPr>
      </w:pPr>
      <w:r>
        <w:rPr>
          <w:rFonts w:eastAsia="仿宋"/>
        </w:rPr>
        <w:t xml:space="preserve">5.1 </w:t>
      </w:r>
      <w:r>
        <w:rPr>
          <w:rFonts w:eastAsia="仿宋" w:hint="eastAsia"/>
        </w:rPr>
        <w:t>基本参数要求</w:t>
      </w:r>
    </w:p>
    <w:tbl>
      <w:tblPr>
        <w:tblStyle w:val="TableNormal"/>
        <w:tblW w:w="8054" w:type="dxa"/>
        <w:tblInd w:w="65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3397"/>
      </w:tblGrid>
      <w:tr w:rsidR="00A124CF" w14:paraId="37E593FC" w14:textId="77777777">
        <w:trPr>
          <w:trHeight w:val="38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8FBE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b/>
                <w:bCs/>
                <w:sz w:val="22"/>
                <w:szCs w:val="22"/>
              </w:rPr>
            </w:pPr>
            <w:r>
              <w:rPr>
                <w:rFonts w:eastAsia="仿宋" w:hint="eastAsia"/>
                <w:b/>
                <w:bCs/>
                <w:sz w:val="22"/>
                <w:szCs w:val="22"/>
              </w:rPr>
              <w:t>产品名称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15C1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b/>
                <w:bCs/>
                <w:sz w:val="22"/>
                <w:szCs w:val="22"/>
              </w:rPr>
            </w:pPr>
            <w:r>
              <w:rPr>
                <w:rFonts w:eastAsia="仿宋" w:hint="eastAsia"/>
                <w:b/>
                <w:bCs/>
                <w:sz w:val="22"/>
                <w:szCs w:val="22"/>
              </w:rPr>
              <w:t>二氧化碳保护焊机</w:t>
            </w:r>
          </w:p>
        </w:tc>
      </w:tr>
      <w:tr w:rsidR="00A124CF" w14:paraId="2F5B2861" w14:textId="77777777">
        <w:trPr>
          <w:trHeight w:val="42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0296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电源电压</w:t>
            </w:r>
            <w:r>
              <w:rPr>
                <w:rFonts w:eastAsia="仿宋"/>
                <w:sz w:val="22"/>
                <w:szCs w:val="22"/>
              </w:rPr>
              <w:t>(V)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1EBE" w14:textId="77777777" w:rsidR="00A124CF" w:rsidRDefault="00000000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3~380VAC±10%</w:t>
            </w:r>
          </w:p>
        </w:tc>
      </w:tr>
      <w:tr w:rsidR="00A124CF" w14:paraId="6BF4134E" w14:textId="77777777">
        <w:trPr>
          <w:trHeight w:val="394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468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频率</w:t>
            </w:r>
            <w:r>
              <w:rPr>
                <w:rFonts w:eastAsia="仿宋"/>
                <w:sz w:val="22"/>
                <w:szCs w:val="22"/>
              </w:rPr>
              <w:t>(Hz)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B72" w14:textId="77777777" w:rsidR="00A124CF" w:rsidRDefault="00000000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50/60</w:t>
            </w:r>
          </w:p>
        </w:tc>
      </w:tr>
      <w:tr w:rsidR="00A124CF" w14:paraId="4AEDE3B8" w14:textId="77777777">
        <w:trPr>
          <w:trHeight w:val="385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0F3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空载电压</w:t>
            </w:r>
            <w:r>
              <w:rPr>
                <w:rFonts w:eastAsia="仿宋"/>
                <w:sz w:val="22"/>
                <w:szCs w:val="22"/>
              </w:rPr>
              <w:t>(V)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6643" w14:textId="77777777" w:rsidR="00A124CF" w:rsidRDefault="00000000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66-81</w:t>
            </w:r>
          </w:p>
        </w:tc>
      </w:tr>
      <w:tr w:rsidR="00A124CF" w14:paraId="79686F5D" w14:textId="77777777">
        <w:trPr>
          <w:trHeight w:val="37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D958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输出电压调节</w:t>
            </w:r>
            <w:r>
              <w:rPr>
                <w:rFonts w:eastAsia="仿宋"/>
                <w:sz w:val="22"/>
                <w:szCs w:val="22"/>
              </w:rPr>
              <w:t>(V)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418" w14:textId="77777777" w:rsidR="00A124CF" w:rsidRDefault="00000000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12-50</w:t>
            </w:r>
          </w:p>
        </w:tc>
      </w:tr>
      <w:tr w:rsidR="00A124CF" w14:paraId="011BF0AC" w14:textId="77777777">
        <w:trPr>
          <w:trHeight w:val="388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2A0A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输出电流调节</w:t>
            </w:r>
            <w:r>
              <w:rPr>
                <w:rFonts w:eastAsia="仿宋"/>
                <w:sz w:val="22"/>
                <w:szCs w:val="22"/>
              </w:rPr>
              <w:t>(A)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80CC" w14:textId="77777777" w:rsidR="00A124CF" w:rsidRDefault="00000000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40-</w:t>
            </w:r>
            <w:r>
              <w:rPr>
                <w:rFonts w:eastAsia="仿宋" w:hint="eastAsia"/>
                <w:sz w:val="22"/>
                <w:szCs w:val="22"/>
              </w:rPr>
              <w:t>550</w:t>
            </w:r>
          </w:p>
        </w:tc>
      </w:tr>
      <w:tr w:rsidR="00A124CF" w14:paraId="591F779F" w14:textId="77777777">
        <w:trPr>
          <w:trHeight w:val="40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B2CE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负载持续率</w:t>
            </w:r>
            <w:r>
              <w:rPr>
                <w:rFonts w:eastAsia="仿宋"/>
                <w:sz w:val="22"/>
                <w:szCs w:val="22"/>
              </w:rPr>
              <w:t>(%)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4C8" w14:textId="77777777" w:rsidR="00A124CF" w:rsidRDefault="00000000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100</w:t>
            </w:r>
          </w:p>
        </w:tc>
      </w:tr>
      <w:tr w:rsidR="00A124CF" w14:paraId="6C0218C6" w14:textId="77777777">
        <w:trPr>
          <w:trHeight w:val="38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F185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能效等级</w:t>
            </w:r>
            <w:r>
              <w:rPr>
                <w:rFonts w:eastAsia="仿宋"/>
                <w:sz w:val="22"/>
                <w:szCs w:val="22"/>
              </w:rPr>
              <w:t xml:space="preserve"> </w:t>
            </w:r>
            <w:r>
              <w:rPr>
                <w:rFonts w:eastAsia="仿宋"/>
                <w:sz w:val="22"/>
                <w:szCs w:val="22"/>
              </w:rPr>
              <w:t>效率</w:t>
            </w:r>
            <w:r>
              <w:rPr>
                <w:rFonts w:eastAsia="仿宋"/>
                <w:sz w:val="22"/>
                <w:szCs w:val="22"/>
              </w:rPr>
              <w:t>(%)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E3A" w14:textId="7AE6EDC3" w:rsidR="00A124CF" w:rsidRDefault="00B04C3A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二</w:t>
            </w:r>
            <w:r>
              <w:rPr>
                <w:rFonts w:eastAsia="仿宋"/>
                <w:sz w:val="22"/>
                <w:szCs w:val="22"/>
              </w:rPr>
              <w:t>级</w:t>
            </w:r>
            <w:r>
              <w:rPr>
                <w:rFonts w:eastAsia="仿宋"/>
                <w:sz w:val="22"/>
                <w:szCs w:val="22"/>
              </w:rPr>
              <w:t xml:space="preserve">  ≥88.0</w:t>
            </w:r>
          </w:p>
        </w:tc>
      </w:tr>
      <w:tr w:rsidR="00A124CF" w14:paraId="45C85D50" w14:textId="77777777">
        <w:trPr>
          <w:trHeight w:val="33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5EBD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功率因数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476A" w14:textId="77777777" w:rsidR="00A124CF" w:rsidRDefault="00000000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≥0.9</w:t>
            </w:r>
            <w:r>
              <w:rPr>
                <w:rFonts w:eastAsia="仿宋" w:hint="eastAsia"/>
                <w:sz w:val="22"/>
                <w:szCs w:val="22"/>
              </w:rPr>
              <w:t>0</w:t>
            </w:r>
          </w:p>
        </w:tc>
      </w:tr>
      <w:tr w:rsidR="00A124CF" w14:paraId="5CF4A696" w14:textId="77777777">
        <w:trPr>
          <w:trHeight w:val="552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B8F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适用焊丝直径（</w:t>
            </w:r>
            <w:r>
              <w:rPr>
                <w:rFonts w:eastAsia="仿宋" w:hint="eastAsia"/>
                <w:sz w:val="22"/>
                <w:szCs w:val="22"/>
              </w:rPr>
              <w:t>mm</w:t>
            </w:r>
            <w:r>
              <w:rPr>
                <w:rFonts w:eastAsia="仿宋" w:hint="eastAsia"/>
                <w:sz w:val="22"/>
                <w:szCs w:val="22"/>
              </w:rPr>
              <w:t>）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7A17" w14:textId="77777777" w:rsidR="00A124CF" w:rsidRDefault="00000000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0.8-1.6</w:t>
            </w:r>
          </w:p>
        </w:tc>
      </w:tr>
      <w:tr w:rsidR="00A124CF" w14:paraId="6F247949" w14:textId="77777777" w:rsidTr="00726FBB">
        <w:trPr>
          <w:trHeight w:val="18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A75A" w14:textId="77777777" w:rsidR="00A124CF" w:rsidRDefault="00000000">
            <w:pPr>
              <w:spacing w:line="240" w:lineRule="auto"/>
              <w:ind w:firstLineChars="0" w:firstLine="0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外壳防护等级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FFE3" w14:textId="77777777" w:rsidR="00A124CF" w:rsidRDefault="00000000">
            <w:pPr>
              <w:spacing w:line="240" w:lineRule="auto"/>
              <w:ind w:firstLine="44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IP23</w:t>
            </w:r>
          </w:p>
        </w:tc>
      </w:tr>
    </w:tbl>
    <w:p w14:paraId="654DCCD8" w14:textId="77777777" w:rsidR="00A124CF" w:rsidRDefault="00A124CF">
      <w:pPr>
        <w:ind w:firstLineChars="0" w:firstLine="0"/>
        <w:rPr>
          <w:rFonts w:eastAsia="仿宋" w:hint="eastAsia"/>
        </w:rPr>
      </w:pPr>
    </w:p>
    <w:p w14:paraId="74B866E3" w14:textId="67AEA614" w:rsidR="00A124CF" w:rsidRPr="00726FBB" w:rsidRDefault="00000000" w:rsidP="00726FBB">
      <w:pPr>
        <w:ind w:firstLine="480"/>
        <w:rPr>
          <w:rFonts w:eastAsia="仿宋" w:hint="eastAsia"/>
        </w:rPr>
      </w:pPr>
      <w:r w:rsidRPr="00726FBB">
        <w:rPr>
          <w:rFonts w:eastAsia="仿宋"/>
        </w:rPr>
        <w:t>5.</w:t>
      </w:r>
      <w:r w:rsidRPr="00726FBB">
        <w:rPr>
          <w:rFonts w:eastAsia="仿宋" w:hint="eastAsia"/>
        </w:rPr>
        <w:t>2</w:t>
      </w:r>
      <w:r w:rsidRPr="00726FBB">
        <w:rPr>
          <w:rFonts w:eastAsia="仿宋" w:hint="eastAsia"/>
        </w:rPr>
        <w:t>配套产品数量要求</w:t>
      </w:r>
      <w:r w:rsidR="00726FBB">
        <w:rPr>
          <w:rFonts w:eastAsia="仿宋" w:hint="eastAsia"/>
        </w:rPr>
        <w:t>（</w:t>
      </w:r>
      <w:r w:rsidR="00726FBB">
        <w:rPr>
          <w:rFonts w:eastAsia="仿宋" w:hint="eastAsia"/>
        </w:rPr>
        <w:t>注：序号</w:t>
      </w:r>
      <w:r w:rsidR="00726FBB">
        <w:rPr>
          <w:rFonts w:eastAsia="仿宋" w:hint="eastAsia"/>
        </w:rPr>
        <w:t>3</w:t>
      </w:r>
      <w:proofErr w:type="gramStart"/>
      <w:r w:rsidR="00726FBB">
        <w:rPr>
          <w:rFonts w:eastAsia="仿宋" w:hint="eastAsia"/>
        </w:rPr>
        <w:t>中</w:t>
      </w:r>
      <w:r w:rsidR="00726FBB" w:rsidRPr="00726FBB">
        <w:rPr>
          <w:rFonts w:eastAsia="仿宋" w:hint="eastAsia"/>
        </w:rPr>
        <w:t>送丝机</w:t>
      </w:r>
      <w:proofErr w:type="gramEnd"/>
      <w:r w:rsidR="00726FBB" w:rsidRPr="00726FBB">
        <w:rPr>
          <w:rFonts w:eastAsia="仿宋" w:hint="eastAsia"/>
        </w:rPr>
        <w:t>通讯线、焊接电缆、气管每台机器配一套即可，因使用场地不同，长短线比例约为</w:t>
      </w:r>
      <w:r w:rsidR="00726FBB" w:rsidRPr="00726FBB">
        <w:rPr>
          <w:rFonts w:eastAsia="仿宋" w:hint="eastAsia"/>
        </w:rPr>
        <w:t>2</w:t>
      </w:r>
      <w:r w:rsidR="00726FBB" w:rsidRPr="00726FBB">
        <w:rPr>
          <w:rFonts w:eastAsia="仿宋" w:hint="eastAsia"/>
        </w:rPr>
        <w:t>：</w:t>
      </w:r>
      <w:r w:rsidR="00726FBB" w:rsidRPr="00726FBB">
        <w:rPr>
          <w:rFonts w:eastAsia="仿宋" w:hint="eastAsia"/>
        </w:rPr>
        <w:t>8</w:t>
      </w:r>
      <w:r w:rsidR="00726FBB" w:rsidRPr="00726FBB">
        <w:rPr>
          <w:rFonts w:eastAsia="仿宋" w:hint="eastAsia"/>
        </w:rPr>
        <w:t>，报价</w:t>
      </w:r>
      <w:r w:rsidR="00726FBB">
        <w:rPr>
          <w:rFonts w:eastAsia="仿宋" w:hint="eastAsia"/>
        </w:rPr>
        <w:t>须</w:t>
      </w:r>
      <w:r w:rsidR="00726FBB" w:rsidRPr="00726FBB">
        <w:rPr>
          <w:rFonts w:eastAsia="仿宋" w:hint="eastAsia"/>
        </w:rPr>
        <w:t>根据该情况综合考虑</w:t>
      </w:r>
      <w:r w:rsidR="00726FBB" w:rsidRPr="00726FBB">
        <w:rPr>
          <w:rFonts w:eastAsia="仿宋" w:hint="eastAsia"/>
        </w:rPr>
        <w:t>）</w:t>
      </w:r>
    </w:p>
    <w:tbl>
      <w:tblPr>
        <w:tblW w:w="9552" w:type="dxa"/>
        <w:tblInd w:w="96" w:type="dxa"/>
        <w:tblLook w:val="04A0" w:firstRow="1" w:lastRow="0" w:firstColumn="1" w:lastColumn="0" w:noHBand="0" w:noVBand="1"/>
      </w:tblPr>
      <w:tblGrid>
        <w:gridCol w:w="1053"/>
        <w:gridCol w:w="4653"/>
        <w:gridCol w:w="851"/>
        <w:gridCol w:w="850"/>
        <w:gridCol w:w="2145"/>
      </w:tblGrid>
      <w:tr w:rsidR="00A124CF" w14:paraId="60BA6014" w14:textId="77777777" w:rsidTr="00726FBB">
        <w:trPr>
          <w:trHeight w:val="327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00C4C" w14:textId="77777777" w:rsidR="00A124CF" w:rsidRDefault="00000000" w:rsidP="00726FBB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</w:rPr>
            </w:pPr>
            <w:bookmarkStart w:id="32" w:name="_Toc1074"/>
            <w:bookmarkStart w:id="33" w:name="_Toc12474"/>
            <w:bookmarkStart w:id="34" w:name="_Toc31178"/>
            <w:bookmarkStart w:id="35" w:name="_Toc443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4A6EF" w14:textId="77777777" w:rsidR="00A124CF" w:rsidRDefault="00000000" w:rsidP="00726FBB">
            <w:pPr>
              <w:widowControl/>
              <w:ind w:firstLine="422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50B2D" w14:textId="77777777" w:rsidR="00A124CF" w:rsidRDefault="00000000" w:rsidP="00726FBB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A637C" w14:textId="77777777" w:rsidR="00A124CF" w:rsidRDefault="00000000" w:rsidP="00726FBB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77759" w14:textId="77777777" w:rsidR="00A124CF" w:rsidRDefault="00000000" w:rsidP="00726FBB">
            <w:pPr>
              <w:widowControl/>
              <w:ind w:firstLine="422"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A124CF" w14:paraId="2AF828AF" w14:textId="77777777" w:rsidTr="00726FBB">
        <w:trPr>
          <w:trHeight w:val="327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4DBCB" w14:textId="77777777" w:rsidR="00A124CF" w:rsidRDefault="00000000" w:rsidP="00726FBB">
            <w:pPr>
              <w:widowControl/>
              <w:ind w:firstLine="420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0F699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二氧化碳焊机本体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15573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7FF02" w14:textId="77777777" w:rsidR="00A124CF" w:rsidRDefault="00000000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ECE95" w14:textId="77777777" w:rsidR="00A124CF" w:rsidRDefault="00A124CF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A124CF" w14:paraId="6F3AFA21" w14:textId="77777777" w:rsidTr="00726FB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D9379" w14:textId="77777777" w:rsidR="00A124CF" w:rsidRDefault="00000000" w:rsidP="00726FBB">
            <w:pPr>
              <w:widowControl/>
              <w:ind w:firstLine="420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F50E4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驱送丝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机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EFCB1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0DF2D" w14:textId="77777777" w:rsidR="00A124CF" w:rsidRDefault="00000000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EA920" w14:textId="77777777" w:rsidR="00A124CF" w:rsidRDefault="00A124CF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726FBB" w14:paraId="51CBEFFA" w14:textId="77777777" w:rsidTr="00726FBB">
        <w:trPr>
          <w:trHeight w:val="327"/>
        </w:trPr>
        <w:tc>
          <w:tcPr>
            <w:tcW w:w="105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AA518" w14:textId="1A564126" w:rsidR="00726FBB" w:rsidRDefault="00726FBB" w:rsidP="00726FBB">
            <w:pPr>
              <w:widowControl/>
              <w:ind w:firstLine="420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C7324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送丝机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通讯线（35米/根）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A1BBA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6548F" w14:textId="77777777" w:rsidR="00726FBB" w:rsidRDefault="00726FBB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6CF4F" w14:textId="695F1DBB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此配置满足大多数工况使用率占总用量80%左右</w:t>
            </w:r>
          </w:p>
        </w:tc>
      </w:tr>
      <w:tr w:rsidR="00726FBB" w14:paraId="4FC2FA5D" w14:textId="77777777" w:rsidTr="00726FBB">
        <w:trPr>
          <w:trHeight w:val="580"/>
        </w:trPr>
        <w:tc>
          <w:tcPr>
            <w:tcW w:w="10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22157" w14:textId="3DFE52FD" w:rsidR="00726FBB" w:rsidRDefault="00726FBB" w:rsidP="00726FBB">
            <w:pPr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5C014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焊接电缆YH-50，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带快速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插头（35米/根）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67EF4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13F9D" w14:textId="77777777" w:rsidR="00726FBB" w:rsidRDefault="00726FBB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2563B" w14:textId="77777777" w:rsidR="00726FBB" w:rsidRDefault="00726FBB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726FBB" w14:paraId="60089FD9" w14:textId="77777777" w:rsidTr="00726FBB">
        <w:trPr>
          <w:trHeight w:val="327"/>
        </w:trPr>
        <w:tc>
          <w:tcPr>
            <w:tcW w:w="10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B8F0A" w14:textId="6AA3F5A2" w:rsidR="00726FBB" w:rsidRDefault="00726FBB" w:rsidP="00726FBB">
            <w:pPr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B3087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气管 （40米/根）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15FDF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7A3AA" w14:textId="77777777" w:rsidR="00726FBB" w:rsidRDefault="00726FBB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E6655" w14:textId="77777777" w:rsidR="00726FBB" w:rsidRDefault="00726FBB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726FBB" w14:paraId="05D3D42E" w14:textId="77777777" w:rsidTr="00726FBB">
        <w:trPr>
          <w:trHeight w:val="327"/>
        </w:trPr>
        <w:tc>
          <w:tcPr>
            <w:tcW w:w="10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920EC" w14:textId="1A1C8408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0D674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送丝机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通讯线（50米/根）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FD605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221F0" w14:textId="77777777" w:rsidR="00726FBB" w:rsidRDefault="00726FBB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C966D" w14:textId="271681D6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此配置部分工况需求使用率占总用量20%左右</w:t>
            </w:r>
          </w:p>
        </w:tc>
      </w:tr>
      <w:tr w:rsidR="00726FBB" w14:paraId="14C871EE" w14:textId="77777777" w:rsidTr="00726FBB">
        <w:trPr>
          <w:trHeight w:val="560"/>
        </w:trPr>
        <w:tc>
          <w:tcPr>
            <w:tcW w:w="10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F9080" w14:textId="77777777" w:rsidR="00726FBB" w:rsidRDefault="00726FBB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74348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焊接电缆YH-50，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带快速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插头（50米/根）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D179F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FE8FB" w14:textId="77777777" w:rsidR="00726FBB" w:rsidRDefault="00726FBB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9C431" w14:textId="77777777" w:rsidR="00726FBB" w:rsidRDefault="00726FBB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726FBB" w14:paraId="5D794E97" w14:textId="77777777" w:rsidTr="00726FBB">
        <w:trPr>
          <w:trHeight w:val="327"/>
        </w:trPr>
        <w:tc>
          <w:tcPr>
            <w:tcW w:w="10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7810A" w14:textId="77777777" w:rsidR="00726FBB" w:rsidRDefault="00726FBB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E44B5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气管 （55米/根）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EB90E" w14:textId="77777777" w:rsidR="00726FBB" w:rsidRDefault="00726FBB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E3E1A" w14:textId="77777777" w:rsidR="00726FBB" w:rsidRDefault="00726FBB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15A7D" w14:textId="77777777" w:rsidR="00726FBB" w:rsidRDefault="00726FBB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A124CF" w14:paraId="78C08CA1" w14:textId="77777777" w:rsidTr="00726FBB">
        <w:trPr>
          <w:trHeight w:val="327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8E740" w14:textId="1B97063A" w:rsidR="00A124CF" w:rsidRDefault="00726FBB" w:rsidP="00726FBB">
            <w:pPr>
              <w:widowControl/>
              <w:ind w:firstLine="420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C4768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地线 （2米/根）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C53B8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4AC1C" w14:textId="77777777" w:rsidR="00A124CF" w:rsidRDefault="00000000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9B8816" w14:textId="77777777" w:rsidR="00A124CF" w:rsidRDefault="00A124CF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A124CF" w14:paraId="317C9E50" w14:textId="77777777" w:rsidTr="00726FBB">
        <w:trPr>
          <w:trHeight w:val="320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FF820" w14:textId="453BEE71" w:rsidR="00A124CF" w:rsidRDefault="00726FBB" w:rsidP="00726FBB">
            <w:pPr>
              <w:widowControl/>
              <w:ind w:firstLine="420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E8C02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三相输入电源线 （15米/根）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E2542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82A78" w14:textId="77777777" w:rsidR="00A124CF" w:rsidRDefault="00000000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2211A" w14:textId="77777777" w:rsidR="00A124CF" w:rsidRDefault="00A124CF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A124CF" w14:paraId="077D7D98" w14:textId="77777777" w:rsidTr="00726FBB">
        <w:trPr>
          <w:trHeight w:val="327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241ED" w14:textId="0BA89732" w:rsidR="00A124CF" w:rsidRDefault="00726FBB" w:rsidP="00726FBB">
            <w:pPr>
              <w:widowControl/>
              <w:ind w:firstLine="420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7D2EC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350A焊枪 （5米）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39FEC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把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AE1B2" w14:textId="77777777" w:rsidR="00A124CF" w:rsidRDefault="00000000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15603" w14:textId="77777777" w:rsidR="00A124CF" w:rsidRDefault="00A124CF" w:rsidP="00726FBB">
            <w:pPr>
              <w:ind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A124CF" w14:paraId="2C816DF1" w14:textId="77777777" w:rsidTr="00726FBB">
        <w:trPr>
          <w:trHeight w:val="1040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7F526" w14:textId="2D997BC3" w:rsidR="00A124CF" w:rsidRDefault="00726FBB" w:rsidP="00726FBB">
            <w:pPr>
              <w:widowControl/>
              <w:ind w:firstLine="420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4B735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C02减压阀流量计（每个流量计需配有2个宝塔接头并安装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在送丝机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内侧固定好，且不妨碍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送丝机正常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使用）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1E3B" w14:textId="77777777" w:rsidR="00A124CF" w:rsidRDefault="00000000" w:rsidP="00726FBB">
            <w:pPr>
              <w:widowControl/>
              <w:ind w:firstLine="42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59D31" w14:textId="77777777" w:rsidR="00A124CF" w:rsidRDefault="00000000" w:rsidP="00726FBB">
            <w:pPr>
              <w:widowControl/>
              <w:ind w:firstLineChars="95" w:firstLine="199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8C4008" w14:textId="77777777" w:rsidR="00A124CF" w:rsidRDefault="00A124CF" w:rsidP="00726FBB">
            <w:pPr>
              <w:ind w:firstLine="480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</w:tbl>
    <w:p w14:paraId="0A17F1F7" w14:textId="77777777" w:rsidR="00726FBB" w:rsidRDefault="00726FBB">
      <w:pPr>
        <w:pStyle w:val="2"/>
        <w:numPr>
          <w:ilvl w:val="0"/>
          <w:numId w:val="0"/>
        </w:numPr>
        <w:ind w:firstLineChars="200" w:firstLine="482"/>
        <w:rPr>
          <w:rFonts w:ascii="Times New Roman" w:eastAsia="仿宋" w:hAnsi="Times New Roman"/>
          <w:sz w:val="24"/>
          <w:szCs w:val="24"/>
        </w:rPr>
      </w:pPr>
    </w:p>
    <w:p w14:paraId="0E62CF26" w14:textId="5B7DF474" w:rsidR="00A124CF" w:rsidRDefault="00000000">
      <w:pPr>
        <w:pStyle w:val="2"/>
        <w:numPr>
          <w:ilvl w:val="0"/>
          <w:numId w:val="0"/>
        </w:numPr>
        <w:ind w:firstLineChars="200" w:firstLine="482"/>
        <w:rPr>
          <w:rFonts w:ascii="Times New Roman" w:eastAsia="仿宋" w:hAnsi="Times New Roman"/>
          <w:b w:val="0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、安装与验收</w:t>
      </w:r>
      <w:bookmarkEnd w:id="32"/>
      <w:bookmarkEnd w:id="33"/>
      <w:bookmarkEnd w:id="34"/>
      <w:bookmarkEnd w:id="35"/>
    </w:p>
    <w:p w14:paraId="7FB19115" w14:textId="77777777" w:rsidR="00A124CF" w:rsidRDefault="00000000">
      <w:pPr>
        <w:pStyle w:val="3"/>
        <w:numPr>
          <w:ilvl w:val="2"/>
          <w:numId w:val="0"/>
        </w:numPr>
        <w:ind w:firstLineChars="200" w:firstLine="480"/>
        <w:rPr>
          <w:rFonts w:ascii="Times New Roman" w:eastAsia="仿宋" w:hAnsi="Times New Roman" w:cs="Times New Roman"/>
          <w:b w:val="0"/>
          <w:bCs/>
          <w:szCs w:val="24"/>
        </w:rPr>
      </w:pPr>
      <w:bookmarkStart w:id="36" w:name="_Toc27072"/>
      <w:bookmarkStart w:id="37" w:name="_Toc18504"/>
      <w:r>
        <w:rPr>
          <w:rFonts w:ascii="Times New Roman" w:eastAsia="仿宋" w:hAnsi="Times New Roman" w:cs="Times New Roman" w:hint="eastAsia"/>
          <w:b w:val="0"/>
          <w:bCs/>
          <w:szCs w:val="24"/>
        </w:rPr>
        <w:t>6</w:t>
      </w:r>
      <w:r>
        <w:rPr>
          <w:rFonts w:ascii="Times New Roman" w:eastAsia="仿宋" w:hAnsi="Times New Roman" w:cs="Times New Roman"/>
          <w:b w:val="0"/>
          <w:bCs/>
          <w:szCs w:val="24"/>
        </w:rPr>
        <w:t>.1</w:t>
      </w:r>
      <w:r>
        <w:rPr>
          <w:rFonts w:ascii="Times New Roman" w:eastAsia="仿宋" w:hAnsi="Times New Roman" w:cs="Times New Roman"/>
          <w:b w:val="0"/>
          <w:bCs/>
          <w:szCs w:val="24"/>
        </w:rPr>
        <w:t>安装</w:t>
      </w:r>
      <w:bookmarkEnd w:id="36"/>
      <w:bookmarkEnd w:id="37"/>
    </w:p>
    <w:p w14:paraId="5A17E03E" w14:textId="77777777" w:rsidR="00A124CF" w:rsidRDefault="00000000">
      <w:pPr>
        <w:widowControl/>
        <w:ind w:firstLine="480"/>
        <w:jc w:val="left"/>
        <w:rPr>
          <w:rFonts w:eastAsia="仿宋"/>
        </w:rPr>
      </w:pPr>
      <w:r>
        <w:rPr>
          <w:rFonts w:eastAsia="仿宋"/>
        </w:rPr>
        <w:t>设备运到安装现场工地后，乙方须派遣专业人员到项目现场指导安装调试，直至安装竣工验收结束。</w:t>
      </w:r>
    </w:p>
    <w:p w14:paraId="6102900D" w14:textId="77777777" w:rsidR="00A124CF" w:rsidRDefault="00000000">
      <w:pPr>
        <w:pStyle w:val="3"/>
        <w:numPr>
          <w:ilvl w:val="2"/>
          <w:numId w:val="0"/>
        </w:numPr>
        <w:ind w:firstLineChars="200" w:firstLine="480"/>
        <w:rPr>
          <w:rFonts w:ascii="Times New Roman" w:eastAsia="仿宋" w:hAnsi="Times New Roman" w:cs="Times New Roman"/>
          <w:b w:val="0"/>
          <w:bCs/>
          <w:szCs w:val="24"/>
        </w:rPr>
      </w:pPr>
      <w:bookmarkStart w:id="38" w:name="_Toc14168"/>
      <w:bookmarkStart w:id="39" w:name="_Toc25658"/>
      <w:r>
        <w:rPr>
          <w:rFonts w:ascii="Times New Roman" w:eastAsia="仿宋" w:hAnsi="Times New Roman" w:cs="Times New Roman" w:hint="eastAsia"/>
          <w:b w:val="0"/>
          <w:bCs/>
          <w:szCs w:val="24"/>
        </w:rPr>
        <w:t>6</w:t>
      </w:r>
      <w:r>
        <w:rPr>
          <w:rFonts w:ascii="Times New Roman" w:eastAsia="仿宋" w:hAnsi="Times New Roman" w:cs="Times New Roman"/>
          <w:b w:val="0"/>
          <w:bCs/>
          <w:szCs w:val="24"/>
        </w:rPr>
        <w:t>.2</w:t>
      </w:r>
      <w:r>
        <w:rPr>
          <w:rFonts w:ascii="Times New Roman" w:eastAsia="仿宋" w:hAnsi="Times New Roman" w:cs="Times New Roman"/>
          <w:b w:val="0"/>
          <w:bCs/>
          <w:szCs w:val="24"/>
        </w:rPr>
        <w:t>验收</w:t>
      </w:r>
      <w:bookmarkEnd w:id="38"/>
      <w:bookmarkEnd w:id="39"/>
    </w:p>
    <w:p w14:paraId="3A5D2148" w14:textId="77777777" w:rsidR="00A124CF" w:rsidRPr="003427B5" w:rsidRDefault="00000000">
      <w:pPr>
        <w:ind w:firstLine="480"/>
        <w:jc w:val="left"/>
        <w:rPr>
          <w:rFonts w:eastAsia="仿宋"/>
        </w:rPr>
      </w:pPr>
      <w:r>
        <w:rPr>
          <w:rFonts w:eastAsia="仿宋" w:hint="eastAsia"/>
        </w:rPr>
        <w:t>货物到达现场后，</w:t>
      </w:r>
      <w:r>
        <w:rPr>
          <w:rFonts w:eastAsia="仿宋"/>
        </w:rPr>
        <w:t>由买方主持，并组织卖方、运行单位及其它相关部门参加，应进行各项现场试验，以验证设备性能和质量是否符合合同文件和有关规程、标准的要求。</w:t>
      </w:r>
    </w:p>
    <w:p w14:paraId="21D2A9D7" w14:textId="77777777" w:rsidR="00A124CF" w:rsidRPr="00163625" w:rsidRDefault="00000000" w:rsidP="00163625">
      <w:pPr>
        <w:pStyle w:val="2"/>
        <w:numPr>
          <w:ilvl w:val="0"/>
          <w:numId w:val="0"/>
        </w:numPr>
        <w:ind w:firstLineChars="200" w:firstLine="482"/>
        <w:rPr>
          <w:rFonts w:ascii="Times New Roman" w:eastAsia="仿宋" w:hAnsi="Times New Roman"/>
          <w:sz w:val="24"/>
          <w:szCs w:val="24"/>
        </w:rPr>
      </w:pPr>
      <w:r w:rsidRPr="00163625">
        <w:rPr>
          <w:rFonts w:ascii="Times New Roman" w:eastAsia="仿宋" w:hAnsi="Times New Roman" w:hint="eastAsia"/>
          <w:sz w:val="24"/>
          <w:szCs w:val="24"/>
        </w:rPr>
        <w:t>7</w:t>
      </w:r>
      <w:r w:rsidRPr="00163625">
        <w:rPr>
          <w:rFonts w:ascii="Times New Roman" w:eastAsia="仿宋" w:hAnsi="Times New Roman" w:hint="eastAsia"/>
          <w:sz w:val="24"/>
          <w:szCs w:val="24"/>
        </w:rPr>
        <w:t>、随机文件</w:t>
      </w:r>
    </w:p>
    <w:p w14:paraId="29CA590D" w14:textId="77777777" w:rsidR="00A124CF" w:rsidRPr="003427B5" w:rsidRDefault="00000000">
      <w:pPr>
        <w:ind w:firstLine="480"/>
        <w:rPr>
          <w:rFonts w:eastAsia="仿宋"/>
        </w:rPr>
      </w:pPr>
      <w:r w:rsidRPr="003427B5">
        <w:rPr>
          <w:rFonts w:eastAsia="仿宋" w:hint="eastAsia"/>
        </w:rPr>
        <w:t>7.1</w:t>
      </w:r>
      <w:r w:rsidRPr="003427B5">
        <w:rPr>
          <w:rFonts w:eastAsia="仿宋" w:hint="eastAsia"/>
        </w:rPr>
        <w:t>、使用说明书</w:t>
      </w:r>
    </w:p>
    <w:p w14:paraId="52C70730" w14:textId="77777777" w:rsidR="00A124CF" w:rsidRPr="003427B5" w:rsidRDefault="00000000">
      <w:pPr>
        <w:ind w:firstLine="480"/>
        <w:rPr>
          <w:rFonts w:eastAsia="仿宋"/>
        </w:rPr>
      </w:pPr>
      <w:r w:rsidRPr="003427B5">
        <w:rPr>
          <w:rFonts w:eastAsia="仿宋" w:hint="eastAsia"/>
        </w:rPr>
        <w:t>7.2</w:t>
      </w:r>
      <w:r w:rsidRPr="003427B5">
        <w:rPr>
          <w:rFonts w:eastAsia="仿宋" w:hint="eastAsia"/>
        </w:rPr>
        <w:t>、合格证</w:t>
      </w:r>
    </w:p>
    <w:p w14:paraId="386B9082" w14:textId="77777777" w:rsidR="00A124CF" w:rsidRPr="00163625" w:rsidRDefault="00000000" w:rsidP="00163625">
      <w:pPr>
        <w:pStyle w:val="2"/>
        <w:numPr>
          <w:ilvl w:val="0"/>
          <w:numId w:val="0"/>
        </w:numPr>
        <w:ind w:firstLineChars="200" w:firstLine="482"/>
        <w:rPr>
          <w:rFonts w:ascii="Times New Roman" w:eastAsia="仿宋" w:hAnsi="Times New Roman"/>
          <w:sz w:val="24"/>
          <w:szCs w:val="24"/>
        </w:rPr>
      </w:pPr>
      <w:bookmarkStart w:id="40" w:name="_Toc150506514"/>
      <w:bookmarkStart w:id="41" w:name="_Toc157867891"/>
      <w:bookmarkStart w:id="42" w:name="_Toc150505875"/>
      <w:r w:rsidRPr="00163625">
        <w:rPr>
          <w:rFonts w:ascii="Times New Roman" w:eastAsia="仿宋" w:hAnsi="Times New Roman" w:hint="eastAsia"/>
          <w:sz w:val="24"/>
          <w:szCs w:val="24"/>
        </w:rPr>
        <w:t>8</w:t>
      </w:r>
      <w:r w:rsidRPr="00163625">
        <w:rPr>
          <w:rFonts w:ascii="Times New Roman" w:eastAsia="仿宋" w:hAnsi="Times New Roman" w:hint="eastAsia"/>
          <w:sz w:val="24"/>
          <w:szCs w:val="24"/>
        </w:rPr>
        <w:t>、设备的油漆包装和运输</w:t>
      </w:r>
      <w:bookmarkEnd w:id="40"/>
      <w:bookmarkEnd w:id="41"/>
      <w:bookmarkEnd w:id="42"/>
    </w:p>
    <w:p w14:paraId="11939D6D" w14:textId="77777777" w:rsidR="00A124CF" w:rsidRPr="003427B5" w:rsidRDefault="00000000">
      <w:pPr>
        <w:ind w:firstLine="480"/>
        <w:rPr>
          <w:rFonts w:eastAsia="仿宋"/>
        </w:rPr>
      </w:pPr>
      <w:r w:rsidRPr="003427B5">
        <w:rPr>
          <w:rFonts w:eastAsia="仿宋" w:hint="eastAsia"/>
        </w:rPr>
        <w:t>8.1</w:t>
      </w:r>
      <w:r w:rsidRPr="003427B5">
        <w:rPr>
          <w:rFonts w:eastAsia="仿宋" w:hint="eastAsia"/>
        </w:rPr>
        <w:t>、设备的油漆颜色按照招标方提供的色标喷涂。</w:t>
      </w:r>
    </w:p>
    <w:p w14:paraId="670B1C09" w14:textId="77777777" w:rsidR="00A124CF" w:rsidRPr="003427B5" w:rsidRDefault="00000000">
      <w:pPr>
        <w:ind w:firstLine="480"/>
        <w:rPr>
          <w:rFonts w:eastAsia="仿宋"/>
        </w:rPr>
      </w:pPr>
      <w:r w:rsidRPr="003427B5">
        <w:rPr>
          <w:rFonts w:eastAsia="仿宋" w:hint="eastAsia"/>
        </w:rPr>
        <w:t>8.2</w:t>
      </w:r>
      <w:r w:rsidRPr="003427B5">
        <w:rPr>
          <w:rFonts w:eastAsia="仿宋" w:hint="eastAsia"/>
        </w:rPr>
        <w:t>、按国家包装标准，适用于长途运输、防潮、防锈，在每个包装单元的正面、背面喷涂如“正确的起吊位置”、“小心轻放”、“保持干燥”等合适的运输标志，在每个包装箱的两侧还将标明吊钩点的重心和起吊位置等注意事项。</w:t>
      </w:r>
    </w:p>
    <w:p w14:paraId="303F8360" w14:textId="77777777" w:rsidR="00A124CF" w:rsidRPr="003427B5" w:rsidRDefault="00000000">
      <w:pPr>
        <w:ind w:firstLine="480"/>
        <w:rPr>
          <w:rFonts w:eastAsia="仿宋"/>
        </w:rPr>
      </w:pPr>
      <w:r w:rsidRPr="003427B5">
        <w:rPr>
          <w:rFonts w:eastAsia="仿宋" w:hint="eastAsia"/>
        </w:rPr>
        <w:t>8.3</w:t>
      </w:r>
      <w:r w:rsidRPr="003427B5">
        <w:rPr>
          <w:rFonts w:eastAsia="仿宋" w:hint="eastAsia"/>
        </w:rPr>
        <w:t>、每个包装注明部件名称、数量及装箱单</w:t>
      </w:r>
    </w:p>
    <w:p w14:paraId="0F9FC841" w14:textId="77777777" w:rsidR="00A124CF" w:rsidRPr="003427B5" w:rsidRDefault="00000000">
      <w:pPr>
        <w:ind w:firstLine="480"/>
        <w:rPr>
          <w:rFonts w:eastAsia="仿宋"/>
        </w:rPr>
      </w:pPr>
      <w:r w:rsidRPr="003427B5">
        <w:rPr>
          <w:rFonts w:eastAsia="仿宋" w:hint="eastAsia"/>
        </w:rPr>
        <w:t>8.4</w:t>
      </w:r>
      <w:r w:rsidRPr="003427B5">
        <w:rPr>
          <w:rFonts w:eastAsia="仿宋" w:hint="eastAsia"/>
        </w:rPr>
        <w:t>、投标方负责运输至招标方工厂，费用含在中标价中。</w:t>
      </w:r>
    </w:p>
    <w:p w14:paraId="7FD218F0" w14:textId="77777777" w:rsidR="00A124CF" w:rsidRPr="00163625" w:rsidRDefault="00000000" w:rsidP="00163625">
      <w:pPr>
        <w:pStyle w:val="2"/>
        <w:numPr>
          <w:ilvl w:val="0"/>
          <w:numId w:val="0"/>
        </w:numPr>
        <w:ind w:firstLineChars="200" w:firstLine="482"/>
        <w:rPr>
          <w:rFonts w:ascii="Times New Roman" w:eastAsia="仿宋" w:hAnsi="Times New Roman"/>
          <w:sz w:val="24"/>
          <w:szCs w:val="24"/>
        </w:rPr>
      </w:pPr>
      <w:bookmarkStart w:id="43" w:name="_Toc150506515"/>
      <w:bookmarkStart w:id="44" w:name="_Toc157867892"/>
      <w:r w:rsidRPr="00163625">
        <w:rPr>
          <w:rFonts w:ascii="Times New Roman" w:eastAsia="仿宋" w:hAnsi="Times New Roman" w:hint="eastAsia"/>
          <w:sz w:val="24"/>
          <w:szCs w:val="24"/>
        </w:rPr>
        <w:t>9</w:t>
      </w:r>
      <w:r w:rsidRPr="00163625">
        <w:rPr>
          <w:rFonts w:ascii="Times New Roman" w:eastAsia="仿宋" w:hAnsi="Times New Roman" w:hint="eastAsia"/>
          <w:sz w:val="24"/>
          <w:szCs w:val="24"/>
        </w:rPr>
        <w:t>、培训及售后服务</w:t>
      </w:r>
      <w:bookmarkEnd w:id="43"/>
      <w:bookmarkEnd w:id="44"/>
    </w:p>
    <w:p w14:paraId="3A139949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9.1</w:t>
      </w:r>
      <w:r w:rsidRPr="003427B5">
        <w:rPr>
          <w:rFonts w:eastAsia="仿宋" w:hint="eastAsia"/>
        </w:rPr>
        <w:t>、投标方为招标方提供技术咨询服务，免费培训维修人员和操作人员，使招标方达到独立使用和熟练操作程度。</w:t>
      </w:r>
    </w:p>
    <w:p w14:paraId="1CEC6727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9.2</w:t>
      </w:r>
      <w:r w:rsidRPr="003427B5">
        <w:rPr>
          <w:rFonts w:eastAsia="仿宋" w:hint="eastAsia"/>
        </w:rPr>
        <w:t>、设备在用户现场安装调试合格后，投标方免费为招标</w:t>
      </w:r>
      <w:proofErr w:type="gramStart"/>
      <w:r w:rsidRPr="003427B5">
        <w:rPr>
          <w:rFonts w:eastAsia="仿宋" w:hint="eastAsia"/>
        </w:rPr>
        <w:t>方培训</w:t>
      </w:r>
      <w:proofErr w:type="gramEnd"/>
      <w:r w:rsidRPr="003427B5">
        <w:rPr>
          <w:rFonts w:eastAsia="仿宋" w:hint="eastAsia"/>
        </w:rPr>
        <w:t>机械电气维修人员各一名。</w:t>
      </w:r>
      <w:r w:rsidRPr="003427B5">
        <w:rPr>
          <w:rFonts w:eastAsia="仿宋" w:hint="eastAsia"/>
        </w:rPr>
        <w:t xml:space="preserve"> </w:t>
      </w:r>
    </w:p>
    <w:p w14:paraId="343E10A5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9.3</w:t>
      </w:r>
      <w:r w:rsidRPr="003427B5">
        <w:rPr>
          <w:rFonts w:eastAsia="仿宋" w:hint="eastAsia"/>
        </w:rPr>
        <w:t>、设备质保期为设备安装、调试最终验收合格后</w:t>
      </w:r>
      <w:r w:rsidRPr="003427B5">
        <w:rPr>
          <w:rFonts w:eastAsia="仿宋" w:hint="eastAsia"/>
        </w:rPr>
        <w:t>36</w:t>
      </w:r>
      <w:r w:rsidRPr="003427B5">
        <w:rPr>
          <w:rFonts w:eastAsia="仿宋" w:hint="eastAsia"/>
        </w:rPr>
        <w:t>个月，在质保期内，非招标方原因造成的设备及附件更换、维修由投标方负责（投标方指定技术人员驻厂服务）。</w:t>
      </w:r>
    </w:p>
    <w:p w14:paraId="4C115CBD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9.4</w:t>
      </w:r>
      <w:r w:rsidRPr="003427B5">
        <w:rPr>
          <w:rFonts w:eastAsia="仿宋" w:hint="eastAsia"/>
        </w:rPr>
        <w:t>、投标</w:t>
      </w:r>
      <w:proofErr w:type="gramStart"/>
      <w:r w:rsidRPr="003427B5">
        <w:rPr>
          <w:rFonts w:eastAsia="仿宋" w:hint="eastAsia"/>
        </w:rPr>
        <w:t>方具备</w:t>
      </w:r>
      <w:proofErr w:type="gramEnd"/>
      <w:r w:rsidRPr="003427B5">
        <w:rPr>
          <w:rFonts w:eastAsia="仿宋" w:hint="eastAsia"/>
        </w:rPr>
        <w:t>可靠的供货实力，能在</w:t>
      </w:r>
      <w:r w:rsidRPr="003427B5">
        <w:rPr>
          <w:rFonts w:eastAsia="仿宋" w:hint="eastAsia"/>
        </w:rPr>
        <w:t>1</w:t>
      </w:r>
      <w:r w:rsidRPr="003427B5">
        <w:rPr>
          <w:rFonts w:eastAsia="仿宋" w:hint="eastAsia"/>
        </w:rPr>
        <w:t>小时内响应招标方的技术支持要求，</w:t>
      </w:r>
      <w:r w:rsidRPr="003427B5">
        <w:rPr>
          <w:rFonts w:eastAsia="仿宋" w:hint="eastAsia"/>
        </w:rPr>
        <w:t>2</w:t>
      </w:r>
      <w:r w:rsidRPr="003427B5">
        <w:rPr>
          <w:rFonts w:eastAsia="仿宋" w:hint="eastAsia"/>
        </w:rPr>
        <w:t>小时到达现场，及时为招标方解决使用中出现的工艺技术和维修问题</w:t>
      </w:r>
      <w:r w:rsidRPr="003427B5">
        <w:rPr>
          <w:rFonts w:eastAsia="仿宋" w:hint="eastAsia"/>
        </w:rPr>
        <w:t>.</w:t>
      </w:r>
    </w:p>
    <w:p w14:paraId="511F8D7C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9.5</w:t>
      </w:r>
      <w:r w:rsidRPr="003427B5">
        <w:rPr>
          <w:rFonts w:eastAsia="仿宋" w:hint="eastAsia"/>
        </w:rPr>
        <w:t>、产品售后服务</w:t>
      </w:r>
    </w:p>
    <w:p w14:paraId="4283AB2F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9.5.1</w:t>
      </w:r>
      <w:r w:rsidRPr="003427B5">
        <w:rPr>
          <w:rFonts w:eastAsia="仿宋" w:hint="eastAsia"/>
        </w:rPr>
        <w:t>、设备到达招标</w:t>
      </w:r>
      <w:proofErr w:type="gramStart"/>
      <w:r w:rsidRPr="003427B5">
        <w:rPr>
          <w:rFonts w:eastAsia="仿宋" w:hint="eastAsia"/>
        </w:rPr>
        <w:t>方工厂</w:t>
      </w:r>
      <w:proofErr w:type="gramEnd"/>
      <w:r w:rsidRPr="003427B5">
        <w:rPr>
          <w:rFonts w:eastAsia="仿宋" w:hint="eastAsia"/>
        </w:rPr>
        <w:t>后，投标方派遣相关专业技术人员到招标</w:t>
      </w:r>
      <w:proofErr w:type="gramStart"/>
      <w:r w:rsidRPr="003427B5">
        <w:rPr>
          <w:rFonts w:eastAsia="仿宋" w:hint="eastAsia"/>
        </w:rPr>
        <w:t>方指导</w:t>
      </w:r>
      <w:proofErr w:type="gramEnd"/>
      <w:r w:rsidRPr="003427B5">
        <w:rPr>
          <w:rFonts w:eastAsia="仿宋" w:hint="eastAsia"/>
        </w:rPr>
        <w:t>安装</w:t>
      </w:r>
      <w:r w:rsidRPr="003427B5">
        <w:rPr>
          <w:rFonts w:eastAsia="仿宋" w:hint="eastAsia"/>
        </w:rPr>
        <w:lastRenderedPageBreak/>
        <w:t>（安装为投标方负责）、负责调试，免费现场培训操作维修人员</w:t>
      </w:r>
      <w:r w:rsidRPr="003427B5">
        <w:rPr>
          <w:rFonts w:eastAsia="仿宋" w:hint="eastAsia"/>
        </w:rPr>
        <w:t xml:space="preserve"> </w:t>
      </w:r>
    </w:p>
    <w:p w14:paraId="504AFB72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9.5.2</w:t>
      </w:r>
      <w:r w:rsidRPr="003427B5">
        <w:rPr>
          <w:rFonts w:eastAsia="仿宋" w:hint="eastAsia"/>
        </w:rPr>
        <w:t>、设备保修期内、外的服务</w:t>
      </w:r>
    </w:p>
    <w:p w14:paraId="679D284B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9.5.2.1</w:t>
      </w:r>
      <w:r w:rsidRPr="003427B5">
        <w:rPr>
          <w:rFonts w:eastAsia="仿宋" w:hint="eastAsia"/>
        </w:rPr>
        <w:t>、设备保修期为投标设备验收合格后</w:t>
      </w:r>
      <w:r w:rsidRPr="003427B5">
        <w:rPr>
          <w:rFonts w:eastAsia="仿宋" w:hint="eastAsia"/>
        </w:rPr>
        <w:t>36</w:t>
      </w:r>
      <w:r w:rsidRPr="003427B5">
        <w:rPr>
          <w:rFonts w:eastAsia="仿宋" w:hint="eastAsia"/>
        </w:rPr>
        <w:t>个月；在设备保修期内，如设备在合理的使用条件下发生故障，投标方将提供无偿快捷的维修服务，确保收到招标方反馈</w:t>
      </w:r>
      <w:r w:rsidRPr="003427B5">
        <w:rPr>
          <w:rFonts w:eastAsia="仿宋" w:hint="eastAsia"/>
        </w:rPr>
        <w:t>1</w:t>
      </w:r>
      <w:r w:rsidRPr="003427B5">
        <w:rPr>
          <w:rFonts w:eastAsia="仿宋" w:hint="eastAsia"/>
        </w:rPr>
        <w:t>小时内给予答复或</w:t>
      </w:r>
      <w:r w:rsidRPr="003427B5">
        <w:rPr>
          <w:rFonts w:eastAsia="仿宋" w:hint="eastAsia"/>
        </w:rPr>
        <w:t>2</w:t>
      </w:r>
      <w:r w:rsidRPr="003427B5">
        <w:rPr>
          <w:rFonts w:eastAsia="仿宋" w:hint="eastAsia"/>
        </w:rPr>
        <w:t>小时派出维修人员。</w:t>
      </w:r>
    </w:p>
    <w:p w14:paraId="131FA3F5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9.5.2.2</w:t>
      </w:r>
      <w:r w:rsidRPr="003427B5">
        <w:rPr>
          <w:rFonts w:eastAsia="仿宋" w:hint="eastAsia"/>
        </w:rPr>
        <w:t>、凡由于设计、制造、零配件质量等原因引起的故障，由投标方免费负责修理或更换超出保质期的服务如设备出现故障，投标方在接到招标人的通知后</w:t>
      </w:r>
      <w:r w:rsidRPr="003427B5">
        <w:rPr>
          <w:rFonts w:eastAsia="仿宋" w:hint="eastAsia"/>
        </w:rPr>
        <w:t>1</w:t>
      </w:r>
      <w:r w:rsidRPr="003427B5">
        <w:rPr>
          <w:rFonts w:eastAsia="仿宋" w:hint="eastAsia"/>
        </w:rPr>
        <w:t>小时内</w:t>
      </w:r>
      <w:proofErr w:type="gramStart"/>
      <w:r w:rsidRPr="003427B5">
        <w:rPr>
          <w:rFonts w:eastAsia="仿宋" w:hint="eastAsia"/>
        </w:rPr>
        <w:t>作出</w:t>
      </w:r>
      <w:proofErr w:type="gramEnd"/>
      <w:r w:rsidRPr="003427B5">
        <w:rPr>
          <w:rFonts w:eastAsia="仿宋" w:hint="eastAsia"/>
        </w:rPr>
        <w:t>反应，</w:t>
      </w:r>
      <w:r w:rsidRPr="003427B5">
        <w:rPr>
          <w:rFonts w:eastAsia="仿宋" w:hint="eastAsia"/>
        </w:rPr>
        <w:t>2</w:t>
      </w:r>
      <w:r w:rsidRPr="003427B5">
        <w:rPr>
          <w:rFonts w:eastAsia="仿宋" w:hint="eastAsia"/>
        </w:rPr>
        <w:t>小时内到用户工厂进行有效处理，负责更换或校正已损坏的零件、部件或设备。</w:t>
      </w:r>
    </w:p>
    <w:p w14:paraId="3FE1B842" w14:textId="77777777" w:rsidR="00A124CF" w:rsidRPr="003427B5" w:rsidRDefault="00000000">
      <w:pPr>
        <w:tabs>
          <w:tab w:val="left" w:pos="6192"/>
        </w:tabs>
        <w:ind w:firstLine="480"/>
        <w:jc w:val="left"/>
        <w:rPr>
          <w:rFonts w:eastAsia="仿宋"/>
        </w:rPr>
      </w:pPr>
      <w:r w:rsidRPr="003427B5">
        <w:rPr>
          <w:rFonts w:eastAsia="仿宋" w:hint="eastAsia"/>
        </w:rPr>
        <w:t>9.5.3</w:t>
      </w:r>
      <w:r w:rsidRPr="003427B5">
        <w:rPr>
          <w:rFonts w:eastAsia="仿宋" w:hint="eastAsia"/>
        </w:rPr>
        <w:t>、产品自售出之日起实行“三包”，在保修期内，非招标方原因造成的零部件损坏，投标方免费更换易损件。</w:t>
      </w:r>
    </w:p>
    <w:p w14:paraId="5166960A" w14:textId="77777777" w:rsidR="00A124CF" w:rsidRDefault="00A124CF">
      <w:pPr>
        <w:tabs>
          <w:tab w:val="left" w:pos="540"/>
          <w:tab w:val="left" w:pos="900"/>
          <w:tab w:val="left" w:pos="1080"/>
        </w:tabs>
        <w:ind w:firstLine="480"/>
        <w:rPr>
          <w:rFonts w:eastAsia="仿宋"/>
        </w:rPr>
      </w:pPr>
    </w:p>
    <w:p w14:paraId="6796E435" w14:textId="77777777" w:rsidR="00A124CF" w:rsidRPr="003427B5" w:rsidRDefault="00A124CF">
      <w:pPr>
        <w:spacing w:beforeLines="50" w:before="120" w:afterLines="50" w:after="120" w:line="336" w:lineRule="auto"/>
        <w:ind w:firstLine="480"/>
        <w:rPr>
          <w:rFonts w:eastAsia="仿宋"/>
        </w:rPr>
      </w:pPr>
    </w:p>
    <w:sectPr w:rsidR="00A124CF" w:rsidRPr="00342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88" w:right="1304" w:bottom="1588" w:left="1304" w:header="851" w:footer="96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C01C" w14:textId="77777777" w:rsidR="009E0B4C" w:rsidRDefault="009E0B4C">
      <w:pPr>
        <w:spacing w:line="240" w:lineRule="auto"/>
        <w:ind w:firstLine="480"/>
      </w:pPr>
      <w:r>
        <w:separator/>
      </w:r>
    </w:p>
  </w:endnote>
  <w:endnote w:type="continuationSeparator" w:id="0">
    <w:p w14:paraId="5CB3A72C" w14:textId="77777777" w:rsidR="009E0B4C" w:rsidRDefault="009E0B4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4A7C2FAC-E77A-4593-A22F-E176AC2C899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2" w:subsetted="1" w:fontKey="{79D2202B-5E62-4010-AD2A-F79ADFE1A585}"/>
    <w:embedBold r:id="rId3" w:subsetted="1" w:fontKey="{0EB57BC9-941E-4C1A-875C-ED4F83C2754C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Bold r:id="rId4" w:subsetted="1" w:fontKey="{5A58DBF4-FC35-453A-A209-763A64CF22A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61B924A-E650-49C3-B690-F202A33C80F4}"/>
    <w:embedBold r:id="rId6" w:subsetted="1" w:fontKey="{E7F1BE1E-040F-479E-8830-EE2C948ACADA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4BAA" w14:textId="77777777" w:rsidR="00A124CF" w:rsidRDefault="00000000">
    <w:pPr>
      <w:pStyle w:val="af0"/>
      <w:framePr w:wrap="around" w:vAnchor="text" w:hAnchor="margin" w:xAlign="right" w:y="1"/>
      <w:ind w:firstLine="360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fldChar w:fldCharType="end"/>
    </w:r>
  </w:p>
  <w:p w14:paraId="77B27213" w14:textId="77777777" w:rsidR="00A124CF" w:rsidRDefault="00A124CF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1775" w14:textId="77777777" w:rsidR="00A124CF" w:rsidRDefault="00000000">
    <w:pPr>
      <w:pStyle w:val="af0"/>
      <w:ind w:firstLine="360"/>
    </w:pPr>
    <w:r>
      <w:rPr>
        <w:position w:val="-26"/>
      </w:rPr>
      <w:tab/>
      <w:t>-</w:t>
    </w:r>
    <w:r>
      <w:rPr>
        <w:position w:val="-26"/>
      </w:rPr>
      <w:fldChar w:fldCharType="begin"/>
    </w:r>
    <w:r>
      <w:rPr>
        <w:position w:val="-26"/>
      </w:rPr>
      <w:instrText xml:space="preserve"> PAGE </w:instrText>
    </w:r>
    <w:r>
      <w:rPr>
        <w:position w:val="-26"/>
      </w:rPr>
      <w:fldChar w:fldCharType="separate"/>
    </w:r>
    <w:r>
      <w:rPr>
        <w:position w:val="-26"/>
      </w:rPr>
      <w:t>38</w:t>
    </w:r>
    <w:r>
      <w:rPr>
        <w:position w:val="-26"/>
      </w:rPr>
      <w:fldChar w:fldCharType="end"/>
    </w:r>
    <w:r>
      <w:rPr>
        <w:position w:val="-26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E627" w14:textId="77777777" w:rsidR="00A124CF" w:rsidRDefault="00A124CF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FB12" w14:textId="77777777" w:rsidR="009E0B4C" w:rsidRDefault="009E0B4C">
      <w:pPr>
        <w:ind w:firstLine="480"/>
      </w:pPr>
      <w:r>
        <w:separator/>
      </w:r>
    </w:p>
  </w:footnote>
  <w:footnote w:type="continuationSeparator" w:id="0">
    <w:p w14:paraId="54EB0FC6" w14:textId="77777777" w:rsidR="009E0B4C" w:rsidRDefault="009E0B4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54A" w14:textId="77777777" w:rsidR="00A124CF" w:rsidRDefault="00A124CF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399E" w14:textId="77777777" w:rsidR="00A124CF" w:rsidRDefault="00A124CF">
    <w:pPr>
      <w:pStyle w:val="af1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6E76" w14:textId="77777777" w:rsidR="00A124CF" w:rsidRDefault="00A124CF">
    <w:pPr>
      <w:pStyle w:val="af1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EB439F"/>
    <w:multiLevelType w:val="multilevel"/>
    <w:tmpl w:val="81EB439F"/>
    <w:lvl w:ilvl="0">
      <w:start w:val="1"/>
      <w:numFmt w:val="decimal"/>
      <w:suff w:val="space"/>
      <w:lvlText w:val="%1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 w15:restartNumberingAfterBreak="0">
    <w:nsid w:val="175D1105"/>
    <w:multiLevelType w:val="multilevel"/>
    <w:tmpl w:val="175D1105"/>
    <w:lvl w:ilvl="0">
      <w:start w:val="1"/>
      <w:numFmt w:val="decimal"/>
      <w:pStyle w:val="40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F4C37F9"/>
    <w:multiLevelType w:val="multilevel"/>
    <w:tmpl w:val="2F4C37F9"/>
    <w:lvl w:ilvl="0">
      <w:start w:val="1"/>
      <w:numFmt w:val="chineseCountingThousand"/>
      <w:lvlText w:val="第%1章"/>
      <w:lvlJc w:val="left"/>
      <w:pPr>
        <w:tabs>
          <w:tab w:val="left" w:pos="1080"/>
        </w:tabs>
        <w:ind w:left="0" w:firstLine="0"/>
      </w:pPr>
      <w:rPr>
        <w:rFonts w:ascii="Times New Roman" w:eastAsia="黑体" w:hint="eastAsia"/>
        <w:b/>
        <w:i w:val="0"/>
        <w:sz w:val="28"/>
      </w:rPr>
    </w:lvl>
    <w:lvl w:ilvl="1">
      <w:start w:val="1"/>
      <w:numFmt w:val="chineseCountingThousand"/>
      <w:pStyle w:val="2"/>
      <w:lvlText w:val="%2."/>
      <w:lvlJc w:val="left"/>
      <w:pPr>
        <w:tabs>
          <w:tab w:val="left" w:pos="360"/>
        </w:tabs>
        <w:ind w:left="0" w:firstLine="0"/>
      </w:pPr>
      <w:rPr>
        <w:rFonts w:ascii="Times New Roman" w:eastAsia="黑体" w:hint="eastAsia"/>
        <w:b/>
        <w:i w:val="0"/>
        <w:sz w:val="21"/>
      </w:rPr>
    </w:lvl>
    <w:lvl w:ilvl="2">
      <w:start w:val="1"/>
      <w:numFmt w:val="decimal"/>
      <w:lvlRestart w:val="0"/>
      <w:pStyle w:val="3"/>
      <w:lvlText w:val="%3."/>
      <w:lvlJc w:val="left"/>
      <w:pPr>
        <w:tabs>
          <w:tab w:val="left" w:pos="360"/>
        </w:tabs>
        <w:ind w:left="0" w:firstLine="0"/>
      </w:pPr>
      <w:rPr>
        <w:rFonts w:asciiTheme="minorEastAsia" w:eastAsia="宋体" w:hAnsiTheme="minorEastAsia" w:hint="eastAsia"/>
        <w:b/>
        <w:i w:val="0"/>
        <w:sz w:val="24"/>
        <w:szCs w:val="24"/>
      </w:rPr>
    </w:lvl>
    <w:lvl w:ilvl="3">
      <w:start w:val="1"/>
      <w:numFmt w:val="decimal"/>
      <w:lvlText w:val="%3.%4"/>
      <w:lvlJc w:val="left"/>
      <w:pPr>
        <w:tabs>
          <w:tab w:val="left" w:pos="720"/>
        </w:tabs>
        <w:ind w:left="0" w:firstLine="0"/>
      </w:pPr>
      <w:rPr>
        <w:rFonts w:asciiTheme="minorEastAsia" w:eastAsia="宋体" w:hAnsiTheme="minorEastAsia" w:hint="eastAsia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chineseCountingThousand"/>
      <w:pStyle w:val="5"/>
      <w:lvlText w:val="第%5包："/>
      <w:lvlJc w:val="left"/>
      <w:pPr>
        <w:tabs>
          <w:tab w:val="left" w:pos="1080"/>
        </w:tabs>
        <w:ind w:left="0" w:firstLine="0"/>
      </w:pPr>
      <w:rPr>
        <w:rFonts w:ascii="Times New Roman" w:eastAsia="黑体" w:hint="eastAsia"/>
        <w:b/>
        <w:i w:val="0"/>
        <w:sz w:val="21"/>
      </w:rPr>
    </w:lvl>
    <w:lvl w:ilvl="5">
      <w:start w:val="1"/>
      <w:numFmt w:val="decimal"/>
      <w:pStyle w:val="6"/>
      <w:lvlText w:val="%6."/>
      <w:lvlJc w:val="left"/>
      <w:pPr>
        <w:tabs>
          <w:tab w:val="left" w:pos="360"/>
        </w:tabs>
        <w:ind w:left="340" w:hanging="340"/>
      </w:pPr>
      <w:rPr>
        <w:rFonts w:ascii="Times New Roman" w:eastAsia="黑体" w:hint="eastAsia"/>
        <w:b w:val="0"/>
        <w:i w:val="0"/>
        <w:sz w:val="21"/>
      </w:rPr>
    </w:lvl>
    <w:lvl w:ilvl="6">
      <w:start w:val="1"/>
      <w:numFmt w:val="decimal"/>
      <w:lvlText w:val="%6.%7"/>
      <w:lvlJc w:val="left"/>
      <w:pPr>
        <w:tabs>
          <w:tab w:val="left" w:pos="680"/>
        </w:tabs>
        <w:ind w:left="680" w:hanging="680"/>
      </w:pPr>
      <w:rPr>
        <w:rFonts w:hint="eastAsia"/>
      </w:rPr>
    </w:lvl>
    <w:lvl w:ilvl="7">
      <w:start w:val="1"/>
      <w:numFmt w:val="decimal"/>
      <w:lvlText w:val="%6.%7.%8"/>
      <w:lvlJc w:val="left"/>
      <w:pPr>
        <w:tabs>
          <w:tab w:val="left" w:pos="851"/>
        </w:tabs>
        <w:ind w:left="851" w:hanging="851"/>
      </w:pPr>
      <w:rPr>
        <w:rFonts w:asciiTheme="minorEastAsia" w:eastAsiaTheme="minorEastAsia" w:hAnsiTheme="minorEastAsia" w:hint="eastAsia"/>
        <w:b w:val="0"/>
        <w:i w:val="0"/>
        <w:color w:val="auto"/>
        <w:sz w:val="24"/>
        <w:szCs w:val="24"/>
      </w:rPr>
    </w:lvl>
    <w:lvl w:ilvl="8">
      <w:start w:val="1"/>
      <w:numFmt w:val="decimal"/>
      <w:pStyle w:val="9"/>
      <w:lvlText w:val="%6.%7.%8.%9."/>
      <w:lvlJc w:val="left"/>
      <w:pPr>
        <w:tabs>
          <w:tab w:val="left" w:pos="1247"/>
        </w:tabs>
        <w:ind w:left="1247" w:hanging="1247"/>
      </w:pPr>
      <w:rPr>
        <w:rFonts w:ascii="楷体_GB2312" w:eastAsia="楷体_GB2312" w:hint="eastAsia"/>
        <w:b w:val="0"/>
        <w:i w:val="0"/>
        <w:sz w:val="24"/>
      </w:rPr>
    </w:lvl>
  </w:abstractNum>
  <w:abstractNum w:abstractNumId="3" w15:restartNumberingAfterBreak="0">
    <w:nsid w:val="3FDD470D"/>
    <w:multiLevelType w:val="multilevel"/>
    <w:tmpl w:val="3FDD470D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decimal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730738332">
    <w:abstractNumId w:val="2"/>
  </w:num>
  <w:num w:numId="2" w16cid:durableId="2065374061">
    <w:abstractNumId w:val="1"/>
  </w:num>
  <w:num w:numId="3" w16cid:durableId="1167942964">
    <w:abstractNumId w:val="0"/>
  </w:num>
  <w:num w:numId="4" w16cid:durableId="1061750485">
    <w:abstractNumId w:val="3"/>
  </w:num>
  <w:num w:numId="5" w16cid:durableId="928385506">
    <w:abstractNumId w:val="2"/>
  </w:num>
  <w:num w:numId="6" w16cid:durableId="233586669">
    <w:abstractNumId w:val="2"/>
  </w:num>
  <w:num w:numId="7" w16cid:durableId="1098452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jZTM1MDFjMzExNDU2NzczODQ3N2YzYWY2MmYxMWEifQ=="/>
    <w:docVar w:name="KSO_WPS_MARK_KEY" w:val="ba9f4e4f-40f0-4c82-bc5f-82ccba977adf"/>
  </w:docVars>
  <w:rsids>
    <w:rsidRoot w:val="00172A27"/>
    <w:rsid w:val="00016ADC"/>
    <w:rsid w:val="00040B65"/>
    <w:rsid w:val="00052FDF"/>
    <w:rsid w:val="000661A7"/>
    <w:rsid w:val="00073CA0"/>
    <w:rsid w:val="0007423E"/>
    <w:rsid w:val="00074A34"/>
    <w:rsid w:val="00094682"/>
    <w:rsid w:val="00097E5A"/>
    <w:rsid w:val="000A6462"/>
    <w:rsid w:val="000A6CB1"/>
    <w:rsid w:val="000B48DD"/>
    <w:rsid w:val="000B53A0"/>
    <w:rsid w:val="000B746E"/>
    <w:rsid w:val="000E33E0"/>
    <w:rsid w:val="000E6151"/>
    <w:rsid w:val="000F1EBB"/>
    <w:rsid w:val="000F4815"/>
    <w:rsid w:val="001109B3"/>
    <w:rsid w:val="00113502"/>
    <w:rsid w:val="0011596A"/>
    <w:rsid w:val="00117FCF"/>
    <w:rsid w:val="001447C5"/>
    <w:rsid w:val="001457FE"/>
    <w:rsid w:val="00145DB2"/>
    <w:rsid w:val="001467AE"/>
    <w:rsid w:val="001502E4"/>
    <w:rsid w:val="00151FBD"/>
    <w:rsid w:val="00161CE2"/>
    <w:rsid w:val="00163625"/>
    <w:rsid w:val="00172A27"/>
    <w:rsid w:val="0018423F"/>
    <w:rsid w:val="00184ADA"/>
    <w:rsid w:val="001971FD"/>
    <w:rsid w:val="001A3FA4"/>
    <w:rsid w:val="001A7992"/>
    <w:rsid w:val="001B6C22"/>
    <w:rsid w:val="001C05FE"/>
    <w:rsid w:val="001D110D"/>
    <w:rsid w:val="001D5FC0"/>
    <w:rsid w:val="001E0B1A"/>
    <w:rsid w:val="0020017E"/>
    <w:rsid w:val="0020332C"/>
    <w:rsid w:val="00204F62"/>
    <w:rsid w:val="002120DF"/>
    <w:rsid w:val="00220098"/>
    <w:rsid w:val="00230B81"/>
    <w:rsid w:val="00236BAF"/>
    <w:rsid w:val="002402AB"/>
    <w:rsid w:val="00244470"/>
    <w:rsid w:val="00254EF0"/>
    <w:rsid w:val="00267A87"/>
    <w:rsid w:val="00267D74"/>
    <w:rsid w:val="00280F12"/>
    <w:rsid w:val="00285301"/>
    <w:rsid w:val="002A318E"/>
    <w:rsid w:val="002A4F46"/>
    <w:rsid w:val="002C18AD"/>
    <w:rsid w:val="002C41F6"/>
    <w:rsid w:val="002C5201"/>
    <w:rsid w:val="002D3C6A"/>
    <w:rsid w:val="002D4D6B"/>
    <w:rsid w:val="002E54F5"/>
    <w:rsid w:val="002F7971"/>
    <w:rsid w:val="002F79FA"/>
    <w:rsid w:val="002F7C99"/>
    <w:rsid w:val="00303F6A"/>
    <w:rsid w:val="003427B5"/>
    <w:rsid w:val="00357C96"/>
    <w:rsid w:val="003868B8"/>
    <w:rsid w:val="003875DB"/>
    <w:rsid w:val="0039680A"/>
    <w:rsid w:val="00397327"/>
    <w:rsid w:val="003A196F"/>
    <w:rsid w:val="003A497D"/>
    <w:rsid w:val="003A7428"/>
    <w:rsid w:val="003C230D"/>
    <w:rsid w:val="003C33F1"/>
    <w:rsid w:val="003D13FE"/>
    <w:rsid w:val="003D590D"/>
    <w:rsid w:val="003E1E4B"/>
    <w:rsid w:val="003E2E95"/>
    <w:rsid w:val="003E33A0"/>
    <w:rsid w:val="003E531B"/>
    <w:rsid w:val="003F2BE5"/>
    <w:rsid w:val="00412896"/>
    <w:rsid w:val="00435E75"/>
    <w:rsid w:val="00436C48"/>
    <w:rsid w:val="0044729F"/>
    <w:rsid w:val="00464AAD"/>
    <w:rsid w:val="00466E6B"/>
    <w:rsid w:val="00491C5F"/>
    <w:rsid w:val="00494FB6"/>
    <w:rsid w:val="004A0ED6"/>
    <w:rsid w:val="004A6BE2"/>
    <w:rsid w:val="004B3CC2"/>
    <w:rsid w:val="004E46C3"/>
    <w:rsid w:val="004E5F4F"/>
    <w:rsid w:val="005260D9"/>
    <w:rsid w:val="00530474"/>
    <w:rsid w:val="00581477"/>
    <w:rsid w:val="00597F18"/>
    <w:rsid w:val="005A274E"/>
    <w:rsid w:val="005A4A84"/>
    <w:rsid w:val="005B1A96"/>
    <w:rsid w:val="005E3903"/>
    <w:rsid w:val="005F0075"/>
    <w:rsid w:val="0060591C"/>
    <w:rsid w:val="006059CA"/>
    <w:rsid w:val="00616F93"/>
    <w:rsid w:val="006255AB"/>
    <w:rsid w:val="00630A06"/>
    <w:rsid w:val="0066164E"/>
    <w:rsid w:val="0068137A"/>
    <w:rsid w:val="006849CC"/>
    <w:rsid w:val="0068506F"/>
    <w:rsid w:val="0068597E"/>
    <w:rsid w:val="006E0CFE"/>
    <w:rsid w:val="006E34A3"/>
    <w:rsid w:val="006E4071"/>
    <w:rsid w:val="006E536C"/>
    <w:rsid w:val="00701ACE"/>
    <w:rsid w:val="007103AD"/>
    <w:rsid w:val="00714DCB"/>
    <w:rsid w:val="00717745"/>
    <w:rsid w:val="00721E25"/>
    <w:rsid w:val="0072436D"/>
    <w:rsid w:val="00726FBB"/>
    <w:rsid w:val="00742CFA"/>
    <w:rsid w:val="00752A20"/>
    <w:rsid w:val="007804D4"/>
    <w:rsid w:val="00781628"/>
    <w:rsid w:val="00790A9E"/>
    <w:rsid w:val="007A06EE"/>
    <w:rsid w:val="007D0006"/>
    <w:rsid w:val="007D068F"/>
    <w:rsid w:val="007D6F3F"/>
    <w:rsid w:val="007E4442"/>
    <w:rsid w:val="0081348B"/>
    <w:rsid w:val="0081381D"/>
    <w:rsid w:val="00813FBB"/>
    <w:rsid w:val="008159F4"/>
    <w:rsid w:val="00816210"/>
    <w:rsid w:val="008179CC"/>
    <w:rsid w:val="008262A6"/>
    <w:rsid w:val="00834A77"/>
    <w:rsid w:val="00846A7F"/>
    <w:rsid w:val="00855490"/>
    <w:rsid w:val="00862768"/>
    <w:rsid w:val="00865D6B"/>
    <w:rsid w:val="00866EDA"/>
    <w:rsid w:val="008673A6"/>
    <w:rsid w:val="00873F63"/>
    <w:rsid w:val="00882259"/>
    <w:rsid w:val="00885E2C"/>
    <w:rsid w:val="0089042F"/>
    <w:rsid w:val="008B7462"/>
    <w:rsid w:val="008B7F33"/>
    <w:rsid w:val="008C0586"/>
    <w:rsid w:val="008C0F2F"/>
    <w:rsid w:val="008D50F9"/>
    <w:rsid w:val="008D768F"/>
    <w:rsid w:val="008E2A0E"/>
    <w:rsid w:val="00905CA6"/>
    <w:rsid w:val="0092030F"/>
    <w:rsid w:val="009212F4"/>
    <w:rsid w:val="009262AF"/>
    <w:rsid w:val="009328F6"/>
    <w:rsid w:val="00932EA3"/>
    <w:rsid w:val="0093642E"/>
    <w:rsid w:val="00952F67"/>
    <w:rsid w:val="009D6C28"/>
    <w:rsid w:val="009D7503"/>
    <w:rsid w:val="009E0B4C"/>
    <w:rsid w:val="009E593F"/>
    <w:rsid w:val="009F70DD"/>
    <w:rsid w:val="00A00D6A"/>
    <w:rsid w:val="00A03509"/>
    <w:rsid w:val="00A10993"/>
    <w:rsid w:val="00A124CF"/>
    <w:rsid w:val="00A12FDB"/>
    <w:rsid w:val="00A13805"/>
    <w:rsid w:val="00A171CC"/>
    <w:rsid w:val="00A635CA"/>
    <w:rsid w:val="00A64BD3"/>
    <w:rsid w:val="00A96060"/>
    <w:rsid w:val="00AB421D"/>
    <w:rsid w:val="00AB657D"/>
    <w:rsid w:val="00AC4101"/>
    <w:rsid w:val="00AC7ADF"/>
    <w:rsid w:val="00AD2EAC"/>
    <w:rsid w:val="00AE76BE"/>
    <w:rsid w:val="00AF2884"/>
    <w:rsid w:val="00B0326F"/>
    <w:rsid w:val="00B04C3A"/>
    <w:rsid w:val="00B25801"/>
    <w:rsid w:val="00B475AF"/>
    <w:rsid w:val="00B617F9"/>
    <w:rsid w:val="00B73D53"/>
    <w:rsid w:val="00B8373F"/>
    <w:rsid w:val="00B863A4"/>
    <w:rsid w:val="00B864E5"/>
    <w:rsid w:val="00B96CC0"/>
    <w:rsid w:val="00B976F3"/>
    <w:rsid w:val="00BB6543"/>
    <w:rsid w:val="00BC3B08"/>
    <w:rsid w:val="00BC6D0B"/>
    <w:rsid w:val="00BC6F7E"/>
    <w:rsid w:val="00BC778C"/>
    <w:rsid w:val="00BD0996"/>
    <w:rsid w:val="00BD4209"/>
    <w:rsid w:val="00BE0F31"/>
    <w:rsid w:val="00BE34AB"/>
    <w:rsid w:val="00BE6EDB"/>
    <w:rsid w:val="00C0320A"/>
    <w:rsid w:val="00C06D5B"/>
    <w:rsid w:val="00C16800"/>
    <w:rsid w:val="00C16AAC"/>
    <w:rsid w:val="00C26401"/>
    <w:rsid w:val="00C26821"/>
    <w:rsid w:val="00C343D1"/>
    <w:rsid w:val="00C61169"/>
    <w:rsid w:val="00C661F5"/>
    <w:rsid w:val="00C96805"/>
    <w:rsid w:val="00C9693D"/>
    <w:rsid w:val="00CA425F"/>
    <w:rsid w:val="00CD0540"/>
    <w:rsid w:val="00CD6D3D"/>
    <w:rsid w:val="00CD70F0"/>
    <w:rsid w:val="00CE2C3C"/>
    <w:rsid w:val="00CF2B54"/>
    <w:rsid w:val="00CF31C6"/>
    <w:rsid w:val="00CF3CFB"/>
    <w:rsid w:val="00D00DA0"/>
    <w:rsid w:val="00D06E18"/>
    <w:rsid w:val="00D1264D"/>
    <w:rsid w:val="00D12BF4"/>
    <w:rsid w:val="00D17AA6"/>
    <w:rsid w:val="00D216DA"/>
    <w:rsid w:val="00D352A2"/>
    <w:rsid w:val="00D42B4E"/>
    <w:rsid w:val="00D51020"/>
    <w:rsid w:val="00D57155"/>
    <w:rsid w:val="00D62F23"/>
    <w:rsid w:val="00D735FF"/>
    <w:rsid w:val="00D73B21"/>
    <w:rsid w:val="00D96805"/>
    <w:rsid w:val="00DB01EC"/>
    <w:rsid w:val="00DB35FA"/>
    <w:rsid w:val="00DB7AD9"/>
    <w:rsid w:val="00DC09CD"/>
    <w:rsid w:val="00DC2859"/>
    <w:rsid w:val="00DD3CF2"/>
    <w:rsid w:val="00DD78AD"/>
    <w:rsid w:val="00DE1254"/>
    <w:rsid w:val="00DE5907"/>
    <w:rsid w:val="00DF5061"/>
    <w:rsid w:val="00E06E3B"/>
    <w:rsid w:val="00E15B97"/>
    <w:rsid w:val="00E36E1A"/>
    <w:rsid w:val="00E43CAF"/>
    <w:rsid w:val="00E5233A"/>
    <w:rsid w:val="00E616FF"/>
    <w:rsid w:val="00E63C3C"/>
    <w:rsid w:val="00E723FD"/>
    <w:rsid w:val="00E72C9A"/>
    <w:rsid w:val="00E85FE3"/>
    <w:rsid w:val="00EA5158"/>
    <w:rsid w:val="00EB5398"/>
    <w:rsid w:val="00EB7B3C"/>
    <w:rsid w:val="00EC2729"/>
    <w:rsid w:val="00EE6CFA"/>
    <w:rsid w:val="00EE7967"/>
    <w:rsid w:val="00EF054D"/>
    <w:rsid w:val="00EF59B4"/>
    <w:rsid w:val="00F15E12"/>
    <w:rsid w:val="00F40954"/>
    <w:rsid w:val="00F41DCE"/>
    <w:rsid w:val="00F6436F"/>
    <w:rsid w:val="00F7253C"/>
    <w:rsid w:val="00F92DBE"/>
    <w:rsid w:val="00FC034E"/>
    <w:rsid w:val="00FC60F7"/>
    <w:rsid w:val="00FD5DB7"/>
    <w:rsid w:val="00FE2FB2"/>
    <w:rsid w:val="00FE3C2E"/>
    <w:rsid w:val="00FE5147"/>
    <w:rsid w:val="01347FC2"/>
    <w:rsid w:val="016245C6"/>
    <w:rsid w:val="0165380A"/>
    <w:rsid w:val="019B3634"/>
    <w:rsid w:val="01BF37C7"/>
    <w:rsid w:val="022A6766"/>
    <w:rsid w:val="024B505A"/>
    <w:rsid w:val="025704D3"/>
    <w:rsid w:val="026B00C7"/>
    <w:rsid w:val="02A46519"/>
    <w:rsid w:val="02C750A5"/>
    <w:rsid w:val="02E33F70"/>
    <w:rsid w:val="030D2310"/>
    <w:rsid w:val="03103BAE"/>
    <w:rsid w:val="031122B0"/>
    <w:rsid w:val="03215DBB"/>
    <w:rsid w:val="035B751F"/>
    <w:rsid w:val="03B92498"/>
    <w:rsid w:val="042560C9"/>
    <w:rsid w:val="04787C5D"/>
    <w:rsid w:val="04BA64C7"/>
    <w:rsid w:val="0530236C"/>
    <w:rsid w:val="05404C1F"/>
    <w:rsid w:val="05BE78F1"/>
    <w:rsid w:val="060C6775"/>
    <w:rsid w:val="067A5F0E"/>
    <w:rsid w:val="06A92350"/>
    <w:rsid w:val="06B036DE"/>
    <w:rsid w:val="06E73BC2"/>
    <w:rsid w:val="078F7797"/>
    <w:rsid w:val="07EA04ED"/>
    <w:rsid w:val="07EC6998"/>
    <w:rsid w:val="080D4B60"/>
    <w:rsid w:val="087D3A94"/>
    <w:rsid w:val="08915791"/>
    <w:rsid w:val="08E6788B"/>
    <w:rsid w:val="09300B06"/>
    <w:rsid w:val="096D1E04"/>
    <w:rsid w:val="09774987"/>
    <w:rsid w:val="09DF42DA"/>
    <w:rsid w:val="09E53BC0"/>
    <w:rsid w:val="0A422F35"/>
    <w:rsid w:val="0A466107"/>
    <w:rsid w:val="0A474359"/>
    <w:rsid w:val="0A51342A"/>
    <w:rsid w:val="0A6F565E"/>
    <w:rsid w:val="0AF344E1"/>
    <w:rsid w:val="0B174585"/>
    <w:rsid w:val="0B4E40D5"/>
    <w:rsid w:val="0B7F0C27"/>
    <w:rsid w:val="0B822E57"/>
    <w:rsid w:val="0BB2614A"/>
    <w:rsid w:val="0BCA22EB"/>
    <w:rsid w:val="0BF978D5"/>
    <w:rsid w:val="0CB455B6"/>
    <w:rsid w:val="0CE92832"/>
    <w:rsid w:val="0CEC11E8"/>
    <w:rsid w:val="0D235821"/>
    <w:rsid w:val="0D9A50E8"/>
    <w:rsid w:val="0D9D0734"/>
    <w:rsid w:val="0DAE649D"/>
    <w:rsid w:val="0DF26CD2"/>
    <w:rsid w:val="0E0662D9"/>
    <w:rsid w:val="0E4806A0"/>
    <w:rsid w:val="0E9C09EC"/>
    <w:rsid w:val="0EDB633E"/>
    <w:rsid w:val="0EE77EB9"/>
    <w:rsid w:val="0F423341"/>
    <w:rsid w:val="0F4B24D9"/>
    <w:rsid w:val="0F8A1DD4"/>
    <w:rsid w:val="0FF55557"/>
    <w:rsid w:val="10234F21"/>
    <w:rsid w:val="103B597C"/>
    <w:rsid w:val="106C5F4C"/>
    <w:rsid w:val="10802373"/>
    <w:rsid w:val="10853E2D"/>
    <w:rsid w:val="108F6A5A"/>
    <w:rsid w:val="10B1077E"/>
    <w:rsid w:val="10B97ACF"/>
    <w:rsid w:val="10BE4C49"/>
    <w:rsid w:val="10D27A54"/>
    <w:rsid w:val="11056D1C"/>
    <w:rsid w:val="110A53DC"/>
    <w:rsid w:val="110A60E1"/>
    <w:rsid w:val="115D26B4"/>
    <w:rsid w:val="12A50FFA"/>
    <w:rsid w:val="1303728B"/>
    <w:rsid w:val="13110AAA"/>
    <w:rsid w:val="134C478E"/>
    <w:rsid w:val="13654EEB"/>
    <w:rsid w:val="13C20EF5"/>
    <w:rsid w:val="14237BE5"/>
    <w:rsid w:val="14521839"/>
    <w:rsid w:val="14AF76CB"/>
    <w:rsid w:val="14C50C9C"/>
    <w:rsid w:val="14C830BC"/>
    <w:rsid w:val="15545B7C"/>
    <w:rsid w:val="15836462"/>
    <w:rsid w:val="159026BF"/>
    <w:rsid w:val="15D60E2E"/>
    <w:rsid w:val="15E97E8B"/>
    <w:rsid w:val="15EC4007"/>
    <w:rsid w:val="16045216"/>
    <w:rsid w:val="16315EBE"/>
    <w:rsid w:val="163D0D06"/>
    <w:rsid w:val="16512F1F"/>
    <w:rsid w:val="16A9462A"/>
    <w:rsid w:val="16D451C7"/>
    <w:rsid w:val="17CA65CA"/>
    <w:rsid w:val="182A7C32"/>
    <w:rsid w:val="18534811"/>
    <w:rsid w:val="1881312C"/>
    <w:rsid w:val="18F2112E"/>
    <w:rsid w:val="190478B9"/>
    <w:rsid w:val="192675BA"/>
    <w:rsid w:val="19F04344"/>
    <w:rsid w:val="1A2963E8"/>
    <w:rsid w:val="1A451B07"/>
    <w:rsid w:val="1ADE1438"/>
    <w:rsid w:val="1B27238F"/>
    <w:rsid w:val="1B285AE1"/>
    <w:rsid w:val="1B8148B7"/>
    <w:rsid w:val="1D047E88"/>
    <w:rsid w:val="1D48246B"/>
    <w:rsid w:val="1D5A03F0"/>
    <w:rsid w:val="1DEA2D9D"/>
    <w:rsid w:val="1EA25BAA"/>
    <w:rsid w:val="1EC45B21"/>
    <w:rsid w:val="1EE44415"/>
    <w:rsid w:val="1FDE2C12"/>
    <w:rsid w:val="1FF7415B"/>
    <w:rsid w:val="1FFD6101"/>
    <w:rsid w:val="202D1F21"/>
    <w:rsid w:val="2073035D"/>
    <w:rsid w:val="20DB41A7"/>
    <w:rsid w:val="210B5C89"/>
    <w:rsid w:val="215D400B"/>
    <w:rsid w:val="21696E53"/>
    <w:rsid w:val="2208666C"/>
    <w:rsid w:val="22185514"/>
    <w:rsid w:val="22431452"/>
    <w:rsid w:val="226118D9"/>
    <w:rsid w:val="22687825"/>
    <w:rsid w:val="226D64CF"/>
    <w:rsid w:val="228F4698"/>
    <w:rsid w:val="22F664C5"/>
    <w:rsid w:val="23035EC4"/>
    <w:rsid w:val="233D2346"/>
    <w:rsid w:val="236E24FF"/>
    <w:rsid w:val="238A4ADA"/>
    <w:rsid w:val="24114749"/>
    <w:rsid w:val="241E3F25"/>
    <w:rsid w:val="2467442F"/>
    <w:rsid w:val="24973CD7"/>
    <w:rsid w:val="24BD145D"/>
    <w:rsid w:val="24CA298C"/>
    <w:rsid w:val="25951FC5"/>
    <w:rsid w:val="259A3A7F"/>
    <w:rsid w:val="25A6499E"/>
    <w:rsid w:val="25AC730F"/>
    <w:rsid w:val="25F50CB6"/>
    <w:rsid w:val="260929B3"/>
    <w:rsid w:val="262B46D7"/>
    <w:rsid w:val="262D044F"/>
    <w:rsid w:val="2668786E"/>
    <w:rsid w:val="269C3827"/>
    <w:rsid w:val="26D11723"/>
    <w:rsid w:val="26E2748C"/>
    <w:rsid w:val="270A253F"/>
    <w:rsid w:val="28125B4F"/>
    <w:rsid w:val="28215D92"/>
    <w:rsid w:val="28904CC6"/>
    <w:rsid w:val="289724F8"/>
    <w:rsid w:val="28B210E0"/>
    <w:rsid w:val="28CF1F87"/>
    <w:rsid w:val="28D41056"/>
    <w:rsid w:val="28E55011"/>
    <w:rsid w:val="292024ED"/>
    <w:rsid w:val="29224632"/>
    <w:rsid w:val="2953641F"/>
    <w:rsid w:val="29BA46F0"/>
    <w:rsid w:val="29CE2C44"/>
    <w:rsid w:val="2A0649BC"/>
    <w:rsid w:val="2A67452D"/>
    <w:rsid w:val="2A7F3244"/>
    <w:rsid w:val="2AC944BF"/>
    <w:rsid w:val="2ACB46DB"/>
    <w:rsid w:val="2AF07C9E"/>
    <w:rsid w:val="2AFF4BF9"/>
    <w:rsid w:val="2BB1742D"/>
    <w:rsid w:val="2BB92DEB"/>
    <w:rsid w:val="2BDE3F9A"/>
    <w:rsid w:val="2C4529E2"/>
    <w:rsid w:val="2C7F39CF"/>
    <w:rsid w:val="2C7F7983"/>
    <w:rsid w:val="2C882884"/>
    <w:rsid w:val="2D1B36F8"/>
    <w:rsid w:val="2D5208AC"/>
    <w:rsid w:val="2D8E78C7"/>
    <w:rsid w:val="2D937732"/>
    <w:rsid w:val="2DA76D39"/>
    <w:rsid w:val="2E62645D"/>
    <w:rsid w:val="2EDF0755"/>
    <w:rsid w:val="2F307202"/>
    <w:rsid w:val="2F354485"/>
    <w:rsid w:val="2F754C15"/>
    <w:rsid w:val="2FE57FED"/>
    <w:rsid w:val="2FE95EC5"/>
    <w:rsid w:val="2FF344B8"/>
    <w:rsid w:val="31326289"/>
    <w:rsid w:val="315A2315"/>
    <w:rsid w:val="315E0057"/>
    <w:rsid w:val="31905D36"/>
    <w:rsid w:val="32140715"/>
    <w:rsid w:val="323B0398"/>
    <w:rsid w:val="324B54F3"/>
    <w:rsid w:val="32766E1C"/>
    <w:rsid w:val="33154745"/>
    <w:rsid w:val="33501C21"/>
    <w:rsid w:val="337F3E0E"/>
    <w:rsid w:val="338D69D1"/>
    <w:rsid w:val="33A67A93"/>
    <w:rsid w:val="33A77124"/>
    <w:rsid w:val="347B4A7C"/>
    <w:rsid w:val="34BB756E"/>
    <w:rsid w:val="3502519D"/>
    <w:rsid w:val="351A4295"/>
    <w:rsid w:val="354E03E2"/>
    <w:rsid w:val="35633E8E"/>
    <w:rsid w:val="35845BB2"/>
    <w:rsid w:val="361D45BD"/>
    <w:rsid w:val="362A675A"/>
    <w:rsid w:val="36331E11"/>
    <w:rsid w:val="36575075"/>
    <w:rsid w:val="369171B3"/>
    <w:rsid w:val="36AA789A"/>
    <w:rsid w:val="37322B0F"/>
    <w:rsid w:val="378E2C57"/>
    <w:rsid w:val="37AD49AB"/>
    <w:rsid w:val="381274A5"/>
    <w:rsid w:val="383166DB"/>
    <w:rsid w:val="385321A7"/>
    <w:rsid w:val="38990944"/>
    <w:rsid w:val="3942200C"/>
    <w:rsid w:val="39D52E80"/>
    <w:rsid w:val="39E15381"/>
    <w:rsid w:val="3A06128C"/>
    <w:rsid w:val="3A520333"/>
    <w:rsid w:val="3A775CE5"/>
    <w:rsid w:val="3AA12D62"/>
    <w:rsid w:val="3AC86541"/>
    <w:rsid w:val="3AF9494C"/>
    <w:rsid w:val="3B1B48C3"/>
    <w:rsid w:val="3B3836C7"/>
    <w:rsid w:val="3B451F73"/>
    <w:rsid w:val="3B6825B0"/>
    <w:rsid w:val="3B842468"/>
    <w:rsid w:val="3BC2122F"/>
    <w:rsid w:val="3C53008C"/>
    <w:rsid w:val="3C8A61A4"/>
    <w:rsid w:val="3CD411CD"/>
    <w:rsid w:val="3D4E71D1"/>
    <w:rsid w:val="3D9B618F"/>
    <w:rsid w:val="3E693B97"/>
    <w:rsid w:val="3EAE4815"/>
    <w:rsid w:val="3F984734"/>
    <w:rsid w:val="3FCD2E08"/>
    <w:rsid w:val="405A40DF"/>
    <w:rsid w:val="406571D2"/>
    <w:rsid w:val="40842F0A"/>
    <w:rsid w:val="40905D53"/>
    <w:rsid w:val="40AA0BC3"/>
    <w:rsid w:val="40B76E3C"/>
    <w:rsid w:val="410127AD"/>
    <w:rsid w:val="410302D3"/>
    <w:rsid w:val="4110479E"/>
    <w:rsid w:val="41230975"/>
    <w:rsid w:val="41253F5D"/>
    <w:rsid w:val="4138620D"/>
    <w:rsid w:val="413D5DEA"/>
    <w:rsid w:val="417967E7"/>
    <w:rsid w:val="41EE4ADF"/>
    <w:rsid w:val="421A1D78"/>
    <w:rsid w:val="423B584A"/>
    <w:rsid w:val="425C76EA"/>
    <w:rsid w:val="42D30AC4"/>
    <w:rsid w:val="430615DE"/>
    <w:rsid w:val="439B47F3"/>
    <w:rsid w:val="439D4A0F"/>
    <w:rsid w:val="43B43059"/>
    <w:rsid w:val="43CA3596"/>
    <w:rsid w:val="43E51F12"/>
    <w:rsid w:val="44C20FAC"/>
    <w:rsid w:val="44CD30D2"/>
    <w:rsid w:val="44E977E0"/>
    <w:rsid w:val="44F20D8A"/>
    <w:rsid w:val="450B59A8"/>
    <w:rsid w:val="450D34CE"/>
    <w:rsid w:val="45565C52"/>
    <w:rsid w:val="458214FC"/>
    <w:rsid w:val="45943BEF"/>
    <w:rsid w:val="45E00BE3"/>
    <w:rsid w:val="46362EF9"/>
    <w:rsid w:val="46875502"/>
    <w:rsid w:val="47170634"/>
    <w:rsid w:val="47C14A44"/>
    <w:rsid w:val="48E65500"/>
    <w:rsid w:val="49025314"/>
    <w:rsid w:val="494D47E1"/>
    <w:rsid w:val="4A233794"/>
    <w:rsid w:val="4A5751EC"/>
    <w:rsid w:val="4A6A0EB8"/>
    <w:rsid w:val="4AA523FB"/>
    <w:rsid w:val="4AB431D7"/>
    <w:rsid w:val="4AD66A58"/>
    <w:rsid w:val="4AFF5FAF"/>
    <w:rsid w:val="4B0D0B7C"/>
    <w:rsid w:val="4B157580"/>
    <w:rsid w:val="4B647D22"/>
    <w:rsid w:val="4B6867F3"/>
    <w:rsid w:val="4BAB57EF"/>
    <w:rsid w:val="4C343A36"/>
    <w:rsid w:val="4C3F4944"/>
    <w:rsid w:val="4C5424A3"/>
    <w:rsid w:val="4C68138B"/>
    <w:rsid w:val="4C912C37"/>
    <w:rsid w:val="4CC73D9F"/>
    <w:rsid w:val="4CC90623"/>
    <w:rsid w:val="4CCB1DBE"/>
    <w:rsid w:val="4CD64AED"/>
    <w:rsid w:val="4CF56178"/>
    <w:rsid w:val="4D7367E0"/>
    <w:rsid w:val="4DA30E74"/>
    <w:rsid w:val="4DE4770B"/>
    <w:rsid w:val="4E031912"/>
    <w:rsid w:val="4E07161F"/>
    <w:rsid w:val="4E1753BE"/>
    <w:rsid w:val="4E546612"/>
    <w:rsid w:val="4E6600F3"/>
    <w:rsid w:val="4E796078"/>
    <w:rsid w:val="4E9B5FEF"/>
    <w:rsid w:val="4EB7039E"/>
    <w:rsid w:val="4F172AF4"/>
    <w:rsid w:val="4F336340"/>
    <w:rsid w:val="4F42290E"/>
    <w:rsid w:val="4FB82BD0"/>
    <w:rsid w:val="4FD806BE"/>
    <w:rsid w:val="4FEC63D6"/>
    <w:rsid w:val="4FF23169"/>
    <w:rsid w:val="50575F45"/>
    <w:rsid w:val="516B0AB0"/>
    <w:rsid w:val="51A96EA4"/>
    <w:rsid w:val="51B11685"/>
    <w:rsid w:val="51C273F1"/>
    <w:rsid w:val="51CE2237"/>
    <w:rsid w:val="51E25CE3"/>
    <w:rsid w:val="52512465"/>
    <w:rsid w:val="52784900"/>
    <w:rsid w:val="52A80CDA"/>
    <w:rsid w:val="52F61A46"/>
    <w:rsid w:val="530028C4"/>
    <w:rsid w:val="53650979"/>
    <w:rsid w:val="542645AC"/>
    <w:rsid w:val="54880DC3"/>
    <w:rsid w:val="551C150B"/>
    <w:rsid w:val="55306D65"/>
    <w:rsid w:val="56FD06B0"/>
    <w:rsid w:val="570B1838"/>
    <w:rsid w:val="57743881"/>
    <w:rsid w:val="57840D7E"/>
    <w:rsid w:val="58AB6E2E"/>
    <w:rsid w:val="590F5D95"/>
    <w:rsid w:val="592941F7"/>
    <w:rsid w:val="593F047D"/>
    <w:rsid w:val="59EC1C72"/>
    <w:rsid w:val="59FE0853"/>
    <w:rsid w:val="5A252C10"/>
    <w:rsid w:val="5A9C3A75"/>
    <w:rsid w:val="5AC468CD"/>
    <w:rsid w:val="5B1038C0"/>
    <w:rsid w:val="5B16473F"/>
    <w:rsid w:val="5B6854AA"/>
    <w:rsid w:val="5B8A5421"/>
    <w:rsid w:val="5B9E0ECC"/>
    <w:rsid w:val="5BAC35E9"/>
    <w:rsid w:val="5BAF6C35"/>
    <w:rsid w:val="5BC70423"/>
    <w:rsid w:val="5C052CF9"/>
    <w:rsid w:val="5C3B2BBF"/>
    <w:rsid w:val="5C64190D"/>
    <w:rsid w:val="5C6519EA"/>
    <w:rsid w:val="5C8A31FF"/>
    <w:rsid w:val="5CB5471F"/>
    <w:rsid w:val="5CD821BC"/>
    <w:rsid w:val="5D7E7207"/>
    <w:rsid w:val="5DBA7B13"/>
    <w:rsid w:val="5E1611EE"/>
    <w:rsid w:val="5E1831B8"/>
    <w:rsid w:val="5E222400"/>
    <w:rsid w:val="5E652175"/>
    <w:rsid w:val="5EDC63F7"/>
    <w:rsid w:val="5FAB1E0A"/>
    <w:rsid w:val="5FB47416"/>
    <w:rsid w:val="5FCF3D4A"/>
    <w:rsid w:val="5FDA624B"/>
    <w:rsid w:val="5FE175D9"/>
    <w:rsid w:val="60225C56"/>
    <w:rsid w:val="60806DF2"/>
    <w:rsid w:val="60902926"/>
    <w:rsid w:val="60932319"/>
    <w:rsid w:val="60932C55"/>
    <w:rsid w:val="60E94998"/>
    <w:rsid w:val="611834CF"/>
    <w:rsid w:val="6125143F"/>
    <w:rsid w:val="615A3AE7"/>
    <w:rsid w:val="61BF7DEE"/>
    <w:rsid w:val="61DE0274"/>
    <w:rsid w:val="61F25ACE"/>
    <w:rsid w:val="62035F2D"/>
    <w:rsid w:val="624125B1"/>
    <w:rsid w:val="6252656D"/>
    <w:rsid w:val="62CA72F4"/>
    <w:rsid w:val="635602DE"/>
    <w:rsid w:val="63F35B2D"/>
    <w:rsid w:val="64A96A73"/>
    <w:rsid w:val="64AD2180"/>
    <w:rsid w:val="64D4770D"/>
    <w:rsid w:val="650504D2"/>
    <w:rsid w:val="6546685C"/>
    <w:rsid w:val="65673418"/>
    <w:rsid w:val="65B23EF2"/>
    <w:rsid w:val="660F6FF0"/>
    <w:rsid w:val="662621EA"/>
    <w:rsid w:val="668F488C"/>
    <w:rsid w:val="66DB1226"/>
    <w:rsid w:val="66F70FB4"/>
    <w:rsid w:val="670D2C54"/>
    <w:rsid w:val="672F50CE"/>
    <w:rsid w:val="674D37A6"/>
    <w:rsid w:val="676C6322"/>
    <w:rsid w:val="677A2330"/>
    <w:rsid w:val="6782015B"/>
    <w:rsid w:val="68386205"/>
    <w:rsid w:val="68914DE1"/>
    <w:rsid w:val="68A90D75"/>
    <w:rsid w:val="68AD6BF3"/>
    <w:rsid w:val="68F16ADF"/>
    <w:rsid w:val="69205616"/>
    <w:rsid w:val="692C5D69"/>
    <w:rsid w:val="6985191D"/>
    <w:rsid w:val="69912070"/>
    <w:rsid w:val="69D361E5"/>
    <w:rsid w:val="6A102F95"/>
    <w:rsid w:val="6A3B5026"/>
    <w:rsid w:val="6A570BC4"/>
    <w:rsid w:val="6AB029CA"/>
    <w:rsid w:val="6AD62431"/>
    <w:rsid w:val="6B19231D"/>
    <w:rsid w:val="6BA85D67"/>
    <w:rsid w:val="6BBE0849"/>
    <w:rsid w:val="6BF613A4"/>
    <w:rsid w:val="6C00528B"/>
    <w:rsid w:val="6C240F7A"/>
    <w:rsid w:val="6C3F773F"/>
    <w:rsid w:val="6C6D1045"/>
    <w:rsid w:val="6CA9147F"/>
    <w:rsid w:val="6CAD7F4D"/>
    <w:rsid w:val="6CDF1345"/>
    <w:rsid w:val="6D0F1C2A"/>
    <w:rsid w:val="6DC65919"/>
    <w:rsid w:val="6DDD3AD6"/>
    <w:rsid w:val="6DFB16D1"/>
    <w:rsid w:val="6EF015E7"/>
    <w:rsid w:val="6F0B62F0"/>
    <w:rsid w:val="6F1C418A"/>
    <w:rsid w:val="6F35524C"/>
    <w:rsid w:val="6F4436E1"/>
    <w:rsid w:val="6F4638FD"/>
    <w:rsid w:val="6F4D4C8B"/>
    <w:rsid w:val="6F965112"/>
    <w:rsid w:val="6F977CB5"/>
    <w:rsid w:val="6F9F3ACE"/>
    <w:rsid w:val="6FD26F3F"/>
    <w:rsid w:val="6FFF41AF"/>
    <w:rsid w:val="700C191E"/>
    <w:rsid w:val="70C333E7"/>
    <w:rsid w:val="70D0347E"/>
    <w:rsid w:val="70DA5D65"/>
    <w:rsid w:val="70DF1913"/>
    <w:rsid w:val="71074870"/>
    <w:rsid w:val="711A294B"/>
    <w:rsid w:val="725D6F93"/>
    <w:rsid w:val="72C9287B"/>
    <w:rsid w:val="73131D48"/>
    <w:rsid w:val="73644352"/>
    <w:rsid w:val="73734595"/>
    <w:rsid w:val="73993FFB"/>
    <w:rsid w:val="742A10F7"/>
    <w:rsid w:val="745E6FF3"/>
    <w:rsid w:val="74624D35"/>
    <w:rsid w:val="7466261F"/>
    <w:rsid w:val="74BA516E"/>
    <w:rsid w:val="74EC0E6C"/>
    <w:rsid w:val="75B50E95"/>
    <w:rsid w:val="75DF4163"/>
    <w:rsid w:val="76285B0A"/>
    <w:rsid w:val="76366479"/>
    <w:rsid w:val="769211D6"/>
    <w:rsid w:val="771B741D"/>
    <w:rsid w:val="77387FCF"/>
    <w:rsid w:val="77D47CF8"/>
    <w:rsid w:val="7895191E"/>
    <w:rsid w:val="798132EA"/>
    <w:rsid w:val="79B25E17"/>
    <w:rsid w:val="79B853F7"/>
    <w:rsid w:val="79CE4C1B"/>
    <w:rsid w:val="79DF2984"/>
    <w:rsid w:val="7A0D0134"/>
    <w:rsid w:val="7AD7769B"/>
    <w:rsid w:val="7B6B0973"/>
    <w:rsid w:val="7C0D6147"/>
    <w:rsid w:val="7C2D4252"/>
    <w:rsid w:val="7CE65DD7"/>
    <w:rsid w:val="7D154EE9"/>
    <w:rsid w:val="7D3F6CC1"/>
    <w:rsid w:val="7D426721"/>
    <w:rsid w:val="7D943A85"/>
    <w:rsid w:val="7E2D59B6"/>
    <w:rsid w:val="7E3808B5"/>
    <w:rsid w:val="7E3E236F"/>
    <w:rsid w:val="7F192DBD"/>
    <w:rsid w:val="7F431DFA"/>
    <w:rsid w:val="7F496DD6"/>
    <w:rsid w:val="7F6A0F42"/>
    <w:rsid w:val="7FB421BD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3C1EC"/>
  <w15:docId w15:val="{D5E5A60E-C3ED-49ED-B840-DF94994E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widowControl/>
      <w:numPr>
        <w:ilvl w:val="1"/>
        <w:numId w:val="1"/>
      </w:numPr>
      <w:tabs>
        <w:tab w:val="left" w:pos="1080"/>
      </w:tabs>
      <w:adjustRightInd w:val="0"/>
      <w:ind w:firstLineChars="0"/>
      <w:outlineLvl w:val="1"/>
    </w:pPr>
    <w:rPr>
      <w:rFonts w:ascii="Arial" w:hAnsi="Arial"/>
      <w:b/>
      <w:kern w:val="0"/>
      <w:sz w:val="28"/>
      <w:szCs w:val="20"/>
    </w:rPr>
  </w:style>
  <w:style w:type="paragraph" w:styleId="3">
    <w:name w:val="heading 3"/>
    <w:basedOn w:val="a"/>
    <w:next w:val="a"/>
    <w:qFormat/>
    <w:pPr>
      <w:widowControl/>
      <w:numPr>
        <w:ilvl w:val="2"/>
        <w:numId w:val="1"/>
      </w:numPr>
      <w:adjustRightInd w:val="0"/>
      <w:ind w:firstLineChars="0"/>
      <w:jc w:val="left"/>
      <w:outlineLvl w:val="2"/>
    </w:pPr>
    <w:rPr>
      <w:rFonts w:ascii="黑体" w:hAnsi="宋体" w:cs="Arial"/>
      <w:b/>
      <w:kern w:val="0"/>
      <w:szCs w:val="20"/>
    </w:rPr>
  </w:style>
  <w:style w:type="paragraph" w:styleId="4">
    <w:name w:val="heading 4"/>
    <w:basedOn w:val="a"/>
    <w:next w:val="a"/>
    <w:link w:val="41"/>
    <w:qFormat/>
    <w:pPr>
      <w:widowControl/>
      <w:adjustRightInd w:val="0"/>
      <w:outlineLvl w:val="3"/>
    </w:pPr>
    <w:rPr>
      <w:rFonts w:ascii="宋体" w:hAnsi="宋体"/>
      <w:kern w:val="0"/>
      <w:szCs w:val="20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adjustRightInd w:val="0"/>
      <w:ind w:firstLineChars="0"/>
      <w:outlineLvl w:val="4"/>
    </w:pPr>
    <w:rPr>
      <w:rFonts w:ascii="黑体" w:eastAsia="黑体" w:hAnsi="宋体"/>
      <w:b/>
      <w:kern w:val="0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adjustRightInd w:val="0"/>
      <w:ind w:firstLineChars="0" w:firstLine="0"/>
      <w:outlineLvl w:val="5"/>
    </w:pPr>
    <w:rPr>
      <w:rFonts w:ascii="Arial" w:eastAsia="黑体" w:hAnsi="Arial"/>
      <w:b/>
      <w:kern w:val="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adjustRightInd w:val="0"/>
      <w:ind w:firstLineChars="0" w:firstLine="0"/>
      <w:outlineLvl w:val="8"/>
    </w:pPr>
    <w:rPr>
      <w:rFonts w:ascii="Arial" w:eastAsia="黑体"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7">
    <w:name w:val="toc 7"/>
    <w:basedOn w:val="a"/>
    <w:next w:val="a"/>
    <w:semiHidden/>
    <w:qFormat/>
    <w:pPr>
      <w:ind w:leftChars="1200" w:left="2520"/>
    </w:pPr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"/>
    <w:basedOn w:val="a"/>
    <w:qFormat/>
    <w:pPr>
      <w:spacing w:before="120"/>
    </w:pPr>
    <w:rPr>
      <w:szCs w:val="20"/>
      <w:u w:val="single"/>
    </w:rPr>
  </w:style>
  <w:style w:type="paragraph" w:styleId="a8">
    <w:name w:val="Body Text Indent"/>
    <w:basedOn w:val="a"/>
    <w:qFormat/>
    <w:pPr>
      <w:ind w:firstLine="360"/>
    </w:pPr>
    <w:rPr>
      <w:rFonts w:ascii="宋体" w:hAnsi="宋体"/>
    </w:rPr>
  </w:style>
  <w:style w:type="paragraph" w:styleId="a9">
    <w:name w:val="Block Text"/>
    <w:basedOn w:val="a"/>
    <w:qFormat/>
    <w:pPr>
      <w:ind w:leftChars="257" w:left="540" w:rightChars="-244" w:right="-512" w:firstLine="560"/>
    </w:pPr>
    <w:rPr>
      <w:sz w:val="28"/>
    </w:rPr>
  </w:style>
  <w:style w:type="paragraph" w:styleId="TOC5">
    <w:name w:val="toc 5"/>
    <w:basedOn w:val="a"/>
    <w:next w:val="a"/>
    <w:semiHidden/>
    <w:qFormat/>
    <w:pPr>
      <w:ind w:leftChars="800" w:left="168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a">
    <w:name w:val="Plain Text"/>
    <w:basedOn w:val="a"/>
    <w:link w:val="ab"/>
    <w:qFormat/>
    <w:rPr>
      <w:rFonts w:ascii="宋体" w:hAnsi="Courier New"/>
      <w:szCs w:val="20"/>
    </w:rPr>
  </w:style>
  <w:style w:type="paragraph" w:styleId="TOC8">
    <w:name w:val="toc 8"/>
    <w:basedOn w:val="a"/>
    <w:next w:val="a"/>
    <w:semiHidden/>
    <w:qFormat/>
    <w:pPr>
      <w:ind w:leftChars="1400" w:left="2940"/>
    </w:pPr>
  </w:style>
  <w:style w:type="paragraph" w:styleId="ac">
    <w:name w:val="Date"/>
    <w:basedOn w:val="a"/>
    <w:next w:val="a"/>
    <w:link w:val="ad"/>
    <w:qFormat/>
    <w:pPr>
      <w:ind w:leftChars="2500" w:left="100"/>
    </w:pPr>
  </w:style>
  <w:style w:type="paragraph" w:styleId="20">
    <w:name w:val="Body Text Indent 2"/>
    <w:basedOn w:val="a"/>
    <w:qFormat/>
    <w:pPr>
      <w:spacing w:line="460" w:lineRule="atLeast"/>
      <w:ind w:firstLineChars="191" w:firstLine="458"/>
    </w:pPr>
    <w:rPr>
      <w:rFonts w:ascii="宋体" w:hAnsi="宋体"/>
    </w:rPr>
  </w:style>
  <w:style w:type="paragraph" w:styleId="ae">
    <w:name w:val="Balloon Text"/>
    <w:basedOn w:val="a"/>
    <w:link w:val="af"/>
    <w:qFormat/>
    <w:rPr>
      <w:sz w:val="18"/>
      <w:szCs w:val="18"/>
    </w:rPr>
  </w:style>
  <w:style w:type="paragraph" w:styleId="af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ind w:leftChars="10" w:left="21" w:firstLineChars="2" w:firstLine="5"/>
    </w:pPr>
    <w:rPr>
      <w:rFonts w:ascii="宋体" w:hAnsi="宋体"/>
    </w:rPr>
  </w:style>
  <w:style w:type="paragraph" w:styleId="TOC4">
    <w:name w:val="toc 4"/>
    <w:basedOn w:val="a"/>
    <w:next w:val="a"/>
    <w:semiHidden/>
    <w:qFormat/>
    <w:pPr>
      <w:ind w:leftChars="600" w:left="1260"/>
    </w:pPr>
  </w:style>
  <w:style w:type="paragraph" w:styleId="TOC6">
    <w:name w:val="toc 6"/>
    <w:basedOn w:val="a"/>
    <w:next w:val="a"/>
    <w:semiHidden/>
    <w:qFormat/>
    <w:pPr>
      <w:ind w:leftChars="1000" w:left="2100"/>
    </w:pPr>
  </w:style>
  <w:style w:type="paragraph" w:styleId="30">
    <w:name w:val="Body Text Indent 3"/>
    <w:basedOn w:val="a"/>
    <w:qFormat/>
    <w:pPr>
      <w:widowControl/>
      <w:spacing w:line="312" w:lineRule="atLeast"/>
      <w:ind w:left="284"/>
      <w:jc w:val="left"/>
    </w:pPr>
    <w:rPr>
      <w:rFonts w:ascii="黑体" w:eastAsia="黑体"/>
      <w:kern w:val="0"/>
      <w:szCs w:val="20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TOC9">
    <w:name w:val="toc 9"/>
    <w:basedOn w:val="a"/>
    <w:next w:val="a"/>
    <w:semiHidden/>
    <w:qFormat/>
    <w:pPr>
      <w:ind w:leftChars="1600" w:left="3360"/>
    </w:pPr>
  </w:style>
  <w:style w:type="paragraph" w:styleId="af2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f3">
    <w:name w:val="Title"/>
    <w:basedOn w:val="a"/>
    <w:next w:val="a"/>
    <w:link w:val="af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52"/>
      <w:szCs w:val="32"/>
    </w:rPr>
  </w:style>
  <w:style w:type="paragraph" w:styleId="af5">
    <w:name w:val="annotation subject"/>
    <w:basedOn w:val="a5"/>
    <w:next w:val="a5"/>
    <w:link w:val="af6"/>
    <w:semiHidden/>
    <w:unhideWhenUsed/>
    <w:qFormat/>
    <w:rPr>
      <w:b/>
      <w:bCs/>
    </w:rPr>
  </w:style>
  <w:style w:type="paragraph" w:styleId="21">
    <w:name w:val="Body Text First Indent 2"/>
    <w:basedOn w:val="a8"/>
    <w:uiPriority w:val="99"/>
    <w:semiHidden/>
    <w:unhideWhenUsed/>
    <w:qFormat/>
    <w:pPr>
      <w:ind w:firstLine="420"/>
    </w:pPr>
  </w:style>
  <w:style w:type="table" w:styleId="af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Pr>
      <w:b/>
      <w:bCs/>
    </w:rPr>
  </w:style>
  <w:style w:type="character" w:styleId="af9">
    <w:name w:val="page number"/>
    <w:basedOn w:val="a0"/>
    <w:qFormat/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basedOn w:val="a0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qFormat/>
    <w:rPr>
      <w:sz w:val="21"/>
      <w:szCs w:val="21"/>
    </w:rPr>
  </w:style>
  <w:style w:type="character" w:customStyle="1" w:styleId="ab">
    <w:name w:val="纯文本 字符"/>
    <w:link w:val="aa"/>
    <w:qFormat/>
    <w:rPr>
      <w:rFonts w:ascii="宋体" w:hAnsi="Courier New"/>
      <w:kern w:val="2"/>
      <w:sz w:val="21"/>
    </w:rPr>
  </w:style>
  <w:style w:type="character" w:customStyle="1" w:styleId="af">
    <w:name w:val="批注框文本 字符"/>
    <w:link w:val="ae"/>
    <w:qFormat/>
    <w:rPr>
      <w:kern w:val="2"/>
      <w:sz w:val="18"/>
      <w:szCs w:val="18"/>
    </w:rPr>
  </w:style>
  <w:style w:type="character" w:customStyle="1" w:styleId="a6">
    <w:name w:val="批注文字 字符"/>
    <w:link w:val="a5"/>
    <w:qFormat/>
    <w:rPr>
      <w:kern w:val="2"/>
      <w:sz w:val="21"/>
      <w:szCs w:val="24"/>
    </w:rPr>
  </w:style>
  <w:style w:type="character" w:customStyle="1" w:styleId="ad">
    <w:name w:val="日期 字符"/>
    <w:link w:val="ac"/>
    <w:qFormat/>
    <w:rPr>
      <w:kern w:val="2"/>
      <w:sz w:val="21"/>
      <w:szCs w:val="24"/>
    </w:rPr>
  </w:style>
  <w:style w:type="paragraph" w:customStyle="1" w:styleId="40">
    <w:name w:val="正文4编0"/>
    <w:basedOn w:val="a"/>
    <w:qFormat/>
    <w:pPr>
      <w:numPr>
        <w:numId w:val="2"/>
      </w:numPr>
      <w:tabs>
        <w:tab w:val="clear" w:pos="420"/>
        <w:tab w:val="left" w:pos="567"/>
      </w:tabs>
      <w:spacing w:line="560" w:lineRule="exact"/>
    </w:pPr>
    <w:rPr>
      <w:rFonts w:ascii="宋体" w:hAnsi="Courier New"/>
      <w:kern w:val="0"/>
      <w:sz w:val="28"/>
      <w:szCs w:val="2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kern w:val="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Cs w:val="20"/>
      <w:lang w:eastAsia="en-US"/>
    </w:rPr>
  </w:style>
  <w:style w:type="paragraph" w:customStyle="1" w:styleId="afe">
    <w:name w:val="表格文字"/>
    <w:basedOn w:val="a"/>
    <w:qFormat/>
    <w:pPr>
      <w:snapToGrid w:val="0"/>
      <w:spacing w:before="120"/>
    </w:pPr>
    <w:rPr>
      <w:szCs w:val="20"/>
      <w:lang w:bidi="he-IL"/>
    </w:rPr>
  </w:style>
  <w:style w:type="paragraph" w:customStyle="1" w:styleId="22">
    <w:name w:val="正文2"/>
    <w:basedOn w:val="a"/>
    <w:qFormat/>
    <w:pPr>
      <w:tabs>
        <w:tab w:val="left" w:pos="426"/>
      </w:tabs>
      <w:adjustRightInd w:val="0"/>
      <w:snapToGrid w:val="0"/>
      <w:spacing w:after="60" w:line="360" w:lineRule="atLeast"/>
      <w:jc w:val="center"/>
    </w:pPr>
    <w:rPr>
      <w:rFonts w:ascii="宋体" w:hAnsi="Arial"/>
      <w:kern w:val="0"/>
      <w:szCs w:val="20"/>
    </w:rPr>
  </w:style>
  <w:style w:type="paragraph" w:customStyle="1" w:styleId="IBM">
    <w:name w:val="IBM 正文"/>
    <w:basedOn w:val="a"/>
    <w:qFormat/>
    <w:pPr>
      <w:spacing w:line="400" w:lineRule="exact"/>
    </w:pPr>
    <w:rPr>
      <w:spacing w:val="20"/>
      <w:szCs w:val="20"/>
    </w:rPr>
  </w:style>
  <w:style w:type="paragraph" w:customStyle="1" w:styleId="Heading3H3H31H321">
    <w:name w:val="Heading 3.H3.H31.H321"/>
    <w:basedOn w:val="a"/>
    <w:next w:val="a"/>
    <w:qFormat/>
    <w:pPr>
      <w:keepNext/>
      <w:widowControl/>
      <w:spacing w:before="240" w:after="60"/>
    </w:pPr>
    <w:rPr>
      <w:b/>
      <w:kern w:val="0"/>
      <w:szCs w:val="20"/>
      <w:lang w:val="en-GB" w:eastAsia="en-US"/>
    </w:rPr>
  </w:style>
  <w:style w:type="paragraph" w:customStyle="1" w:styleId="p0">
    <w:name w:val="p0"/>
    <w:basedOn w:val="a"/>
    <w:qFormat/>
    <w:pPr>
      <w:tabs>
        <w:tab w:val="left" w:pos="720"/>
      </w:tabs>
      <w:autoSpaceDE w:val="0"/>
      <w:autoSpaceDN w:val="0"/>
      <w:adjustRightInd w:val="0"/>
      <w:spacing w:line="240" w:lineRule="atLeast"/>
      <w:textAlignment w:val="baseline"/>
    </w:pPr>
    <w:rPr>
      <w:kern w:val="0"/>
      <w:szCs w:val="20"/>
    </w:rPr>
  </w:style>
  <w:style w:type="paragraph" w:customStyle="1" w:styleId="10">
    <w:name w:val="样式1"/>
    <w:basedOn w:val="a"/>
    <w:qFormat/>
    <w:pPr>
      <w:spacing w:line="312" w:lineRule="atLeast"/>
      <w:jc w:val="center"/>
    </w:pPr>
    <w:rPr>
      <w:rFonts w:ascii="宋体" w:hAnsi="宋体"/>
    </w:rPr>
  </w:style>
  <w:style w:type="character" w:customStyle="1" w:styleId="af6">
    <w:name w:val="批注主题 字符"/>
    <w:link w:val="af5"/>
    <w:semiHidden/>
    <w:qFormat/>
    <w:rPr>
      <w:b/>
      <w:bCs/>
      <w:kern w:val="2"/>
      <w:sz w:val="21"/>
      <w:szCs w:val="24"/>
    </w:rPr>
  </w:style>
  <w:style w:type="character" w:customStyle="1" w:styleId="af4">
    <w:name w:val="标题 字符"/>
    <w:basedOn w:val="a0"/>
    <w:link w:val="af3"/>
    <w:qFormat/>
    <w:rPr>
      <w:rFonts w:asciiTheme="majorHAnsi" w:eastAsiaTheme="majorEastAsia" w:hAnsiTheme="majorHAnsi" w:cstheme="majorBidi"/>
      <w:b/>
      <w:bCs/>
      <w:kern w:val="2"/>
      <w:sz w:val="5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ff">
    <w:name w:val="No Spacing"/>
    <w:uiPriority w:val="1"/>
    <w:qFormat/>
    <w:pPr>
      <w:widowControl w:val="0"/>
      <w:jc w:val="center"/>
    </w:pPr>
    <w:rPr>
      <w:kern w:val="2"/>
      <w:sz w:val="24"/>
      <w:szCs w:val="24"/>
    </w:rPr>
  </w:style>
  <w:style w:type="paragraph" w:styleId="aff0">
    <w:name w:val="List Paragraph"/>
    <w:basedOn w:val="a"/>
    <w:uiPriority w:val="34"/>
    <w:qFormat/>
    <w:pPr>
      <w:ind w:firstLine="420"/>
    </w:pPr>
  </w:style>
  <w:style w:type="character" w:customStyle="1" w:styleId="Char">
    <w:name w:val="批注文字 Char"/>
    <w:basedOn w:val="a0"/>
    <w:qFormat/>
    <w:rPr>
      <w:kern w:val="2"/>
      <w:sz w:val="21"/>
      <w:szCs w:val="24"/>
    </w:r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41">
    <w:name w:val="标题 4 字符"/>
    <w:basedOn w:val="a0"/>
    <w:link w:val="4"/>
    <w:qFormat/>
    <w:rPr>
      <w:rFonts w:ascii="宋体" w:hAnsi="宋体"/>
      <w:sz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745</Words>
  <Characters>4253</Characters>
  <Application>Microsoft Office Word</Application>
  <DocSecurity>0</DocSecurity>
  <Lines>35</Lines>
  <Paragraphs>9</Paragraphs>
  <ScaleCrop>false</ScaleCrop>
  <Company>qzjxk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标18</dc:title>
  <dc:subject>投标</dc:subject>
  <dc:creator>zr</dc:creator>
  <cp:lastModifiedBy>褚为浩</cp:lastModifiedBy>
  <cp:revision>33</cp:revision>
  <cp:lastPrinted>2005-12-20T17:02:00Z</cp:lastPrinted>
  <dcterms:created xsi:type="dcterms:W3CDTF">2023-05-19T03:48:00Z</dcterms:created>
  <dcterms:modified xsi:type="dcterms:W3CDTF">2025-03-07T04:42:00Z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660D61766D8341B1AE4FFD1C0A701877_13</vt:lpwstr>
  </property>
  <property fmtid="{D5CDD505-2E9C-101B-9397-08002B2CF9AE}" pid="4" name="KSOTemplateDocerSaveRecord">
    <vt:lpwstr>eyJoZGlkIjoiYTFlMDhmYmRmY2I5ZTlmYWMzMTFkZmUyNmU0YjA0ZWIiLCJ1c2VySWQiOiI5OTMxNTI5MDIifQ==</vt:lpwstr>
  </property>
</Properties>
</file>