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223FD">
      <w:pPr>
        <w:spacing w:line="300" w:lineRule="auto"/>
        <w:rPr>
          <w:rFonts w:hint="eastAsia" w:ascii="宋体" w:hAnsi="宋体"/>
          <w:sz w:val="24"/>
        </w:rPr>
      </w:pPr>
    </w:p>
    <w:p w14:paraId="584C9460">
      <w:pPr>
        <w:spacing w:line="300" w:lineRule="auto"/>
        <w:rPr>
          <w:rFonts w:hint="eastAsia" w:ascii="宋体" w:hAnsi="宋体" w:eastAsia="宋体"/>
          <w:sz w:val="24"/>
          <w:lang w:eastAsia="zh-CN"/>
        </w:rPr>
      </w:pPr>
    </w:p>
    <w:p w14:paraId="6148E2F3">
      <w:pPr>
        <w:jc w:val="center"/>
        <w:rPr>
          <w:rFonts w:hint="default" w:ascii="宋体" w:hAnsi="宋体" w:eastAsia="宋体"/>
          <w:sz w:val="44"/>
          <w:lang w:val="en-US" w:eastAsia="zh-CN"/>
        </w:rPr>
      </w:pPr>
      <w:r>
        <w:rPr>
          <w:rFonts w:hint="eastAsia" w:ascii="宋体" w:hAnsi="宋体" w:cs="宋体"/>
          <w:sz w:val="44"/>
          <w:szCs w:val="44"/>
          <w:lang w:val="en-US" w:eastAsia="zh-CN"/>
        </w:rPr>
        <w:t>芜湖造船厂有限公司</w:t>
      </w:r>
    </w:p>
    <w:p w14:paraId="3FC58D6D">
      <w:pPr>
        <w:jc w:val="center"/>
        <w:rPr>
          <w:rFonts w:ascii="宋体" w:hAnsi="宋体"/>
        </w:rPr>
      </w:pPr>
    </w:p>
    <w:p w14:paraId="093724FB">
      <w:pPr>
        <w:jc w:val="center"/>
        <w:rPr>
          <w:rFonts w:ascii="宋体" w:hAnsi="宋体"/>
          <w:b/>
          <w:color w:val="auto"/>
          <w:sz w:val="44"/>
          <w:szCs w:val="44"/>
        </w:rPr>
      </w:pPr>
      <w:r>
        <w:rPr>
          <w:rFonts w:hint="eastAsia" w:ascii="宋体" w:hAnsi="宋体"/>
          <w:color w:val="auto"/>
          <w:sz w:val="44"/>
          <w:szCs w:val="44"/>
        </w:rPr>
        <w:t>数字化协同办公平台项目</w:t>
      </w:r>
    </w:p>
    <w:p w14:paraId="350BF63C">
      <w:pPr>
        <w:jc w:val="center"/>
        <w:rPr>
          <w:rFonts w:ascii="宋体" w:hAnsi="宋体"/>
          <w:b/>
          <w:sz w:val="36"/>
        </w:rPr>
      </w:pPr>
      <w:r>
        <w:rPr>
          <w:rFonts w:hint="eastAsia" w:ascii="宋体" w:hAnsi="宋体"/>
          <w:b/>
          <w:sz w:val="36"/>
        </w:rPr>
        <w:t>技术任务书</w:t>
      </w:r>
    </w:p>
    <w:p w14:paraId="0C68DEAC">
      <w:pPr>
        <w:jc w:val="center"/>
        <w:rPr>
          <w:rFonts w:ascii="宋体" w:hAnsi="宋体"/>
          <w:b/>
          <w:bCs/>
          <w:sz w:val="56"/>
        </w:rPr>
      </w:pPr>
    </w:p>
    <w:p w14:paraId="11FAFB8E">
      <w:pPr>
        <w:ind w:firstLine="900" w:firstLineChars="250"/>
        <w:textAlignment w:val="bottom"/>
        <w:rPr>
          <w:rFonts w:ascii="宋体" w:hAnsi="宋体"/>
          <w:kern w:val="36"/>
          <w:sz w:val="36"/>
        </w:rPr>
      </w:pPr>
      <w:bookmarkStart w:id="564" w:name="_GoBack"/>
      <w:bookmarkEnd w:id="564"/>
    </w:p>
    <w:p w14:paraId="3B8C92E6">
      <w:pPr>
        <w:rPr>
          <w:rFonts w:ascii="宋体" w:hAnsi="宋体"/>
        </w:rPr>
      </w:pPr>
    </w:p>
    <w:p w14:paraId="33FEBA8A">
      <w:pPr>
        <w:rPr>
          <w:rFonts w:ascii="宋体" w:hAnsi="宋体"/>
        </w:rPr>
      </w:pPr>
    </w:p>
    <w:p w14:paraId="15497E04">
      <w:pPr>
        <w:rPr>
          <w:rFonts w:hint="eastAsia" w:ascii="宋体" w:hAnsi="宋体" w:eastAsia="宋体"/>
          <w:lang w:eastAsia="zh-CN"/>
        </w:rPr>
      </w:pPr>
    </w:p>
    <w:p w14:paraId="3EED80F6">
      <w:pPr>
        <w:widowControl/>
        <w:ind w:firstLine="3900" w:firstLineChars="1300"/>
        <w:jc w:val="left"/>
        <w:rPr>
          <w:rFonts w:hint="eastAsia" w:ascii="宋体" w:hAnsi="宋体"/>
          <w:b/>
          <w:bCs/>
          <w:sz w:val="30"/>
        </w:rPr>
      </w:pPr>
      <w:r>
        <w:rPr>
          <w:rFonts w:ascii="宋体" w:hAnsi="宋体"/>
          <w:b/>
          <w:bCs/>
          <w:sz w:val="30"/>
        </w:rPr>
        <w:br w:type="page"/>
      </w:r>
      <w:r>
        <w:rPr>
          <w:rFonts w:hint="eastAsia" w:ascii="宋体" w:hAnsi="宋体"/>
          <w:b/>
          <w:bCs/>
          <w:sz w:val="44"/>
          <w:szCs w:val="44"/>
        </w:rPr>
        <w:t>目录</w:t>
      </w:r>
      <w:bookmarkStart w:id="0" w:name="_Hlt286569437"/>
      <w:bookmarkEnd w:id="0"/>
    </w:p>
    <w:p w14:paraId="13BF5DF8">
      <w:pPr>
        <w:pStyle w:val="22"/>
        <w:tabs>
          <w:tab w:val="right" w:leader="dot" w:pos="9639"/>
        </w:tabs>
      </w:pPr>
      <w:r>
        <w:rPr>
          <w:rFonts w:ascii="宋体" w:hAnsi="宋体"/>
          <w:b w:val="0"/>
          <w:bCs w:val="0"/>
          <w:sz w:val="30"/>
        </w:rPr>
        <w:fldChar w:fldCharType="begin"/>
      </w:r>
      <w:r>
        <w:rPr>
          <w:rFonts w:ascii="宋体" w:hAnsi="宋体"/>
          <w:b w:val="0"/>
          <w:bCs w:val="0"/>
          <w:sz w:val="30"/>
        </w:rPr>
        <w:instrText xml:space="preserve"> </w:instrText>
      </w:r>
      <w:r>
        <w:rPr>
          <w:rFonts w:hint="eastAsia" w:ascii="宋体" w:hAnsi="宋体"/>
          <w:b w:val="0"/>
          <w:bCs w:val="0"/>
          <w:sz w:val="30"/>
        </w:rPr>
        <w:instrText xml:space="preserve">TOC \o "1-4" \h \z \u</w:instrText>
      </w:r>
      <w:r>
        <w:rPr>
          <w:rFonts w:ascii="宋体" w:hAnsi="宋体"/>
          <w:b w:val="0"/>
          <w:bCs w:val="0"/>
          <w:sz w:val="30"/>
        </w:rPr>
        <w:instrText xml:space="preserve"> </w:instrText>
      </w:r>
      <w:r>
        <w:rPr>
          <w:rFonts w:ascii="宋体" w:hAnsi="宋体"/>
          <w:b w:val="0"/>
          <w:bCs w:val="0"/>
          <w:sz w:val="30"/>
        </w:rPr>
        <w:fldChar w:fldCharType="separate"/>
      </w:r>
      <w:r>
        <w:rPr>
          <w:rFonts w:ascii="宋体" w:hAnsi="宋体"/>
          <w:bCs w:val="0"/>
        </w:rPr>
        <w:fldChar w:fldCharType="begin"/>
      </w:r>
      <w:r>
        <w:rPr>
          <w:rFonts w:ascii="宋体" w:hAnsi="宋体"/>
          <w:bCs w:val="0"/>
        </w:rPr>
        <w:instrText xml:space="preserve"> HYPERLINK \l _Toc11529 </w:instrText>
      </w:r>
      <w:r>
        <w:rPr>
          <w:rFonts w:ascii="宋体" w:hAnsi="宋体"/>
          <w:bCs w:val="0"/>
        </w:rPr>
        <w:fldChar w:fldCharType="separate"/>
      </w:r>
      <w:r>
        <w:rPr>
          <w:rFonts w:hint="eastAsia" w:hAnsi="宋体"/>
          <w:i w:val="0"/>
          <w:spacing w:val="24"/>
          <w:kern w:val="24"/>
        </w:rPr>
        <w:t>1. 简介</w:t>
      </w:r>
      <w:r>
        <w:tab/>
      </w:r>
      <w:r>
        <w:fldChar w:fldCharType="begin"/>
      </w:r>
      <w:r>
        <w:instrText xml:space="preserve"> PAGEREF _Toc11529 \h </w:instrText>
      </w:r>
      <w:r>
        <w:fldChar w:fldCharType="separate"/>
      </w:r>
      <w:r>
        <w:t>4</w:t>
      </w:r>
      <w:r>
        <w:fldChar w:fldCharType="end"/>
      </w:r>
      <w:r>
        <w:rPr>
          <w:rFonts w:ascii="宋体" w:hAnsi="宋体"/>
          <w:bCs w:val="0"/>
        </w:rPr>
        <w:fldChar w:fldCharType="end"/>
      </w:r>
    </w:p>
    <w:p w14:paraId="1E7E1BB9">
      <w:pPr>
        <w:pStyle w:val="25"/>
        <w:tabs>
          <w:tab w:val="right" w:leader="dot" w:pos="9639"/>
        </w:tabs>
      </w:pPr>
      <w:r>
        <w:rPr>
          <w:rFonts w:ascii="宋体" w:hAnsi="宋体"/>
        </w:rPr>
        <w:fldChar w:fldCharType="begin"/>
      </w:r>
      <w:r>
        <w:rPr>
          <w:rFonts w:ascii="宋体" w:hAnsi="宋体"/>
        </w:rPr>
        <w:instrText xml:space="preserve"> HYPERLINK \l _Toc5625 </w:instrText>
      </w:r>
      <w:r>
        <w:rPr>
          <w:rFonts w:ascii="宋体" w:hAnsi="宋体"/>
        </w:rPr>
        <w:fldChar w:fldCharType="separate"/>
      </w:r>
      <w:r>
        <w:rPr>
          <w:rFonts w:hint="eastAsia"/>
          <w:lang w:val="en-GB"/>
        </w:rPr>
        <w:t xml:space="preserve">1.1 </w:t>
      </w:r>
      <w:r>
        <w:rPr>
          <w:rFonts w:hint="eastAsia"/>
        </w:rPr>
        <w:t>技术标书目标</w:t>
      </w:r>
      <w:r>
        <w:tab/>
      </w:r>
      <w:r>
        <w:fldChar w:fldCharType="begin"/>
      </w:r>
      <w:r>
        <w:instrText xml:space="preserve"> PAGEREF _Toc5625 \h </w:instrText>
      </w:r>
      <w:r>
        <w:fldChar w:fldCharType="separate"/>
      </w:r>
      <w:r>
        <w:t>4</w:t>
      </w:r>
      <w:r>
        <w:fldChar w:fldCharType="end"/>
      </w:r>
      <w:r>
        <w:rPr>
          <w:rFonts w:ascii="宋体" w:hAnsi="宋体"/>
        </w:rPr>
        <w:fldChar w:fldCharType="end"/>
      </w:r>
    </w:p>
    <w:p w14:paraId="30AE4FC7">
      <w:pPr>
        <w:pStyle w:val="25"/>
        <w:tabs>
          <w:tab w:val="right" w:leader="dot" w:pos="9639"/>
        </w:tabs>
      </w:pPr>
      <w:r>
        <w:rPr>
          <w:rFonts w:ascii="宋体" w:hAnsi="宋体"/>
        </w:rPr>
        <w:fldChar w:fldCharType="begin"/>
      </w:r>
      <w:r>
        <w:rPr>
          <w:rFonts w:ascii="宋体" w:hAnsi="宋体"/>
        </w:rPr>
        <w:instrText xml:space="preserve"> HYPERLINK \l _Toc4525 </w:instrText>
      </w:r>
      <w:r>
        <w:rPr>
          <w:rFonts w:ascii="宋体" w:hAnsi="宋体"/>
        </w:rPr>
        <w:fldChar w:fldCharType="separate"/>
      </w:r>
      <w:r>
        <w:rPr>
          <w:rFonts w:hint="eastAsia"/>
          <w:lang w:val="en-GB"/>
        </w:rPr>
        <w:t xml:space="preserve">1.2 </w:t>
      </w:r>
      <w:r>
        <w:rPr>
          <w:rFonts w:hint="eastAsia"/>
        </w:rPr>
        <w:t>供应商注意事项</w:t>
      </w:r>
      <w:r>
        <w:tab/>
      </w:r>
      <w:r>
        <w:fldChar w:fldCharType="begin"/>
      </w:r>
      <w:r>
        <w:instrText xml:space="preserve"> PAGEREF _Toc4525 \h </w:instrText>
      </w:r>
      <w:r>
        <w:fldChar w:fldCharType="separate"/>
      </w:r>
      <w:r>
        <w:t>4</w:t>
      </w:r>
      <w:r>
        <w:fldChar w:fldCharType="end"/>
      </w:r>
      <w:r>
        <w:rPr>
          <w:rFonts w:ascii="宋体" w:hAnsi="宋体"/>
        </w:rPr>
        <w:fldChar w:fldCharType="end"/>
      </w:r>
    </w:p>
    <w:p w14:paraId="7C82234D">
      <w:pPr>
        <w:pStyle w:val="22"/>
        <w:tabs>
          <w:tab w:val="right" w:leader="dot" w:pos="9639"/>
        </w:tabs>
      </w:pPr>
      <w:r>
        <w:rPr>
          <w:rFonts w:ascii="宋体" w:hAnsi="宋体"/>
        </w:rPr>
        <w:fldChar w:fldCharType="begin"/>
      </w:r>
      <w:r>
        <w:rPr>
          <w:rFonts w:ascii="宋体" w:hAnsi="宋体"/>
        </w:rPr>
        <w:instrText xml:space="preserve"> HYPERLINK \l _Toc30203 </w:instrText>
      </w:r>
      <w:r>
        <w:rPr>
          <w:rFonts w:ascii="宋体" w:hAnsi="宋体"/>
        </w:rPr>
        <w:fldChar w:fldCharType="separate"/>
      </w:r>
      <w:r>
        <w:rPr>
          <w:rFonts w:hint="eastAsia" w:hAnsi="宋体"/>
          <w:i w:val="0"/>
          <w:spacing w:val="24"/>
          <w:kern w:val="24"/>
        </w:rPr>
        <w:t>2. 投标书的条件</w:t>
      </w:r>
      <w:r>
        <w:tab/>
      </w:r>
      <w:r>
        <w:fldChar w:fldCharType="begin"/>
      </w:r>
      <w:r>
        <w:instrText xml:space="preserve"> PAGEREF _Toc30203 \h </w:instrText>
      </w:r>
      <w:r>
        <w:fldChar w:fldCharType="separate"/>
      </w:r>
      <w:r>
        <w:t>4</w:t>
      </w:r>
      <w:r>
        <w:fldChar w:fldCharType="end"/>
      </w:r>
      <w:r>
        <w:rPr>
          <w:rFonts w:ascii="宋体" w:hAnsi="宋体"/>
        </w:rPr>
        <w:fldChar w:fldCharType="end"/>
      </w:r>
    </w:p>
    <w:p w14:paraId="74F6B9DA">
      <w:pPr>
        <w:pStyle w:val="25"/>
        <w:tabs>
          <w:tab w:val="right" w:leader="dot" w:pos="9639"/>
        </w:tabs>
      </w:pPr>
      <w:r>
        <w:rPr>
          <w:rFonts w:ascii="宋体" w:hAnsi="宋体"/>
        </w:rPr>
        <w:fldChar w:fldCharType="begin"/>
      </w:r>
      <w:r>
        <w:rPr>
          <w:rFonts w:ascii="宋体" w:hAnsi="宋体"/>
        </w:rPr>
        <w:instrText xml:space="preserve"> HYPERLINK \l _Toc4610 </w:instrText>
      </w:r>
      <w:r>
        <w:rPr>
          <w:rFonts w:ascii="宋体" w:hAnsi="宋体"/>
        </w:rPr>
        <w:fldChar w:fldCharType="separate"/>
      </w:r>
      <w:r>
        <w:rPr>
          <w:rFonts w:hint="eastAsia"/>
          <w:lang w:val="en-GB"/>
        </w:rPr>
        <w:t xml:space="preserve">2.1 </w:t>
      </w:r>
      <w:r>
        <w:rPr>
          <w:rFonts w:hint="eastAsia"/>
        </w:rPr>
        <w:t>投标书</w:t>
      </w:r>
      <w:r>
        <w:tab/>
      </w:r>
      <w:r>
        <w:fldChar w:fldCharType="begin"/>
      </w:r>
      <w:r>
        <w:instrText xml:space="preserve"> PAGEREF _Toc4610 \h </w:instrText>
      </w:r>
      <w:r>
        <w:fldChar w:fldCharType="separate"/>
      </w:r>
      <w:r>
        <w:t>4</w:t>
      </w:r>
      <w:r>
        <w:fldChar w:fldCharType="end"/>
      </w:r>
      <w:r>
        <w:rPr>
          <w:rFonts w:ascii="宋体" w:hAnsi="宋体"/>
        </w:rPr>
        <w:fldChar w:fldCharType="end"/>
      </w:r>
    </w:p>
    <w:p w14:paraId="5196653C">
      <w:pPr>
        <w:pStyle w:val="25"/>
        <w:tabs>
          <w:tab w:val="right" w:leader="dot" w:pos="9639"/>
        </w:tabs>
      </w:pPr>
      <w:r>
        <w:rPr>
          <w:rFonts w:ascii="宋体" w:hAnsi="宋体"/>
        </w:rPr>
        <w:fldChar w:fldCharType="begin"/>
      </w:r>
      <w:r>
        <w:rPr>
          <w:rFonts w:ascii="宋体" w:hAnsi="宋体"/>
        </w:rPr>
        <w:instrText xml:space="preserve"> HYPERLINK \l _Toc13705 </w:instrText>
      </w:r>
      <w:r>
        <w:rPr>
          <w:rFonts w:ascii="宋体" w:hAnsi="宋体"/>
        </w:rPr>
        <w:fldChar w:fldCharType="separate"/>
      </w:r>
      <w:r>
        <w:rPr>
          <w:rFonts w:hint="eastAsia"/>
          <w:lang w:val="en-GB"/>
        </w:rPr>
        <w:t xml:space="preserve">2.2 </w:t>
      </w:r>
      <w:r>
        <w:rPr>
          <w:rFonts w:hint="eastAsia"/>
        </w:rPr>
        <w:t>方案的交付</w:t>
      </w:r>
      <w:r>
        <w:tab/>
      </w:r>
      <w:r>
        <w:fldChar w:fldCharType="begin"/>
      </w:r>
      <w:r>
        <w:instrText xml:space="preserve"> PAGEREF _Toc13705 \h </w:instrText>
      </w:r>
      <w:r>
        <w:fldChar w:fldCharType="separate"/>
      </w:r>
      <w:r>
        <w:t>5</w:t>
      </w:r>
      <w:r>
        <w:fldChar w:fldCharType="end"/>
      </w:r>
      <w:r>
        <w:rPr>
          <w:rFonts w:ascii="宋体" w:hAnsi="宋体"/>
        </w:rPr>
        <w:fldChar w:fldCharType="end"/>
      </w:r>
    </w:p>
    <w:p w14:paraId="34598C09">
      <w:pPr>
        <w:pStyle w:val="25"/>
        <w:tabs>
          <w:tab w:val="right" w:leader="dot" w:pos="9639"/>
        </w:tabs>
      </w:pPr>
      <w:r>
        <w:rPr>
          <w:rFonts w:ascii="宋体" w:hAnsi="宋体"/>
        </w:rPr>
        <w:fldChar w:fldCharType="begin"/>
      </w:r>
      <w:r>
        <w:rPr>
          <w:rFonts w:ascii="宋体" w:hAnsi="宋体"/>
        </w:rPr>
        <w:instrText xml:space="preserve"> HYPERLINK \l _Toc11476 </w:instrText>
      </w:r>
      <w:r>
        <w:rPr>
          <w:rFonts w:ascii="宋体" w:hAnsi="宋体"/>
        </w:rPr>
        <w:fldChar w:fldCharType="separate"/>
      </w:r>
      <w:r>
        <w:rPr>
          <w:rFonts w:hint="eastAsia"/>
          <w:lang w:val="en-GB"/>
        </w:rPr>
        <w:t xml:space="preserve">2.3 </w:t>
      </w:r>
      <w:r>
        <w:rPr>
          <w:rFonts w:hint="eastAsia"/>
        </w:rPr>
        <w:t>有效期</w:t>
      </w:r>
      <w:r>
        <w:tab/>
      </w:r>
      <w:r>
        <w:fldChar w:fldCharType="begin"/>
      </w:r>
      <w:r>
        <w:instrText xml:space="preserve"> PAGEREF _Toc11476 \h </w:instrText>
      </w:r>
      <w:r>
        <w:fldChar w:fldCharType="separate"/>
      </w:r>
      <w:r>
        <w:t>5</w:t>
      </w:r>
      <w:r>
        <w:fldChar w:fldCharType="end"/>
      </w:r>
      <w:r>
        <w:rPr>
          <w:rFonts w:ascii="宋体" w:hAnsi="宋体"/>
        </w:rPr>
        <w:fldChar w:fldCharType="end"/>
      </w:r>
    </w:p>
    <w:p w14:paraId="240A3FEF">
      <w:pPr>
        <w:pStyle w:val="25"/>
        <w:tabs>
          <w:tab w:val="right" w:leader="dot" w:pos="9639"/>
        </w:tabs>
      </w:pPr>
      <w:r>
        <w:rPr>
          <w:rFonts w:ascii="宋体" w:hAnsi="宋体"/>
        </w:rPr>
        <w:fldChar w:fldCharType="begin"/>
      </w:r>
      <w:r>
        <w:rPr>
          <w:rFonts w:ascii="宋体" w:hAnsi="宋体"/>
        </w:rPr>
        <w:instrText xml:space="preserve"> HYPERLINK \l _Toc1856 </w:instrText>
      </w:r>
      <w:r>
        <w:rPr>
          <w:rFonts w:ascii="宋体" w:hAnsi="宋体"/>
        </w:rPr>
        <w:fldChar w:fldCharType="separate"/>
      </w:r>
      <w:r>
        <w:rPr>
          <w:rFonts w:hint="eastAsia"/>
          <w:lang w:val="en-GB"/>
        </w:rPr>
        <w:t xml:space="preserve">2.4 </w:t>
      </w:r>
      <w:r>
        <w:rPr>
          <w:rFonts w:hint="eastAsia"/>
        </w:rPr>
        <w:t>询问</w:t>
      </w:r>
      <w:r>
        <w:tab/>
      </w:r>
      <w:r>
        <w:fldChar w:fldCharType="begin"/>
      </w:r>
      <w:r>
        <w:instrText xml:space="preserve"> PAGEREF _Toc1856 \h </w:instrText>
      </w:r>
      <w:r>
        <w:fldChar w:fldCharType="separate"/>
      </w:r>
      <w:r>
        <w:t>5</w:t>
      </w:r>
      <w:r>
        <w:fldChar w:fldCharType="end"/>
      </w:r>
      <w:r>
        <w:rPr>
          <w:rFonts w:ascii="宋体" w:hAnsi="宋体"/>
        </w:rPr>
        <w:fldChar w:fldCharType="end"/>
      </w:r>
    </w:p>
    <w:p w14:paraId="56D531D5">
      <w:pPr>
        <w:pStyle w:val="25"/>
        <w:tabs>
          <w:tab w:val="right" w:leader="dot" w:pos="9639"/>
        </w:tabs>
      </w:pPr>
      <w:r>
        <w:rPr>
          <w:rFonts w:ascii="宋体" w:hAnsi="宋体"/>
        </w:rPr>
        <w:fldChar w:fldCharType="begin"/>
      </w:r>
      <w:r>
        <w:rPr>
          <w:rFonts w:ascii="宋体" w:hAnsi="宋体"/>
        </w:rPr>
        <w:instrText xml:space="preserve"> HYPERLINK \l _Toc17731 </w:instrText>
      </w:r>
      <w:r>
        <w:rPr>
          <w:rFonts w:ascii="宋体" w:hAnsi="宋体"/>
        </w:rPr>
        <w:fldChar w:fldCharType="separate"/>
      </w:r>
      <w:r>
        <w:rPr>
          <w:rFonts w:hint="eastAsia"/>
          <w:lang w:val="en-GB"/>
        </w:rPr>
        <w:t xml:space="preserve">2.5 </w:t>
      </w:r>
      <w:r>
        <w:rPr>
          <w:rFonts w:hint="eastAsia"/>
        </w:rPr>
        <w:t>书写过程规范指导</w:t>
      </w:r>
      <w:r>
        <w:tab/>
      </w:r>
      <w:r>
        <w:fldChar w:fldCharType="begin"/>
      </w:r>
      <w:r>
        <w:instrText xml:space="preserve"> PAGEREF _Toc17731 \h </w:instrText>
      </w:r>
      <w:r>
        <w:fldChar w:fldCharType="separate"/>
      </w:r>
      <w:r>
        <w:t>5</w:t>
      </w:r>
      <w:r>
        <w:fldChar w:fldCharType="end"/>
      </w:r>
      <w:r>
        <w:rPr>
          <w:rFonts w:ascii="宋体" w:hAnsi="宋体"/>
        </w:rPr>
        <w:fldChar w:fldCharType="end"/>
      </w:r>
    </w:p>
    <w:p w14:paraId="0BB72C49">
      <w:pPr>
        <w:pStyle w:val="25"/>
        <w:tabs>
          <w:tab w:val="right" w:leader="dot" w:pos="9639"/>
        </w:tabs>
      </w:pPr>
      <w:r>
        <w:rPr>
          <w:rFonts w:ascii="宋体" w:hAnsi="宋体"/>
        </w:rPr>
        <w:fldChar w:fldCharType="begin"/>
      </w:r>
      <w:r>
        <w:rPr>
          <w:rFonts w:ascii="宋体" w:hAnsi="宋体"/>
        </w:rPr>
        <w:instrText xml:space="preserve"> HYPERLINK \l _Toc14551 </w:instrText>
      </w:r>
      <w:r>
        <w:rPr>
          <w:rFonts w:ascii="宋体" w:hAnsi="宋体"/>
        </w:rPr>
        <w:fldChar w:fldCharType="separate"/>
      </w:r>
      <w:r>
        <w:rPr>
          <w:rFonts w:hint="eastAsia"/>
          <w:lang w:val="en-GB"/>
        </w:rPr>
        <w:t xml:space="preserve">2.6 </w:t>
      </w:r>
      <w:r>
        <w:rPr>
          <w:rFonts w:hint="eastAsia"/>
        </w:rPr>
        <w:t>技术标书文件的所有权</w:t>
      </w:r>
      <w:r>
        <w:tab/>
      </w:r>
      <w:r>
        <w:fldChar w:fldCharType="begin"/>
      </w:r>
      <w:r>
        <w:instrText xml:space="preserve"> PAGEREF _Toc14551 \h </w:instrText>
      </w:r>
      <w:r>
        <w:fldChar w:fldCharType="separate"/>
      </w:r>
      <w:r>
        <w:t>5</w:t>
      </w:r>
      <w:r>
        <w:fldChar w:fldCharType="end"/>
      </w:r>
      <w:r>
        <w:rPr>
          <w:rFonts w:ascii="宋体" w:hAnsi="宋体"/>
        </w:rPr>
        <w:fldChar w:fldCharType="end"/>
      </w:r>
    </w:p>
    <w:p w14:paraId="0B32EE5D">
      <w:pPr>
        <w:pStyle w:val="25"/>
        <w:tabs>
          <w:tab w:val="right" w:leader="dot" w:pos="9639"/>
        </w:tabs>
      </w:pPr>
      <w:r>
        <w:rPr>
          <w:rFonts w:ascii="宋体" w:hAnsi="宋体"/>
        </w:rPr>
        <w:fldChar w:fldCharType="begin"/>
      </w:r>
      <w:r>
        <w:rPr>
          <w:rFonts w:ascii="宋体" w:hAnsi="宋体"/>
        </w:rPr>
        <w:instrText xml:space="preserve"> HYPERLINK \l _Toc21749 </w:instrText>
      </w:r>
      <w:r>
        <w:rPr>
          <w:rFonts w:ascii="宋体" w:hAnsi="宋体"/>
        </w:rPr>
        <w:fldChar w:fldCharType="separate"/>
      </w:r>
      <w:r>
        <w:rPr>
          <w:rFonts w:hint="eastAsia"/>
          <w:lang w:val="en-GB"/>
        </w:rPr>
        <w:t xml:space="preserve">2.7 </w:t>
      </w:r>
      <w:r>
        <w:rPr>
          <w:rFonts w:hint="eastAsia"/>
        </w:rPr>
        <w:t>声明</w:t>
      </w:r>
      <w:r>
        <w:tab/>
      </w:r>
      <w:r>
        <w:fldChar w:fldCharType="begin"/>
      </w:r>
      <w:r>
        <w:instrText xml:space="preserve"> PAGEREF _Toc21749 \h </w:instrText>
      </w:r>
      <w:r>
        <w:fldChar w:fldCharType="separate"/>
      </w:r>
      <w:r>
        <w:t>5</w:t>
      </w:r>
      <w:r>
        <w:fldChar w:fldCharType="end"/>
      </w:r>
      <w:r>
        <w:rPr>
          <w:rFonts w:ascii="宋体" w:hAnsi="宋体"/>
        </w:rPr>
        <w:fldChar w:fldCharType="end"/>
      </w:r>
    </w:p>
    <w:p w14:paraId="75FB79C5">
      <w:pPr>
        <w:pStyle w:val="25"/>
        <w:tabs>
          <w:tab w:val="right" w:leader="dot" w:pos="9639"/>
        </w:tabs>
      </w:pPr>
      <w:r>
        <w:rPr>
          <w:rFonts w:ascii="宋体" w:hAnsi="宋体"/>
        </w:rPr>
        <w:fldChar w:fldCharType="begin"/>
      </w:r>
      <w:r>
        <w:rPr>
          <w:rFonts w:ascii="宋体" w:hAnsi="宋体"/>
        </w:rPr>
        <w:instrText xml:space="preserve"> HYPERLINK \l _Toc23802 </w:instrText>
      </w:r>
      <w:r>
        <w:rPr>
          <w:rFonts w:ascii="宋体" w:hAnsi="宋体"/>
        </w:rPr>
        <w:fldChar w:fldCharType="separate"/>
      </w:r>
      <w:r>
        <w:rPr>
          <w:rFonts w:hint="eastAsia"/>
          <w:lang w:val="en-GB"/>
        </w:rPr>
        <w:t xml:space="preserve">2.8 </w:t>
      </w:r>
      <w:r>
        <w:rPr>
          <w:rFonts w:hint="eastAsia"/>
        </w:rPr>
        <w:t>截止日期的延续</w:t>
      </w:r>
      <w:r>
        <w:tab/>
      </w:r>
      <w:r>
        <w:fldChar w:fldCharType="begin"/>
      </w:r>
      <w:r>
        <w:instrText xml:space="preserve"> PAGEREF _Toc23802 \h </w:instrText>
      </w:r>
      <w:r>
        <w:fldChar w:fldCharType="separate"/>
      </w:r>
      <w:r>
        <w:t>5</w:t>
      </w:r>
      <w:r>
        <w:fldChar w:fldCharType="end"/>
      </w:r>
      <w:r>
        <w:rPr>
          <w:rFonts w:ascii="宋体" w:hAnsi="宋体"/>
        </w:rPr>
        <w:fldChar w:fldCharType="end"/>
      </w:r>
    </w:p>
    <w:p w14:paraId="382E1E5D">
      <w:pPr>
        <w:pStyle w:val="25"/>
        <w:tabs>
          <w:tab w:val="right" w:leader="dot" w:pos="9639"/>
        </w:tabs>
      </w:pPr>
      <w:r>
        <w:rPr>
          <w:rFonts w:ascii="宋体" w:hAnsi="宋体"/>
        </w:rPr>
        <w:fldChar w:fldCharType="begin"/>
      </w:r>
      <w:r>
        <w:rPr>
          <w:rFonts w:ascii="宋体" w:hAnsi="宋体"/>
        </w:rPr>
        <w:instrText xml:space="preserve"> HYPERLINK \l _Toc11522 </w:instrText>
      </w:r>
      <w:r>
        <w:rPr>
          <w:rFonts w:ascii="宋体" w:hAnsi="宋体"/>
        </w:rPr>
        <w:fldChar w:fldCharType="separate"/>
      </w:r>
      <w:r>
        <w:rPr>
          <w:rFonts w:hint="eastAsia"/>
          <w:lang w:val="en-GB"/>
        </w:rPr>
        <w:t xml:space="preserve">2.9 </w:t>
      </w:r>
      <w:r>
        <w:rPr>
          <w:rFonts w:hint="eastAsia"/>
        </w:rPr>
        <w:t>投标书的格式</w:t>
      </w:r>
      <w:r>
        <w:tab/>
      </w:r>
      <w:r>
        <w:fldChar w:fldCharType="begin"/>
      </w:r>
      <w:r>
        <w:instrText xml:space="preserve"> PAGEREF _Toc11522 \h </w:instrText>
      </w:r>
      <w:r>
        <w:fldChar w:fldCharType="separate"/>
      </w:r>
      <w:r>
        <w:t>6</w:t>
      </w:r>
      <w:r>
        <w:fldChar w:fldCharType="end"/>
      </w:r>
      <w:r>
        <w:rPr>
          <w:rFonts w:ascii="宋体" w:hAnsi="宋体"/>
        </w:rPr>
        <w:fldChar w:fldCharType="end"/>
      </w:r>
    </w:p>
    <w:p w14:paraId="388749E6">
      <w:pPr>
        <w:pStyle w:val="25"/>
        <w:tabs>
          <w:tab w:val="right" w:leader="dot" w:pos="9639"/>
        </w:tabs>
      </w:pPr>
      <w:r>
        <w:rPr>
          <w:rFonts w:ascii="宋体" w:hAnsi="宋体"/>
        </w:rPr>
        <w:fldChar w:fldCharType="begin"/>
      </w:r>
      <w:r>
        <w:rPr>
          <w:rFonts w:ascii="宋体" w:hAnsi="宋体"/>
        </w:rPr>
        <w:instrText xml:space="preserve"> HYPERLINK \l _Toc19731 </w:instrText>
      </w:r>
      <w:r>
        <w:rPr>
          <w:rFonts w:ascii="宋体" w:hAnsi="宋体"/>
        </w:rPr>
        <w:fldChar w:fldCharType="separate"/>
      </w:r>
      <w:r>
        <w:rPr>
          <w:rFonts w:hint="eastAsia"/>
          <w:lang w:val="en-GB"/>
        </w:rPr>
        <w:t xml:space="preserve">2.10 </w:t>
      </w:r>
      <w:r>
        <w:rPr>
          <w:rFonts w:hint="eastAsia"/>
        </w:rPr>
        <w:t>补充文件</w:t>
      </w:r>
      <w:r>
        <w:tab/>
      </w:r>
      <w:r>
        <w:fldChar w:fldCharType="begin"/>
      </w:r>
      <w:r>
        <w:instrText xml:space="preserve"> PAGEREF _Toc19731 \h </w:instrText>
      </w:r>
      <w:r>
        <w:fldChar w:fldCharType="separate"/>
      </w:r>
      <w:r>
        <w:t>6</w:t>
      </w:r>
      <w:r>
        <w:fldChar w:fldCharType="end"/>
      </w:r>
      <w:r>
        <w:rPr>
          <w:rFonts w:ascii="宋体" w:hAnsi="宋体"/>
        </w:rPr>
        <w:fldChar w:fldCharType="end"/>
      </w:r>
    </w:p>
    <w:p w14:paraId="61A567C3">
      <w:pPr>
        <w:pStyle w:val="25"/>
        <w:tabs>
          <w:tab w:val="right" w:leader="dot" w:pos="9639"/>
        </w:tabs>
      </w:pPr>
      <w:r>
        <w:rPr>
          <w:rFonts w:ascii="宋体" w:hAnsi="宋体"/>
        </w:rPr>
        <w:fldChar w:fldCharType="begin"/>
      </w:r>
      <w:r>
        <w:rPr>
          <w:rFonts w:ascii="宋体" w:hAnsi="宋体"/>
        </w:rPr>
        <w:instrText xml:space="preserve"> HYPERLINK \l _Toc8978 </w:instrText>
      </w:r>
      <w:r>
        <w:rPr>
          <w:rFonts w:ascii="宋体" w:hAnsi="宋体"/>
        </w:rPr>
        <w:fldChar w:fldCharType="separate"/>
      </w:r>
      <w:r>
        <w:rPr>
          <w:rFonts w:hint="eastAsia"/>
          <w:lang w:val="en-GB"/>
        </w:rPr>
        <w:t xml:space="preserve">2.11 </w:t>
      </w:r>
      <w:r>
        <w:rPr>
          <w:rFonts w:hint="eastAsia"/>
        </w:rPr>
        <w:t>改变技术标书要求的权力</w:t>
      </w:r>
      <w:r>
        <w:tab/>
      </w:r>
      <w:r>
        <w:fldChar w:fldCharType="begin"/>
      </w:r>
      <w:r>
        <w:instrText xml:space="preserve"> PAGEREF _Toc8978 \h </w:instrText>
      </w:r>
      <w:r>
        <w:fldChar w:fldCharType="separate"/>
      </w:r>
      <w:r>
        <w:t>6</w:t>
      </w:r>
      <w:r>
        <w:fldChar w:fldCharType="end"/>
      </w:r>
      <w:r>
        <w:rPr>
          <w:rFonts w:ascii="宋体" w:hAnsi="宋体"/>
        </w:rPr>
        <w:fldChar w:fldCharType="end"/>
      </w:r>
    </w:p>
    <w:p w14:paraId="7DD7DAE9">
      <w:pPr>
        <w:pStyle w:val="25"/>
        <w:tabs>
          <w:tab w:val="right" w:leader="dot" w:pos="9639"/>
        </w:tabs>
      </w:pPr>
      <w:r>
        <w:rPr>
          <w:rFonts w:ascii="宋体" w:hAnsi="宋体"/>
        </w:rPr>
        <w:fldChar w:fldCharType="begin"/>
      </w:r>
      <w:r>
        <w:rPr>
          <w:rFonts w:ascii="宋体" w:hAnsi="宋体"/>
        </w:rPr>
        <w:instrText xml:space="preserve"> HYPERLINK \l _Toc2670 </w:instrText>
      </w:r>
      <w:r>
        <w:rPr>
          <w:rFonts w:ascii="宋体" w:hAnsi="宋体"/>
        </w:rPr>
        <w:fldChar w:fldCharType="separate"/>
      </w:r>
      <w:r>
        <w:rPr>
          <w:rFonts w:hint="eastAsia"/>
          <w:lang w:val="en-GB"/>
        </w:rPr>
        <w:t xml:space="preserve">2.12 </w:t>
      </w:r>
      <w:r>
        <w:rPr>
          <w:rFonts w:hint="eastAsia"/>
        </w:rPr>
        <w:t>投标书递交</w:t>
      </w:r>
      <w:r>
        <w:tab/>
      </w:r>
      <w:r>
        <w:fldChar w:fldCharType="begin"/>
      </w:r>
      <w:r>
        <w:instrText xml:space="preserve"> PAGEREF _Toc2670 \h </w:instrText>
      </w:r>
      <w:r>
        <w:fldChar w:fldCharType="separate"/>
      </w:r>
      <w:r>
        <w:t>6</w:t>
      </w:r>
      <w:r>
        <w:fldChar w:fldCharType="end"/>
      </w:r>
      <w:r>
        <w:rPr>
          <w:rFonts w:ascii="宋体" w:hAnsi="宋体"/>
        </w:rPr>
        <w:fldChar w:fldCharType="end"/>
      </w:r>
    </w:p>
    <w:p w14:paraId="729EF9CF">
      <w:pPr>
        <w:pStyle w:val="22"/>
        <w:tabs>
          <w:tab w:val="right" w:leader="dot" w:pos="9639"/>
        </w:tabs>
      </w:pPr>
      <w:r>
        <w:rPr>
          <w:rFonts w:ascii="宋体" w:hAnsi="宋体"/>
        </w:rPr>
        <w:fldChar w:fldCharType="begin"/>
      </w:r>
      <w:r>
        <w:rPr>
          <w:rFonts w:ascii="宋体" w:hAnsi="宋体"/>
        </w:rPr>
        <w:instrText xml:space="preserve"> HYPERLINK \l _Toc13438 </w:instrText>
      </w:r>
      <w:r>
        <w:rPr>
          <w:rFonts w:ascii="宋体" w:hAnsi="宋体"/>
        </w:rPr>
        <w:fldChar w:fldCharType="separate"/>
      </w:r>
      <w:r>
        <w:rPr>
          <w:rFonts w:hint="eastAsia" w:hAnsi="宋体"/>
          <w:i w:val="0"/>
          <w:spacing w:val="24"/>
          <w:kern w:val="24"/>
        </w:rPr>
        <w:t>3. 项目说明</w:t>
      </w:r>
      <w:r>
        <w:tab/>
      </w:r>
      <w:r>
        <w:fldChar w:fldCharType="begin"/>
      </w:r>
      <w:r>
        <w:instrText xml:space="preserve"> PAGEREF _Toc13438 \h </w:instrText>
      </w:r>
      <w:r>
        <w:fldChar w:fldCharType="separate"/>
      </w:r>
      <w:r>
        <w:t>6</w:t>
      </w:r>
      <w:r>
        <w:fldChar w:fldCharType="end"/>
      </w:r>
      <w:r>
        <w:rPr>
          <w:rFonts w:ascii="宋体" w:hAnsi="宋体"/>
        </w:rPr>
        <w:fldChar w:fldCharType="end"/>
      </w:r>
    </w:p>
    <w:p w14:paraId="2480498E">
      <w:pPr>
        <w:pStyle w:val="25"/>
        <w:tabs>
          <w:tab w:val="right" w:leader="dot" w:pos="9639"/>
        </w:tabs>
      </w:pPr>
      <w:r>
        <w:rPr>
          <w:rFonts w:ascii="宋体" w:hAnsi="宋体"/>
        </w:rPr>
        <w:fldChar w:fldCharType="begin"/>
      </w:r>
      <w:r>
        <w:rPr>
          <w:rFonts w:ascii="宋体" w:hAnsi="宋体"/>
        </w:rPr>
        <w:instrText xml:space="preserve"> HYPERLINK \l _Toc339 </w:instrText>
      </w:r>
      <w:r>
        <w:rPr>
          <w:rFonts w:ascii="宋体" w:hAnsi="宋体"/>
        </w:rPr>
        <w:fldChar w:fldCharType="separate"/>
      </w:r>
      <w:r>
        <w:rPr>
          <w:rFonts w:hint="eastAsia"/>
          <w:lang w:val="en-GB"/>
        </w:rPr>
        <w:t xml:space="preserve">3.1 </w:t>
      </w:r>
      <w:r>
        <w:rPr>
          <w:rFonts w:hint="eastAsia"/>
        </w:rPr>
        <w:t>项目背景</w:t>
      </w:r>
      <w:r>
        <w:tab/>
      </w:r>
      <w:r>
        <w:fldChar w:fldCharType="begin"/>
      </w:r>
      <w:r>
        <w:instrText xml:space="preserve"> PAGEREF _Toc339 \h </w:instrText>
      </w:r>
      <w:r>
        <w:fldChar w:fldCharType="separate"/>
      </w:r>
      <w:r>
        <w:t>6</w:t>
      </w:r>
      <w:r>
        <w:fldChar w:fldCharType="end"/>
      </w:r>
      <w:r>
        <w:rPr>
          <w:rFonts w:ascii="宋体" w:hAnsi="宋体"/>
        </w:rPr>
        <w:fldChar w:fldCharType="end"/>
      </w:r>
    </w:p>
    <w:p w14:paraId="401465B5">
      <w:pPr>
        <w:pStyle w:val="17"/>
        <w:tabs>
          <w:tab w:val="right" w:leader="dot" w:pos="9639"/>
        </w:tabs>
      </w:pPr>
      <w:r>
        <w:rPr>
          <w:rFonts w:ascii="宋体" w:hAnsi="宋体"/>
        </w:rPr>
        <w:fldChar w:fldCharType="begin"/>
      </w:r>
      <w:r>
        <w:rPr>
          <w:rFonts w:ascii="宋体" w:hAnsi="宋体"/>
        </w:rPr>
        <w:instrText xml:space="preserve"> HYPERLINK \l _Toc14202 </w:instrText>
      </w:r>
      <w:r>
        <w:rPr>
          <w:rFonts w:ascii="宋体" w:hAnsi="宋体"/>
        </w:rPr>
        <w:fldChar w:fldCharType="separate"/>
      </w:r>
      <w:r>
        <w:rPr>
          <w:rFonts w:hint="eastAsia" w:ascii="宋体" w:hAnsi="宋体"/>
          <w:szCs w:val="21"/>
        </w:rPr>
        <w:t>3.1.1 目前业务现状</w:t>
      </w:r>
      <w:r>
        <w:tab/>
      </w:r>
      <w:r>
        <w:fldChar w:fldCharType="begin"/>
      </w:r>
      <w:r>
        <w:instrText xml:space="preserve"> PAGEREF _Toc14202 \h </w:instrText>
      </w:r>
      <w:r>
        <w:fldChar w:fldCharType="separate"/>
      </w:r>
      <w:r>
        <w:t>6</w:t>
      </w:r>
      <w:r>
        <w:fldChar w:fldCharType="end"/>
      </w:r>
      <w:r>
        <w:rPr>
          <w:rFonts w:ascii="宋体" w:hAnsi="宋体"/>
        </w:rPr>
        <w:fldChar w:fldCharType="end"/>
      </w:r>
    </w:p>
    <w:p w14:paraId="42EB7701">
      <w:pPr>
        <w:pStyle w:val="17"/>
        <w:tabs>
          <w:tab w:val="right" w:leader="dot" w:pos="9639"/>
        </w:tabs>
      </w:pPr>
      <w:r>
        <w:rPr>
          <w:rFonts w:ascii="宋体" w:hAnsi="宋体"/>
        </w:rPr>
        <w:fldChar w:fldCharType="begin"/>
      </w:r>
      <w:r>
        <w:rPr>
          <w:rFonts w:ascii="宋体" w:hAnsi="宋体"/>
        </w:rPr>
        <w:instrText xml:space="preserve"> HYPERLINK \l _Toc1541 </w:instrText>
      </w:r>
      <w:r>
        <w:rPr>
          <w:rFonts w:ascii="宋体" w:hAnsi="宋体"/>
        </w:rPr>
        <w:fldChar w:fldCharType="separate"/>
      </w:r>
      <w:r>
        <w:rPr>
          <w:rFonts w:hint="eastAsia" w:ascii="宋体" w:hAnsi="宋体"/>
          <w:szCs w:val="21"/>
        </w:rPr>
        <w:t>3.1.2 目前IT现状</w:t>
      </w:r>
      <w:r>
        <w:tab/>
      </w:r>
      <w:r>
        <w:fldChar w:fldCharType="begin"/>
      </w:r>
      <w:r>
        <w:instrText xml:space="preserve"> PAGEREF _Toc1541 \h </w:instrText>
      </w:r>
      <w:r>
        <w:fldChar w:fldCharType="separate"/>
      </w:r>
      <w:r>
        <w:t>7</w:t>
      </w:r>
      <w:r>
        <w:fldChar w:fldCharType="end"/>
      </w:r>
      <w:r>
        <w:rPr>
          <w:rFonts w:ascii="宋体" w:hAnsi="宋体"/>
        </w:rPr>
        <w:fldChar w:fldCharType="end"/>
      </w:r>
    </w:p>
    <w:p w14:paraId="7271F4EE">
      <w:pPr>
        <w:pStyle w:val="25"/>
        <w:tabs>
          <w:tab w:val="right" w:leader="dot" w:pos="9639"/>
        </w:tabs>
      </w:pPr>
      <w:r>
        <w:rPr>
          <w:rFonts w:ascii="宋体" w:hAnsi="宋体"/>
        </w:rPr>
        <w:fldChar w:fldCharType="begin"/>
      </w:r>
      <w:r>
        <w:rPr>
          <w:rFonts w:ascii="宋体" w:hAnsi="宋体"/>
        </w:rPr>
        <w:instrText xml:space="preserve"> HYPERLINK \l _Toc12945 </w:instrText>
      </w:r>
      <w:r>
        <w:rPr>
          <w:rFonts w:ascii="宋体" w:hAnsi="宋体"/>
        </w:rPr>
        <w:fldChar w:fldCharType="separate"/>
      </w:r>
      <w:r>
        <w:rPr>
          <w:rFonts w:hint="eastAsia"/>
          <w:lang w:val="en-GB"/>
        </w:rPr>
        <w:t xml:space="preserve">3.2 </w:t>
      </w:r>
      <w:r>
        <w:rPr>
          <w:rFonts w:hint="eastAsia"/>
        </w:rPr>
        <w:t>项目总体目标</w:t>
      </w:r>
      <w:r>
        <w:tab/>
      </w:r>
      <w:r>
        <w:fldChar w:fldCharType="begin"/>
      </w:r>
      <w:r>
        <w:instrText xml:space="preserve"> PAGEREF _Toc12945 \h </w:instrText>
      </w:r>
      <w:r>
        <w:fldChar w:fldCharType="separate"/>
      </w:r>
      <w:r>
        <w:t>7</w:t>
      </w:r>
      <w:r>
        <w:fldChar w:fldCharType="end"/>
      </w:r>
      <w:r>
        <w:rPr>
          <w:rFonts w:ascii="宋体" w:hAnsi="宋体"/>
        </w:rPr>
        <w:fldChar w:fldCharType="end"/>
      </w:r>
    </w:p>
    <w:p w14:paraId="0A624E76">
      <w:pPr>
        <w:pStyle w:val="25"/>
        <w:tabs>
          <w:tab w:val="right" w:leader="dot" w:pos="9639"/>
        </w:tabs>
      </w:pPr>
      <w:r>
        <w:rPr>
          <w:rFonts w:ascii="宋体" w:hAnsi="宋体"/>
        </w:rPr>
        <w:fldChar w:fldCharType="begin"/>
      </w:r>
      <w:r>
        <w:rPr>
          <w:rFonts w:ascii="宋体" w:hAnsi="宋体"/>
        </w:rPr>
        <w:instrText xml:space="preserve"> HYPERLINK \l _Toc25303 </w:instrText>
      </w:r>
      <w:r>
        <w:rPr>
          <w:rFonts w:ascii="宋体" w:hAnsi="宋体"/>
        </w:rPr>
        <w:fldChar w:fldCharType="separate"/>
      </w:r>
      <w:r>
        <w:rPr>
          <w:rFonts w:hint="eastAsia"/>
          <w:lang w:val="en-GB"/>
        </w:rPr>
        <w:t xml:space="preserve">3.3 </w:t>
      </w:r>
      <w:r>
        <w:rPr>
          <w:rFonts w:hint="eastAsia"/>
        </w:rPr>
        <w:t>业务功能要求</w:t>
      </w:r>
      <w:r>
        <w:tab/>
      </w:r>
      <w:r>
        <w:fldChar w:fldCharType="begin"/>
      </w:r>
      <w:r>
        <w:instrText xml:space="preserve"> PAGEREF _Toc25303 \h </w:instrText>
      </w:r>
      <w:r>
        <w:fldChar w:fldCharType="separate"/>
      </w:r>
      <w:r>
        <w:t>7</w:t>
      </w:r>
      <w:r>
        <w:fldChar w:fldCharType="end"/>
      </w:r>
      <w:r>
        <w:rPr>
          <w:rFonts w:ascii="宋体" w:hAnsi="宋体"/>
        </w:rPr>
        <w:fldChar w:fldCharType="end"/>
      </w:r>
    </w:p>
    <w:p w14:paraId="2766CBB1">
      <w:pPr>
        <w:pStyle w:val="17"/>
        <w:tabs>
          <w:tab w:val="right" w:leader="dot" w:pos="9639"/>
        </w:tabs>
      </w:pPr>
      <w:r>
        <w:rPr>
          <w:rFonts w:ascii="宋体" w:hAnsi="宋体"/>
        </w:rPr>
        <w:fldChar w:fldCharType="begin"/>
      </w:r>
      <w:r>
        <w:rPr>
          <w:rFonts w:ascii="宋体" w:hAnsi="宋体"/>
        </w:rPr>
        <w:instrText xml:space="preserve"> HYPERLINK \l _Toc29944 </w:instrText>
      </w:r>
      <w:r>
        <w:rPr>
          <w:rFonts w:ascii="宋体" w:hAnsi="宋体"/>
        </w:rPr>
        <w:fldChar w:fldCharType="separate"/>
      </w:r>
      <w:r>
        <w:rPr>
          <w:rFonts w:hint="eastAsia" w:ascii="宋体" w:hAnsi="宋体"/>
          <w:szCs w:val="21"/>
        </w:rPr>
        <w:t>3.3.1 项目实施的组织范围</w:t>
      </w:r>
      <w:r>
        <w:tab/>
      </w:r>
      <w:r>
        <w:fldChar w:fldCharType="begin"/>
      </w:r>
      <w:r>
        <w:instrText xml:space="preserve"> PAGEREF _Toc29944 \h </w:instrText>
      </w:r>
      <w:r>
        <w:fldChar w:fldCharType="separate"/>
      </w:r>
      <w:r>
        <w:t>7</w:t>
      </w:r>
      <w:r>
        <w:fldChar w:fldCharType="end"/>
      </w:r>
      <w:r>
        <w:rPr>
          <w:rFonts w:ascii="宋体" w:hAnsi="宋体"/>
        </w:rPr>
        <w:fldChar w:fldCharType="end"/>
      </w:r>
    </w:p>
    <w:p w14:paraId="6EE5F69F">
      <w:pPr>
        <w:pStyle w:val="17"/>
        <w:tabs>
          <w:tab w:val="right" w:leader="dot" w:pos="9639"/>
        </w:tabs>
      </w:pPr>
      <w:r>
        <w:rPr>
          <w:rFonts w:ascii="宋体" w:hAnsi="宋体"/>
        </w:rPr>
        <w:fldChar w:fldCharType="begin"/>
      </w:r>
      <w:r>
        <w:rPr>
          <w:rFonts w:ascii="宋体" w:hAnsi="宋体"/>
        </w:rPr>
        <w:instrText xml:space="preserve"> HYPERLINK \l _Toc18346 </w:instrText>
      </w:r>
      <w:r>
        <w:rPr>
          <w:rFonts w:ascii="宋体" w:hAnsi="宋体"/>
        </w:rPr>
        <w:fldChar w:fldCharType="separate"/>
      </w:r>
      <w:r>
        <w:rPr>
          <w:rFonts w:hint="eastAsia" w:ascii="宋体" w:hAnsi="宋体"/>
          <w:szCs w:val="21"/>
        </w:rPr>
        <w:t>3.3.2 项目实施的业务范围</w:t>
      </w:r>
      <w:r>
        <w:tab/>
      </w:r>
      <w:r>
        <w:fldChar w:fldCharType="begin"/>
      </w:r>
      <w:r>
        <w:instrText xml:space="preserve"> PAGEREF _Toc18346 \h </w:instrText>
      </w:r>
      <w:r>
        <w:fldChar w:fldCharType="separate"/>
      </w:r>
      <w:r>
        <w:t>8</w:t>
      </w:r>
      <w:r>
        <w:fldChar w:fldCharType="end"/>
      </w:r>
      <w:r>
        <w:rPr>
          <w:rFonts w:ascii="宋体" w:hAnsi="宋体"/>
        </w:rPr>
        <w:fldChar w:fldCharType="end"/>
      </w:r>
    </w:p>
    <w:p w14:paraId="002EA6DE">
      <w:pPr>
        <w:pStyle w:val="17"/>
        <w:tabs>
          <w:tab w:val="right" w:leader="dot" w:pos="9639"/>
        </w:tabs>
      </w:pPr>
      <w:r>
        <w:rPr>
          <w:rFonts w:ascii="宋体" w:hAnsi="宋体"/>
        </w:rPr>
        <w:fldChar w:fldCharType="begin"/>
      </w:r>
      <w:r>
        <w:rPr>
          <w:rFonts w:ascii="宋体" w:hAnsi="宋体"/>
        </w:rPr>
        <w:instrText xml:space="preserve"> HYPERLINK \l _Toc7812 </w:instrText>
      </w:r>
      <w:r>
        <w:rPr>
          <w:rFonts w:ascii="宋体" w:hAnsi="宋体"/>
        </w:rPr>
        <w:fldChar w:fldCharType="separate"/>
      </w:r>
      <w:r>
        <w:rPr>
          <w:rFonts w:hint="eastAsia" w:ascii="宋体" w:hAnsi="宋体"/>
          <w:szCs w:val="21"/>
        </w:rPr>
        <w:t>3.3.3 项目规划需求</w:t>
      </w:r>
      <w:r>
        <w:tab/>
      </w:r>
      <w:r>
        <w:fldChar w:fldCharType="begin"/>
      </w:r>
      <w:r>
        <w:instrText xml:space="preserve"> PAGEREF _Toc7812 \h </w:instrText>
      </w:r>
      <w:r>
        <w:fldChar w:fldCharType="separate"/>
      </w:r>
      <w:r>
        <w:t>8</w:t>
      </w:r>
      <w:r>
        <w:fldChar w:fldCharType="end"/>
      </w:r>
      <w:r>
        <w:rPr>
          <w:rFonts w:ascii="宋体" w:hAnsi="宋体"/>
        </w:rPr>
        <w:fldChar w:fldCharType="end"/>
      </w:r>
    </w:p>
    <w:p w14:paraId="1F5CFF4D">
      <w:pPr>
        <w:pStyle w:val="17"/>
        <w:tabs>
          <w:tab w:val="right" w:leader="dot" w:pos="9639"/>
        </w:tabs>
      </w:pPr>
      <w:r>
        <w:rPr>
          <w:rFonts w:ascii="宋体" w:hAnsi="宋体"/>
        </w:rPr>
        <w:fldChar w:fldCharType="begin"/>
      </w:r>
      <w:r>
        <w:rPr>
          <w:rFonts w:ascii="宋体" w:hAnsi="宋体"/>
        </w:rPr>
        <w:instrText xml:space="preserve"> HYPERLINK \l _Toc11921 </w:instrText>
      </w:r>
      <w:r>
        <w:rPr>
          <w:rFonts w:ascii="宋体" w:hAnsi="宋体"/>
        </w:rPr>
        <w:fldChar w:fldCharType="separate"/>
      </w:r>
      <w:r>
        <w:rPr>
          <w:rFonts w:hint="eastAsia" w:ascii="宋体" w:hAnsi="宋体"/>
          <w:szCs w:val="21"/>
        </w:rPr>
        <w:t>3.3.4 功能模块要求</w:t>
      </w:r>
      <w:r>
        <w:tab/>
      </w:r>
      <w:r>
        <w:fldChar w:fldCharType="begin"/>
      </w:r>
      <w:r>
        <w:instrText xml:space="preserve"> PAGEREF _Toc11921 \h </w:instrText>
      </w:r>
      <w:r>
        <w:fldChar w:fldCharType="separate"/>
      </w:r>
      <w:r>
        <w:t>9</w:t>
      </w:r>
      <w:r>
        <w:fldChar w:fldCharType="end"/>
      </w:r>
      <w:r>
        <w:rPr>
          <w:rFonts w:ascii="宋体" w:hAnsi="宋体"/>
        </w:rPr>
        <w:fldChar w:fldCharType="end"/>
      </w:r>
    </w:p>
    <w:p w14:paraId="17196437">
      <w:pPr>
        <w:pStyle w:val="17"/>
        <w:tabs>
          <w:tab w:val="right" w:leader="dot" w:pos="9639"/>
        </w:tabs>
      </w:pPr>
      <w:r>
        <w:rPr>
          <w:rFonts w:ascii="宋体" w:hAnsi="宋体"/>
        </w:rPr>
        <w:fldChar w:fldCharType="begin"/>
      </w:r>
      <w:r>
        <w:rPr>
          <w:rFonts w:ascii="宋体" w:hAnsi="宋体"/>
        </w:rPr>
        <w:instrText xml:space="preserve"> HYPERLINK \l _Toc31818 </w:instrText>
      </w:r>
      <w:r>
        <w:rPr>
          <w:rFonts w:ascii="宋体" w:hAnsi="宋体"/>
        </w:rPr>
        <w:fldChar w:fldCharType="separate"/>
      </w:r>
      <w:r>
        <w:rPr>
          <w:rFonts w:hint="eastAsia" w:ascii="宋体" w:hAnsi="宋体"/>
          <w:szCs w:val="21"/>
        </w:rPr>
        <w:t>具体异构系统集成如下：</w:t>
      </w:r>
      <w:r>
        <w:tab/>
      </w:r>
      <w:r>
        <w:fldChar w:fldCharType="begin"/>
      </w:r>
      <w:r>
        <w:instrText xml:space="preserve"> PAGEREF _Toc31818 \h </w:instrText>
      </w:r>
      <w:r>
        <w:fldChar w:fldCharType="separate"/>
      </w:r>
      <w:r>
        <w:t>23</w:t>
      </w:r>
      <w:r>
        <w:fldChar w:fldCharType="end"/>
      </w:r>
      <w:r>
        <w:rPr>
          <w:rFonts w:ascii="宋体" w:hAnsi="宋体"/>
        </w:rPr>
        <w:fldChar w:fldCharType="end"/>
      </w:r>
    </w:p>
    <w:p w14:paraId="1B1BA631">
      <w:pPr>
        <w:pStyle w:val="17"/>
        <w:tabs>
          <w:tab w:val="right" w:leader="dot" w:pos="9639"/>
        </w:tabs>
      </w:pPr>
      <w:r>
        <w:rPr>
          <w:rFonts w:ascii="宋体" w:hAnsi="宋体"/>
        </w:rPr>
        <w:fldChar w:fldCharType="begin"/>
      </w:r>
      <w:r>
        <w:rPr>
          <w:rFonts w:ascii="宋体" w:hAnsi="宋体"/>
        </w:rPr>
        <w:instrText xml:space="preserve"> HYPERLINK \l _Toc9844 </w:instrText>
      </w:r>
      <w:r>
        <w:rPr>
          <w:rFonts w:ascii="宋体" w:hAnsi="宋体"/>
        </w:rPr>
        <w:fldChar w:fldCharType="separate"/>
      </w:r>
      <w:r>
        <w:rPr>
          <w:rFonts w:hint="eastAsia" w:ascii="宋体" w:hAnsi="宋体"/>
          <w:szCs w:val="21"/>
        </w:rPr>
        <w:t>内网系统集成清单：</w:t>
      </w:r>
      <w:r>
        <w:tab/>
      </w:r>
      <w:r>
        <w:fldChar w:fldCharType="begin"/>
      </w:r>
      <w:r>
        <w:instrText xml:space="preserve"> PAGEREF _Toc9844 \h </w:instrText>
      </w:r>
      <w:r>
        <w:fldChar w:fldCharType="separate"/>
      </w:r>
      <w:r>
        <w:t>23</w:t>
      </w:r>
      <w:r>
        <w:fldChar w:fldCharType="end"/>
      </w:r>
      <w:r>
        <w:rPr>
          <w:rFonts w:ascii="宋体" w:hAnsi="宋体"/>
        </w:rPr>
        <w:fldChar w:fldCharType="end"/>
      </w:r>
    </w:p>
    <w:p w14:paraId="6C611F1D">
      <w:pPr>
        <w:pStyle w:val="17"/>
        <w:tabs>
          <w:tab w:val="right" w:leader="dot" w:pos="9639"/>
        </w:tabs>
      </w:pPr>
      <w:r>
        <w:rPr>
          <w:rFonts w:ascii="宋体" w:hAnsi="宋体"/>
        </w:rPr>
        <w:fldChar w:fldCharType="begin"/>
      </w:r>
      <w:r>
        <w:rPr>
          <w:rFonts w:ascii="宋体" w:hAnsi="宋体"/>
        </w:rPr>
        <w:instrText xml:space="preserve"> HYPERLINK \l _Toc1832 </w:instrText>
      </w:r>
      <w:r>
        <w:rPr>
          <w:rFonts w:ascii="宋体" w:hAnsi="宋体"/>
        </w:rPr>
        <w:fldChar w:fldCharType="separate"/>
      </w:r>
      <w:r>
        <w:rPr>
          <w:rFonts w:hint="eastAsia" w:ascii="宋体" w:hAnsi="宋体"/>
          <w:szCs w:val="21"/>
          <w:lang w:val="en-US" w:eastAsia="zh-CN"/>
        </w:rPr>
        <w:t>外网系统集成清单：</w:t>
      </w:r>
      <w:r>
        <w:tab/>
      </w:r>
      <w:r>
        <w:fldChar w:fldCharType="begin"/>
      </w:r>
      <w:r>
        <w:instrText xml:space="preserve"> PAGEREF _Toc1832 \h </w:instrText>
      </w:r>
      <w:r>
        <w:fldChar w:fldCharType="separate"/>
      </w:r>
      <w:r>
        <w:t>24</w:t>
      </w:r>
      <w:r>
        <w:fldChar w:fldCharType="end"/>
      </w:r>
      <w:r>
        <w:rPr>
          <w:rFonts w:ascii="宋体" w:hAnsi="宋体"/>
        </w:rPr>
        <w:fldChar w:fldCharType="end"/>
      </w:r>
    </w:p>
    <w:p w14:paraId="523EEFE8">
      <w:pPr>
        <w:pStyle w:val="17"/>
        <w:tabs>
          <w:tab w:val="right" w:leader="dot" w:pos="9639"/>
        </w:tabs>
      </w:pPr>
      <w:r>
        <w:rPr>
          <w:rFonts w:ascii="宋体" w:hAnsi="宋体"/>
        </w:rPr>
        <w:fldChar w:fldCharType="begin"/>
      </w:r>
      <w:r>
        <w:rPr>
          <w:rFonts w:ascii="宋体" w:hAnsi="宋体"/>
        </w:rPr>
        <w:instrText xml:space="preserve"> HYPERLINK \l _Toc15332 </w:instrText>
      </w:r>
      <w:r>
        <w:rPr>
          <w:rFonts w:ascii="宋体" w:hAnsi="宋体"/>
        </w:rPr>
        <w:fldChar w:fldCharType="separate"/>
      </w:r>
      <w:r>
        <w:rPr>
          <w:rFonts w:hint="eastAsia" w:ascii="宋体" w:hAnsi="宋体"/>
          <w:szCs w:val="21"/>
        </w:rPr>
        <w:t>3.3.5 功能及数据迁移要求</w:t>
      </w:r>
      <w:r>
        <w:tab/>
      </w:r>
      <w:r>
        <w:fldChar w:fldCharType="begin"/>
      </w:r>
      <w:r>
        <w:instrText xml:space="preserve"> PAGEREF _Toc15332 \h </w:instrText>
      </w:r>
      <w:r>
        <w:fldChar w:fldCharType="separate"/>
      </w:r>
      <w:r>
        <w:t>25</w:t>
      </w:r>
      <w:r>
        <w:fldChar w:fldCharType="end"/>
      </w:r>
      <w:r>
        <w:rPr>
          <w:rFonts w:ascii="宋体" w:hAnsi="宋体"/>
        </w:rPr>
        <w:fldChar w:fldCharType="end"/>
      </w:r>
    </w:p>
    <w:p w14:paraId="3DC7E3CF">
      <w:pPr>
        <w:pStyle w:val="17"/>
        <w:tabs>
          <w:tab w:val="right" w:leader="dot" w:pos="9639"/>
        </w:tabs>
      </w:pPr>
      <w:r>
        <w:rPr>
          <w:rFonts w:ascii="宋体" w:hAnsi="宋体"/>
        </w:rPr>
        <w:fldChar w:fldCharType="begin"/>
      </w:r>
      <w:r>
        <w:rPr>
          <w:rFonts w:ascii="宋体" w:hAnsi="宋体"/>
        </w:rPr>
        <w:instrText xml:space="preserve"> HYPERLINK \l _Toc31700 </w:instrText>
      </w:r>
      <w:r>
        <w:rPr>
          <w:rFonts w:ascii="宋体" w:hAnsi="宋体"/>
        </w:rPr>
        <w:fldChar w:fldCharType="separate"/>
      </w:r>
      <w:r>
        <w:rPr>
          <w:rFonts w:hint="eastAsia" w:ascii="宋体" w:hAnsi="宋体"/>
          <w:szCs w:val="21"/>
        </w:rPr>
        <w:t>3.3.6 国际化需求</w:t>
      </w:r>
      <w:r>
        <w:tab/>
      </w:r>
      <w:r>
        <w:fldChar w:fldCharType="begin"/>
      </w:r>
      <w:r>
        <w:instrText xml:space="preserve"> PAGEREF _Toc31700 \h </w:instrText>
      </w:r>
      <w:r>
        <w:fldChar w:fldCharType="separate"/>
      </w:r>
      <w:r>
        <w:t>25</w:t>
      </w:r>
      <w:r>
        <w:fldChar w:fldCharType="end"/>
      </w:r>
      <w:r>
        <w:rPr>
          <w:rFonts w:ascii="宋体" w:hAnsi="宋体"/>
        </w:rPr>
        <w:fldChar w:fldCharType="end"/>
      </w:r>
    </w:p>
    <w:p w14:paraId="2EEC8FF9">
      <w:pPr>
        <w:pStyle w:val="17"/>
        <w:tabs>
          <w:tab w:val="right" w:leader="dot" w:pos="9639"/>
        </w:tabs>
      </w:pPr>
      <w:r>
        <w:rPr>
          <w:rFonts w:ascii="宋体" w:hAnsi="宋体"/>
        </w:rPr>
        <w:fldChar w:fldCharType="begin"/>
      </w:r>
      <w:r>
        <w:rPr>
          <w:rFonts w:ascii="宋体" w:hAnsi="宋体"/>
        </w:rPr>
        <w:instrText xml:space="preserve"> HYPERLINK \l _Toc14725 </w:instrText>
      </w:r>
      <w:r>
        <w:rPr>
          <w:rFonts w:ascii="宋体" w:hAnsi="宋体"/>
        </w:rPr>
        <w:fldChar w:fldCharType="separate"/>
      </w:r>
      <w:r>
        <w:rPr>
          <w:rFonts w:hint="eastAsia" w:ascii="宋体" w:hAnsi="宋体"/>
          <w:szCs w:val="21"/>
        </w:rPr>
        <w:t>3.3.7 服务及许可需求</w:t>
      </w:r>
      <w:r>
        <w:tab/>
      </w:r>
      <w:r>
        <w:fldChar w:fldCharType="begin"/>
      </w:r>
      <w:r>
        <w:instrText xml:space="preserve"> PAGEREF _Toc14725 \h </w:instrText>
      </w:r>
      <w:r>
        <w:fldChar w:fldCharType="separate"/>
      </w:r>
      <w:r>
        <w:t>25</w:t>
      </w:r>
      <w:r>
        <w:fldChar w:fldCharType="end"/>
      </w:r>
      <w:r>
        <w:rPr>
          <w:rFonts w:ascii="宋体" w:hAnsi="宋体"/>
        </w:rPr>
        <w:fldChar w:fldCharType="end"/>
      </w:r>
    </w:p>
    <w:p w14:paraId="0B874E3A">
      <w:pPr>
        <w:pStyle w:val="25"/>
        <w:tabs>
          <w:tab w:val="right" w:leader="dot" w:pos="9639"/>
        </w:tabs>
      </w:pPr>
      <w:r>
        <w:rPr>
          <w:rFonts w:ascii="宋体" w:hAnsi="宋体"/>
        </w:rPr>
        <w:fldChar w:fldCharType="begin"/>
      </w:r>
      <w:r>
        <w:rPr>
          <w:rFonts w:ascii="宋体" w:hAnsi="宋体"/>
        </w:rPr>
        <w:instrText xml:space="preserve"> HYPERLINK \l _Toc34 </w:instrText>
      </w:r>
      <w:r>
        <w:rPr>
          <w:rFonts w:ascii="宋体" w:hAnsi="宋体"/>
        </w:rPr>
        <w:fldChar w:fldCharType="separate"/>
      </w:r>
      <w:r>
        <w:rPr>
          <w:rFonts w:hint="eastAsia"/>
          <w:lang w:val="en-GB"/>
        </w:rPr>
        <w:t xml:space="preserve">3.4 </w:t>
      </w:r>
      <w:r>
        <w:rPr>
          <w:rFonts w:hint="eastAsia"/>
        </w:rPr>
        <w:t>技术解决方案要求</w:t>
      </w:r>
      <w:r>
        <w:tab/>
      </w:r>
      <w:r>
        <w:fldChar w:fldCharType="begin"/>
      </w:r>
      <w:r>
        <w:instrText xml:space="preserve"> PAGEREF _Toc34 \h </w:instrText>
      </w:r>
      <w:r>
        <w:fldChar w:fldCharType="separate"/>
      </w:r>
      <w:r>
        <w:t>27</w:t>
      </w:r>
      <w:r>
        <w:fldChar w:fldCharType="end"/>
      </w:r>
      <w:r>
        <w:rPr>
          <w:rFonts w:ascii="宋体" w:hAnsi="宋体"/>
        </w:rPr>
        <w:fldChar w:fldCharType="end"/>
      </w:r>
    </w:p>
    <w:p w14:paraId="2438A5AB">
      <w:pPr>
        <w:pStyle w:val="17"/>
        <w:tabs>
          <w:tab w:val="right" w:leader="dot" w:pos="9639"/>
        </w:tabs>
      </w:pPr>
      <w:r>
        <w:rPr>
          <w:rFonts w:ascii="宋体" w:hAnsi="宋体"/>
        </w:rPr>
        <w:fldChar w:fldCharType="begin"/>
      </w:r>
      <w:r>
        <w:rPr>
          <w:rFonts w:ascii="宋体" w:hAnsi="宋体"/>
        </w:rPr>
        <w:instrText xml:space="preserve"> HYPERLINK \l _Toc1197 </w:instrText>
      </w:r>
      <w:r>
        <w:rPr>
          <w:rFonts w:ascii="宋体" w:hAnsi="宋体"/>
        </w:rPr>
        <w:fldChar w:fldCharType="separate"/>
      </w:r>
      <w:r>
        <w:rPr>
          <w:rFonts w:hint="eastAsia" w:ascii="宋体" w:hAnsi="宋体"/>
          <w:szCs w:val="21"/>
        </w:rPr>
        <w:t>3.4.1 开发平台要求</w:t>
      </w:r>
      <w:r>
        <w:tab/>
      </w:r>
      <w:r>
        <w:fldChar w:fldCharType="begin"/>
      </w:r>
      <w:r>
        <w:instrText xml:space="preserve"> PAGEREF _Toc1197 \h </w:instrText>
      </w:r>
      <w:r>
        <w:fldChar w:fldCharType="separate"/>
      </w:r>
      <w:r>
        <w:t>27</w:t>
      </w:r>
      <w:r>
        <w:fldChar w:fldCharType="end"/>
      </w:r>
      <w:r>
        <w:rPr>
          <w:rFonts w:ascii="宋体" w:hAnsi="宋体"/>
        </w:rPr>
        <w:fldChar w:fldCharType="end"/>
      </w:r>
    </w:p>
    <w:p w14:paraId="659F46C7">
      <w:pPr>
        <w:pStyle w:val="17"/>
        <w:tabs>
          <w:tab w:val="right" w:leader="dot" w:pos="9639"/>
        </w:tabs>
      </w:pPr>
      <w:r>
        <w:rPr>
          <w:rFonts w:ascii="宋体" w:hAnsi="宋体"/>
        </w:rPr>
        <w:fldChar w:fldCharType="begin"/>
      </w:r>
      <w:r>
        <w:rPr>
          <w:rFonts w:ascii="宋体" w:hAnsi="宋体"/>
        </w:rPr>
        <w:instrText xml:space="preserve"> HYPERLINK \l _Toc10134 </w:instrText>
      </w:r>
      <w:r>
        <w:rPr>
          <w:rFonts w:ascii="宋体" w:hAnsi="宋体"/>
        </w:rPr>
        <w:fldChar w:fldCharType="separate"/>
      </w:r>
      <w:r>
        <w:rPr>
          <w:rFonts w:hint="eastAsia" w:ascii="宋体" w:hAnsi="宋体"/>
          <w:szCs w:val="21"/>
        </w:rPr>
        <w:t>3.4.2 应用平台要求</w:t>
      </w:r>
      <w:r>
        <w:tab/>
      </w:r>
      <w:r>
        <w:fldChar w:fldCharType="begin"/>
      </w:r>
      <w:r>
        <w:instrText xml:space="preserve"> PAGEREF _Toc10134 \h </w:instrText>
      </w:r>
      <w:r>
        <w:fldChar w:fldCharType="separate"/>
      </w:r>
      <w:r>
        <w:t>28</w:t>
      </w:r>
      <w:r>
        <w:fldChar w:fldCharType="end"/>
      </w:r>
      <w:r>
        <w:rPr>
          <w:rFonts w:ascii="宋体" w:hAnsi="宋体"/>
        </w:rPr>
        <w:fldChar w:fldCharType="end"/>
      </w:r>
    </w:p>
    <w:p w14:paraId="2B2D2087">
      <w:pPr>
        <w:pStyle w:val="17"/>
        <w:tabs>
          <w:tab w:val="right" w:leader="dot" w:pos="9639"/>
        </w:tabs>
      </w:pPr>
      <w:r>
        <w:rPr>
          <w:rFonts w:ascii="宋体" w:hAnsi="宋体"/>
        </w:rPr>
        <w:fldChar w:fldCharType="begin"/>
      </w:r>
      <w:r>
        <w:rPr>
          <w:rFonts w:ascii="宋体" w:hAnsi="宋体"/>
        </w:rPr>
        <w:instrText xml:space="preserve"> HYPERLINK \l _Toc16434 </w:instrText>
      </w:r>
      <w:r>
        <w:rPr>
          <w:rFonts w:ascii="宋体" w:hAnsi="宋体"/>
        </w:rPr>
        <w:fldChar w:fldCharType="separate"/>
      </w:r>
      <w:r>
        <w:rPr>
          <w:rFonts w:hint="eastAsia" w:ascii="宋体" w:hAnsi="宋体"/>
          <w:szCs w:val="21"/>
        </w:rPr>
        <w:t xml:space="preserve">3.4.3 </w:t>
      </w:r>
      <w:r>
        <w:rPr>
          <w:rFonts w:ascii="宋体" w:hAnsi="宋体"/>
          <w:szCs w:val="21"/>
        </w:rPr>
        <w:t>数据架构要求</w:t>
      </w:r>
      <w:r>
        <w:tab/>
      </w:r>
      <w:r>
        <w:fldChar w:fldCharType="begin"/>
      </w:r>
      <w:r>
        <w:instrText xml:space="preserve"> PAGEREF _Toc16434 \h </w:instrText>
      </w:r>
      <w:r>
        <w:fldChar w:fldCharType="separate"/>
      </w:r>
      <w:r>
        <w:t>29</w:t>
      </w:r>
      <w:r>
        <w:fldChar w:fldCharType="end"/>
      </w:r>
      <w:r>
        <w:rPr>
          <w:rFonts w:ascii="宋体" w:hAnsi="宋体"/>
        </w:rPr>
        <w:fldChar w:fldCharType="end"/>
      </w:r>
    </w:p>
    <w:p w14:paraId="71B2B0A9">
      <w:pPr>
        <w:pStyle w:val="17"/>
        <w:tabs>
          <w:tab w:val="right" w:leader="dot" w:pos="9639"/>
        </w:tabs>
      </w:pPr>
      <w:r>
        <w:rPr>
          <w:rFonts w:ascii="宋体" w:hAnsi="宋体"/>
        </w:rPr>
        <w:fldChar w:fldCharType="begin"/>
      </w:r>
      <w:r>
        <w:rPr>
          <w:rFonts w:ascii="宋体" w:hAnsi="宋体"/>
        </w:rPr>
        <w:instrText xml:space="preserve"> HYPERLINK \l _Toc31111 </w:instrText>
      </w:r>
      <w:r>
        <w:rPr>
          <w:rFonts w:ascii="宋体" w:hAnsi="宋体"/>
        </w:rPr>
        <w:fldChar w:fldCharType="separate"/>
      </w:r>
      <w:r>
        <w:rPr>
          <w:rFonts w:hint="eastAsia" w:ascii="宋体" w:hAnsi="宋体" w:eastAsia="宋体" w:cs="Times New Roman"/>
          <w:szCs w:val="21"/>
        </w:rPr>
        <w:t>3.4.4 平台安全要求</w:t>
      </w:r>
      <w:r>
        <w:tab/>
      </w:r>
      <w:r>
        <w:fldChar w:fldCharType="begin"/>
      </w:r>
      <w:r>
        <w:instrText xml:space="preserve"> PAGEREF _Toc31111 \h </w:instrText>
      </w:r>
      <w:r>
        <w:fldChar w:fldCharType="separate"/>
      </w:r>
      <w:r>
        <w:t>29</w:t>
      </w:r>
      <w:r>
        <w:fldChar w:fldCharType="end"/>
      </w:r>
      <w:r>
        <w:rPr>
          <w:rFonts w:ascii="宋体" w:hAnsi="宋体"/>
        </w:rPr>
        <w:fldChar w:fldCharType="end"/>
      </w:r>
    </w:p>
    <w:p w14:paraId="4B8B7895">
      <w:pPr>
        <w:pStyle w:val="17"/>
        <w:tabs>
          <w:tab w:val="right" w:leader="dot" w:pos="9639"/>
        </w:tabs>
      </w:pPr>
      <w:r>
        <w:rPr>
          <w:rFonts w:ascii="宋体" w:hAnsi="宋体"/>
        </w:rPr>
        <w:fldChar w:fldCharType="begin"/>
      </w:r>
      <w:r>
        <w:rPr>
          <w:rFonts w:ascii="宋体" w:hAnsi="宋体"/>
        </w:rPr>
        <w:instrText xml:space="preserve"> HYPERLINK \l _Toc28288 </w:instrText>
      </w:r>
      <w:r>
        <w:rPr>
          <w:rFonts w:ascii="宋体" w:hAnsi="宋体"/>
        </w:rPr>
        <w:fldChar w:fldCharType="separate"/>
      </w:r>
      <w:r>
        <w:rPr>
          <w:rFonts w:hint="eastAsia" w:ascii="宋体" w:hAnsi="宋体" w:eastAsia="宋体" w:cs="Times New Roman"/>
          <w:szCs w:val="21"/>
        </w:rPr>
        <w:t>3.4.5 信息安全要求</w:t>
      </w:r>
      <w:r>
        <w:tab/>
      </w:r>
      <w:r>
        <w:fldChar w:fldCharType="begin"/>
      </w:r>
      <w:r>
        <w:instrText xml:space="preserve"> PAGEREF _Toc28288 \h </w:instrText>
      </w:r>
      <w:r>
        <w:fldChar w:fldCharType="separate"/>
      </w:r>
      <w:r>
        <w:t>30</w:t>
      </w:r>
      <w:r>
        <w:fldChar w:fldCharType="end"/>
      </w:r>
      <w:r>
        <w:rPr>
          <w:rFonts w:ascii="宋体" w:hAnsi="宋体"/>
        </w:rPr>
        <w:fldChar w:fldCharType="end"/>
      </w:r>
    </w:p>
    <w:p w14:paraId="7473F8D5">
      <w:pPr>
        <w:pStyle w:val="17"/>
        <w:tabs>
          <w:tab w:val="right" w:leader="dot" w:pos="9639"/>
        </w:tabs>
      </w:pPr>
      <w:r>
        <w:rPr>
          <w:rFonts w:ascii="宋体" w:hAnsi="宋体"/>
        </w:rPr>
        <w:fldChar w:fldCharType="begin"/>
      </w:r>
      <w:r>
        <w:rPr>
          <w:rFonts w:ascii="宋体" w:hAnsi="宋体"/>
        </w:rPr>
        <w:instrText xml:space="preserve"> HYPERLINK \l _Toc27996 </w:instrText>
      </w:r>
      <w:r>
        <w:rPr>
          <w:rFonts w:ascii="宋体" w:hAnsi="宋体"/>
        </w:rPr>
        <w:fldChar w:fldCharType="separate"/>
      </w:r>
      <w:r>
        <w:rPr>
          <w:rFonts w:hint="eastAsia" w:ascii="宋体" w:hAnsi="宋体" w:eastAsia="宋体" w:cs="Times New Roman"/>
          <w:szCs w:val="21"/>
        </w:rPr>
        <w:t>3.4.6 集成关系</w:t>
      </w:r>
      <w:r>
        <w:tab/>
      </w:r>
      <w:r>
        <w:fldChar w:fldCharType="begin"/>
      </w:r>
      <w:r>
        <w:instrText xml:space="preserve"> PAGEREF _Toc27996 \h </w:instrText>
      </w:r>
      <w:r>
        <w:fldChar w:fldCharType="separate"/>
      </w:r>
      <w:r>
        <w:t>34</w:t>
      </w:r>
      <w:r>
        <w:fldChar w:fldCharType="end"/>
      </w:r>
      <w:r>
        <w:rPr>
          <w:rFonts w:ascii="宋体" w:hAnsi="宋体"/>
        </w:rPr>
        <w:fldChar w:fldCharType="end"/>
      </w:r>
    </w:p>
    <w:p w14:paraId="0731FF1E">
      <w:pPr>
        <w:pStyle w:val="17"/>
        <w:tabs>
          <w:tab w:val="right" w:leader="dot" w:pos="9639"/>
        </w:tabs>
      </w:pPr>
      <w:r>
        <w:rPr>
          <w:rFonts w:ascii="宋体" w:hAnsi="宋体"/>
        </w:rPr>
        <w:fldChar w:fldCharType="begin"/>
      </w:r>
      <w:r>
        <w:rPr>
          <w:rFonts w:ascii="宋体" w:hAnsi="宋体"/>
        </w:rPr>
        <w:instrText xml:space="preserve"> HYPERLINK \l _Toc21860 </w:instrText>
      </w:r>
      <w:r>
        <w:rPr>
          <w:rFonts w:ascii="宋体" w:hAnsi="宋体"/>
        </w:rPr>
        <w:fldChar w:fldCharType="separate"/>
      </w:r>
      <w:r>
        <w:rPr>
          <w:rFonts w:hint="eastAsia" w:ascii="宋体" w:hAnsi="宋体" w:eastAsia="宋体" w:cs="Times New Roman"/>
          <w:szCs w:val="21"/>
        </w:rPr>
        <w:t>3.4.7 非功能性需求</w:t>
      </w:r>
      <w:r>
        <w:tab/>
      </w:r>
      <w:r>
        <w:fldChar w:fldCharType="begin"/>
      </w:r>
      <w:r>
        <w:instrText xml:space="preserve"> PAGEREF _Toc21860 \h </w:instrText>
      </w:r>
      <w:r>
        <w:fldChar w:fldCharType="separate"/>
      </w:r>
      <w:r>
        <w:t>34</w:t>
      </w:r>
      <w:r>
        <w:fldChar w:fldCharType="end"/>
      </w:r>
      <w:r>
        <w:rPr>
          <w:rFonts w:ascii="宋体" w:hAnsi="宋体"/>
        </w:rPr>
        <w:fldChar w:fldCharType="end"/>
      </w:r>
    </w:p>
    <w:p w14:paraId="720CB3C0">
      <w:pPr>
        <w:pStyle w:val="17"/>
        <w:tabs>
          <w:tab w:val="right" w:leader="dot" w:pos="9639"/>
        </w:tabs>
      </w:pPr>
      <w:r>
        <w:rPr>
          <w:rFonts w:ascii="宋体" w:hAnsi="宋体"/>
        </w:rPr>
        <w:fldChar w:fldCharType="begin"/>
      </w:r>
      <w:r>
        <w:rPr>
          <w:rFonts w:ascii="宋体" w:hAnsi="宋体"/>
        </w:rPr>
        <w:instrText xml:space="preserve"> HYPERLINK \l _Toc13737 </w:instrText>
      </w:r>
      <w:r>
        <w:rPr>
          <w:rFonts w:ascii="宋体" w:hAnsi="宋体"/>
        </w:rPr>
        <w:fldChar w:fldCharType="separate"/>
      </w:r>
      <w:r>
        <w:rPr>
          <w:rFonts w:hint="eastAsia" w:ascii="宋体" w:hAnsi="宋体" w:eastAsia="宋体" w:cs="Times New Roman"/>
          <w:szCs w:val="21"/>
        </w:rPr>
        <w:t>3.4.8 技术方案风险标识要求</w:t>
      </w:r>
      <w:r>
        <w:tab/>
      </w:r>
      <w:r>
        <w:fldChar w:fldCharType="begin"/>
      </w:r>
      <w:r>
        <w:instrText xml:space="preserve"> PAGEREF _Toc13737 \h </w:instrText>
      </w:r>
      <w:r>
        <w:fldChar w:fldCharType="separate"/>
      </w:r>
      <w:r>
        <w:t>36</w:t>
      </w:r>
      <w:r>
        <w:fldChar w:fldCharType="end"/>
      </w:r>
      <w:r>
        <w:rPr>
          <w:rFonts w:ascii="宋体" w:hAnsi="宋体"/>
        </w:rPr>
        <w:fldChar w:fldCharType="end"/>
      </w:r>
    </w:p>
    <w:p w14:paraId="27932664">
      <w:pPr>
        <w:pStyle w:val="17"/>
        <w:tabs>
          <w:tab w:val="right" w:leader="dot" w:pos="9639"/>
        </w:tabs>
      </w:pPr>
      <w:r>
        <w:rPr>
          <w:rFonts w:ascii="宋体" w:hAnsi="宋体"/>
        </w:rPr>
        <w:fldChar w:fldCharType="begin"/>
      </w:r>
      <w:r>
        <w:rPr>
          <w:rFonts w:ascii="宋体" w:hAnsi="宋体"/>
        </w:rPr>
        <w:instrText xml:space="preserve"> HYPERLINK \l _Toc14644 </w:instrText>
      </w:r>
      <w:r>
        <w:rPr>
          <w:rFonts w:ascii="宋体" w:hAnsi="宋体"/>
        </w:rPr>
        <w:fldChar w:fldCharType="separate"/>
      </w:r>
      <w:r>
        <w:rPr>
          <w:rFonts w:hint="eastAsia" w:ascii="宋体" w:hAnsi="宋体" w:eastAsia="宋体" w:cs="Times New Roman"/>
          <w:szCs w:val="21"/>
        </w:rPr>
        <w:t>3.4.9 供货和服务的范围</w:t>
      </w:r>
      <w:r>
        <w:tab/>
      </w:r>
      <w:r>
        <w:fldChar w:fldCharType="begin"/>
      </w:r>
      <w:r>
        <w:instrText xml:space="preserve"> PAGEREF _Toc14644 \h </w:instrText>
      </w:r>
      <w:r>
        <w:fldChar w:fldCharType="separate"/>
      </w:r>
      <w:r>
        <w:t>36</w:t>
      </w:r>
      <w:r>
        <w:fldChar w:fldCharType="end"/>
      </w:r>
      <w:r>
        <w:rPr>
          <w:rFonts w:ascii="宋体" w:hAnsi="宋体"/>
        </w:rPr>
        <w:fldChar w:fldCharType="end"/>
      </w:r>
    </w:p>
    <w:p w14:paraId="36B70261">
      <w:pPr>
        <w:pStyle w:val="22"/>
        <w:tabs>
          <w:tab w:val="right" w:leader="dot" w:pos="9639"/>
        </w:tabs>
      </w:pPr>
      <w:r>
        <w:rPr>
          <w:rFonts w:ascii="宋体" w:hAnsi="宋体"/>
        </w:rPr>
        <w:fldChar w:fldCharType="begin"/>
      </w:r>
      <w:r>
        <w:rPr>
          <w:rFonts w:ascii="宋体" w:hAnsi="宋体"/>
        </w:rPr>
        <w:instrText xml:space="preserve"> HYPERLINK \l _Toc29245 </w:instrText>
      </w:r>
      <w:r>
        <w:rPr>
          <w:rFonts w:ascii="宋体" w:hAnsi="宋体"/>
        </w:rPr>
        <w:fldChar w:fldCharType="separate"/>
      </w:r>
      <w:r>
        <w:rPr>
          <w:rFonts w:hint="eastAsia" w:hAnsi="宋体"/>
          <w:i w:val="0"/>
          <w:spacing w:val="24"/>
          <w:kern w:val="24"/>
        </w:rPr>
        <w:t xml:space="preserve">4. </w:t>
      </w:r>
      <w:r>
        <w:rPr>
          <w:rFonts w:hint="eastAsia" w:hAnsi="宋体"/>
          <w:i w:val="0"/>
          <w:lang w:val="en-US"/>
        </w:rPr>
        <w:t>供应商</w:t>
      </w:r>
      <w:r>
        <w:rPr>
          <w:rFonts w:hint="eastAsia" w:hAnsi="宋体"/>
          <w:i w:val="0"/>
        </w:rPr>
        <w:t>方案一般要求</w:t>
      </w:r>
      <w:r>
        <w:tab/>
      </w:r>
      <w:r>
        <w:fldChar w:fldCharType="begin"/>
      </w:r>
      <w:r>
        <w:instrText xml:space="preserve"> PAGEREF _Toc29245 \h </w:instrText>
      </w:r>
      <w:r>
        <w:fldChar w:fldCharType="separate"/>
      </w:r>
      <w:r>
        <w:t>36</w:t>
      </w:r>
      <w:r>
        <w:fldChar w:fldCharType="end"/>
      </w:r>
      <w:r>
        <w:rPr>
          <w:rFonts w:ascii="宋体" w:hAnsi="宋体"/>
        </w:rPr>
        <w:fldChar w:fldCharType="end"/>
      </w:r>
    </w:p>
    <w:p w14:paraId="7F1870C7">
      <w:pPr>
        <w:pStyle w:val="25"/>
        <w:tabs>
          <w:tab w:val="right" w:leader="dot" w:pos="9639"/>
        </w:tabs>
      </w:pPr>
      <w:r>
        <w:rPr>
          <w:rFonts w:ascii="宋体" w:hAnsi="宋体"/>
        </w:rPr>
        <w:fldChar w:fldCharType="begin"/>
      </w:r>
      <w:r>
        <w:rPr>
          <w:rFonts w:ascii="宋体" w:hAnsi="宋体"/>
        </w:rPr>
        <w:instrText xml:space="preserve"> HYPERLINK \l _Toc20784 </w:instrText>
      </w:r>
      <w:r>
        <w:rPr>
          <w:rFonts w:ascii="宋体" w:hAnsi="宋体"/>
        </w:rPr>
        <w:fldChar w:fldCharType="separate"/>
      </w:r>
      <w:r>
        <w:rPr>
          <w:rFonts w:hint="eastAsia"/>
          <w:spacing w:val="0"/>
        </w:rPr>
        <w:t>4.1 项目实施计划</w:t>
      </w:r>
      <w:r>
        <w:tab/>
      </w:r>
      <w:r>
        <w:fldChar w:fldCharType="begin"/>
      </w:r>
      <w:r>
        <w:instrText xml:space="preserve"> PAGEREF _Toc20784 \h </w:instrText>
      </w:r>
      <w:r>
        <w:fldChar w:fldCharType="separate"/>
      </w:r>
      <w:r>
        <w:t>36</w:t>
      </w:r>
      <w:r>
        <w:fldChar w:fldCharType="end"/>
      </w:r>
      <w:r>
        <w:rPr>
          <w:rFonts w:ascii="宋体" w:hAnsi="宋体"/>
        </w:rPr>
        <w:fldChar w:fldCharType="end"/>
      </w:r>
    </w:p>
    <w:p w14:paraId="21D73F57">
      <w:pPr>
        <w:pStyle w:val="25"/>
        <w:tabs>
          <w:tab w:val="right" w:leader="dot" w:pos="9639"/>
        </w:tabs>
      </w:pPr>
      <w:r>
        <w:rPr>
          <w:rFonts w:ascii="宋体" w:hAnsi="宋体"/>
        </w:rPr>
        <w:fldChar w:fldCharType="begin"/>
      </w:r>
      <w:r>
        <w:rPr>
          <w:rFonts w:ascii="宋体" w:hAnsi="宋体"/>
        </w:rPr>
        <w:instrText xml:space="preserve"> HYPERLINK \l _Toc13985 </w:instrText>
      </w:r>
      <w:r>
        <w:rPr>
          <w:rFonts w:ascii="宋体" w:hAnsi="宋体"/>
        </w:rPr>
        <w:fldChar w:fldCharType="separate"/>
      </w:r>
      <w:r>
        <w:rPr>
          <w:rFonts w:hint="eastAsia"/>
          <w:spacing w:val="0"/>
        </w:rPr>
        <w:t>4.2 项目实施方法论</w:t>
      </w:r>
      <w:r>
        <w:tab/>
      </w:r>
      <w:r>
        <w:fldChar w:fldCharType="begin"/>
      </w:r>
      <w:r>
        <w:instrText xml:space="preserve"> PAGEREF _Toc13985 \h </w:instrText>
      </w:r>
      <w:r>
        <w:fldChar w:fldCharType="separate"/>
      </w:r>
      <w:r>
        <w:t>37</w:t>
      </w:r>
      <w:r>
        <w:fldChar w:fldCharType="end"/>
      </w:r>
      <w:r>
        <w:rPr>
          <w:rFonts w:ascii="宋体" w:hAnsi="宋体"/>
        </w:rPr>
        <w:fldChar w:fldCharType="end"/>
      </w:r>
    </w:p>
    <w:p w14:paraId="0E72D317">
      <w:pPr>
        <w:pStyle w:val="25"/>
        <w:tabs>
          <w:tab w:val="right" w:leader="dot" w:pos="9639"/>
        </w:tabs>
      </w:pPr>
      <w:r>
        <w:rPr>
          <w:rFonts w:ascii="宋体" w:hAnsi="宋体"/>
        </w:rPr>
        <w:fldChar w:fldCharType="begin"/>
      </w:r>
      <w:r>
        <w:rPr>
          <w:rFonts w:ascii="宋体" w:hAnsi="宋体"/>
        </w:rPr>
        <w:instrText xml:space="preserve"> HYPERLINK \l _Toc24101 </w:instrText>
      </w:r>
      <w:r>
        <w:rPr>
          <w:rFonts w:ascii="宋体" w:hAnsi="宋体"/>
        </w:rPr>
        <w:fldChar w:fldCharType="separate"/>
      </w:r>
      <w:r>
        <w:rPr>
          <w:rFonts w:hint="eastAsia"/>
          <w:spacing w:val="0"/>
        </w:rPr>
        <w:t>4.3 项目协作方法</w:t>
      </w:r>
      <w:r>
        <w:tab/>
      </w:r>
      <w:r>
        <w:fldChar w:fldCharType="begin"/>
      </w:r>
      <w:r>
        <w:instrText xml:space="preserve"> PAGEREF _Toc24101 \h </w:instrText>
      </w:r>
      <w:r>
        <w:fldChar w:fldCharType="separate"/>
      </w:r>
      <w:r>
        <w:t>37</w:t>
      </w:r>
      <w:r>
        <w:fldChar w:fldCharType="end"/>
      </w:r>
      <w:r>
        <w:rPr>
          <w:rFonts w:ascii="宋体" w:hAnsi="宋体"/>
        </w:rPr>
        <w:fldChar w:fldCharType="end"/>
      </w:r>
    </w:p>
    <w:p w14:paraId="4904CD87">
      <w:pPr>
        <w:pStyle w:val="25"/>
        <w:tabs>
          <w:tab w:val="right" w:leader="dot" w:pos="9639"/>
        </w:tabs>
      </w:pPr>
      <w:r>
        <w:rPr>
          <w:rFonts w:ascii="宋体" w:hAnsi="宋体"/>
        </w:rPr>
        <w:fldChar w:fldCharType="begin"/>
      </w:r>
      <w:r>
        <w:rPr>
          <w:rFonts w:ascii="宋体" w:hAnsi="宋体"/>
        </w:rPr>
        <w:instrText xml:space="preserve"> HYPERLINK \l _Toc1023 </w:instrText>
      </w:r>
      <w:r>
        <w:rPr>
          <w:rFonts w:ascii="宋体" w:hAnsi="宋体"/>
        </w:rPr>
        <w:fldChar w:fldCharType="separate"/>
      </w:r>
      <w:r>
        <w:rPr>
          <w:rFonts w:hint="eastAsia"/>
          <w:spacing w:val="0"/>
        </w:rPr>
        <w:t>4.4 风险</w:t>
      </w:r>
      <w:r>
        <w:tab/>
      </w:r>
      <w:r>
        <w:fldChar w:fldCharType="begin"/>
      </w:r>
      <w:r>
        <w:instrText xml:space="preserve"> PAGEREF _Toc1023 \h </w:instrText>
      </w:r>
      <w:r>
        <w:fldChar w:fldCharType="separate"/>
      </w:r>
      <w:r>
        <w:t>37</w:t>
      </w:r>
      <w:r>
        <w:fldChar w:fldCharType="end"/>
      </w:r>
      <w:r>
        <w:rPr>
          <w:rFonts w:ascii="宋体" w:hAnsi="宋体"/>
        </w:rPr>
        <w:fldChar w:fldCharType="end"/>
      </w:r>
    </w:p>
    <w:p w14:paraId="3EF95DAD">
      <w:pPr>
        <w:pStyle w:val="25"/>
        <w:tabs>
          <w:tab w:val="right" w:leader="dot" w:pos="9639"/>
        </w:tabs>
      </w:pPr>
      <w:r>
        <w:rPr>
          <w:rFonts w:ascii="宋体" w:hAnsi="宋体"/>
        </w:rPr>
        <w:fldChar w:fldCharType="begin"/>
      </w:r>
      <w:r>
        <w:rPr>
          <w:rFonts w:ascii="宋体" w:hAnsi="宋体"/>
        </w:rPr>
        <w:instrText xml:space="preserve"> HYPERLINK \l _Toc4460 </w:instrText>
      </w:r>
      <w:r>
        <w:rPr>
          <w:rFonts w:ascii="宋体" w:hAnsi="宋体"/>
        </w:rPr>
        <w:fldChar w:fldCharType="separate"/>
      </w:r>
      <w:r>
        <w:rPr>
          <w:rFonts w:hint="eastAsia"/>
          <w:spacing w:val="0"/>
        </w:rPr>
        <w:t>4.5 培训以及知识转移</w:t>
      </w:r>
      <w:r>
        <w:tab/>
      </w:r>
      <w:r>
        <w:fldChar w:fldCharType="begin"/>
      </w:r>
      <w:r>
        <w:instrText xml:space="preserve"> PAGEREF _Toc4460 \h </w:instrText>
      </w:r>
      <w:r>
        <w:fldChar w:fldCharType="separate"/>
      </w:r>
      <w:r>
        <w:t>37</w:t>
      </w:r>
      <w:r>
        <w:fldChar w:fldCharType="end"/>
      </w:r>
      <w:r>
        <w:rPr>
          <w:rFonts w:ascii="宋体" w:hAnsi="宋体"/>
        </w:rPr>
        <w:fldChar w:fldCharType="end"/>
      </w:r>
    </w:p>
    <w:p w14:paraId="2C0C26D8">
      <w:pPr>
        <w:pStyle w:val="25"/>
        <w:tabs>
          <w:tab w:val="right" w:leader="dot" w:pos="9639"/>
        </w:tabs>
      </w:pPr>
      <w:r>
        <w:rPr>
          <w:rFonts w:ascii="宋体" w:hAnsi="宋体"/>
        </w:rPr>
        <w:fldChar w:fldCharType="begin"/>
      </w:r>
      <w:r>
        <w:rPr>
          <w:rFonts w:ascii="宋体" w:hAnsi="宋体"/>
        </w:rPr>
        <w:instrText xml:space="preserve"> HYPERLINK \l _Toc12200 </w:instrText>
      </w:r>
      <w:r>
        <w:rPr>
          <w:rFonts w:ascii="宋体" w:hAnsi="宋体"/>
        </w:rPr>
        <w:fldChar w:fldCharType="separate"/>
      </w:r>
      <w:r>
        <w:rPr>
          <w:rFonts w:hint="eastAsia"/>
          <w:spacing w:val="0"/>
        </w:rPr>
        <w:t>4.6 知识产权</w:t>
      </w:r>
      <w:r>
        <w:tab/>
      </w:r>
      <w:r>
        <w:fldChar w:fldCharType="begin"/>
      </w:r>
      <w:r>
        <w:instrText xml:space="preserve"> PAGEREF _Toc12200 \h </w:instrText>
      </w:r>
      <w:r>
        <w:fldChar w:fldCharType="separate"/>
      </w:r>
      <w:r>
        <w:t>37</w:t>
      </w:r>
      <w:r>
        <w:fldChar w:fldCharType="end"/>
      </w:r>
      <w:r>
        <w:rPr>
          <w:rFonts w:ascii="宋体" w:hAnsi="宋体"/>
        </w:rPr>
        <w:fldChar w:fldCharType="end"/>
      </w:r>
    </w:p>
    <w:p w14:paraId="069BB888">
      <w:pPr>
        <w:pStyle w:val="25"/>
        <w:tabs>
          <w:tab w:val="right" w:leader="dot" w:pos="9639"/>
        </w:tabs>
      </w:pPr>
      <w:r>
        <w:rPr>
          <w:rFonts w:ascii="宋体" w:hAnsi="宋体"/>
        </w:rPr>
        <w:fldChar w:fldCharType="begin"/>
      </w:r>
      <w:r>
        <w:rPr>
          <w:rFonts w:ascii="宋体" w:hAnsi="宋体"/>
        </w:rPr>
        <w:instrText xml:space="preserve"> HYPERLINK \l _Toc30494 </w:instrText>
      </w:r>
      <w:r>
        <w:rPr>
          <w:rFonts w:ascii="宋体" w:hAnsi="宋体"/>
        </w:rPr>
        <w:fldChar w:fldCharType="separate"/>
      </w:r>
      <w:r>
        <w:rPr>
          <w:rFonts w:hint="eastAsia"/>
          <w:spacing w:val="0"/>
        </w:rPr>
        <w:t>4.7 质量保证以及服务承诺</w:t>
      </w:r>
      <w:r>
        <w:tab/>
      </w:r>
      <w:r>
        <w:fldChar w:fldCharType="begin"/>
      </w:r>
      <w:r>
        <w:instrText xml:space="preserve"> PAGEREF _Toc30494 \h </w:instrText>
      </w:r>
      <w:r>
        <w:fldChar w:fldCharType="separate"/>
      </w:r>
      <w:r>
        <w:t>37</w:t>
      </w:r>
      <w:r>
        <w:fldChar w:fldCharType="end"/>
      </w:r>
      <w:r>
        <w:rPr>
          <w:rFonts w:ascii="宋体" w:hAnsi="宋体"/>
        </w:rPr>
        <w:fldChar w:fldCharType="end"/>
      </w:r>
    </w:p>
    <w:p w14:paraId="3D352004">
      <w:pPr>
        <w:pStyle w:val="25"/>
        <w:tabs>
          <w:tab w:val="right" w:leader="dot" w:pos="9639"/>
        </w:tabs>
      </w:pPr>
      <w:r>
        <w:rPr>
          <w:rFonts w:ascii="宋体" w:hAnsi="宋体"/>
        </w:rPr>
        <w:fldChar w:fldCharType="begin"/>
      </w:r>
      <w:r>
        <w:rPr>
          <w:rFonts w:ascii="宋体" w:hAnsi="宋体"/>
        </w:rPr>
        <w:instrText xml:space="preserve"> HYPERLINK \l _Toc6442 </w:instrText>
      </w:r>
      <w:r>
        <w:rPr>
          <w:rFonts w:ascii="宋体" w:hAnsi="宋体"/>
        </w:rPr>
        <w:fldChar w:fldCharType="separate"/>
      </w:r>
      <w:r>
        <w:rPr>
          <w:rFonts w:hint="eastAsia"/>
          <w:spacing w:val="0"/>
        </w:rPr>
        <w:t>4.8 关键交付</w:t>
      </w:r>
      <w:r>
        <w:rPr>
          <w:spacing w:val="0"/>
        </w:rPr>
        <w:t>文档</w:t>
      </w:r>
      <w:r>
        <w:tab/>
      </w:r>
      <w:r>
        <w:fldChar w:fldCharType="begin"/>
      </w:r>
      <w:r>
        <w:instrText xml:space="preserve"> PAGEREF _Toc6442 \h </w:instrText>
      </w:r>
      <w:r>
        <w:fldChar w:fldCharType="separate"/>
      </w:r>
      <w:r>
        <w:t>37</w:t>
      </w:r>
      <w:r>
        <w:fldChar w:fldCharType="end"/>
      </w:r>
      <w:r>
        <w:rPr>
          <w:rFonts w:ascii="宋体" w:hAnsi="宋体"/>
        </w:rPr>
        <w:fldChar w:fldCharType="end"/>
      </w:r>
    </w:p>
    <w:p w14:paraId="478401DB">
      <w:pPr>
        <w:pStyle w:val="25"/>
        <w:tabs>
          <w:tab w:val="right" w:leader="dot" w:pos="9639"/>
        </w:tabs>
      </w:pPr>
      <w:r>
        <w:rPr>
          <w:rFonts w:ascii="宋体" w:hAnsi="宋体"/>
        </w:rPr>
        <w:fldChar w:fldCharType="begin"/>
      </w:r>
      <w:r>
        <w:rPr>
          <w:rFonts w:ascii="宋体" w:hAnsi="宋体"/>
        </w:rPr>
        <w:instrText xml:space="preserve"> HYPERLINK \l _Toc27881 </w:instrText>
      </w:r>
      <w:r>
        <w:rPr>
          <w:rFonts w:ascii="宋体" w:hAnsi="宋体"/>
        </w:rPr>
        <w:fldChar w:fldCharType="separate"/>
      </w:r>
      <w:r>
        <w:rPr>
          <w:rFonts w:hint="eastAsia"/>
          <w:spacing w:val="0"/>
        </w:rPr>
        <w:t>4.9 供应商能力及经验陈述</w:t>
      </w:r>
      <w:r>
        <w:tab/>
      </w:r>
      <w:r>
        <w:fldChar w:fldCharType="begin"/>
      </w:r>
      <w:r>
        <w:instrText xml:space="preserve"> PAGEREF _Toc27881 \h </w:instrText>
      </w:r>
      <w:r>
        <w:fldChar w:fldCharType="separate"/>
      </w:r>
      <w:r>
        <w:t>38</w:t>
      </w:r>
      <w:r>
        <w:fldChar w:fldCharType="end"/>
      </w:r>
      <w:r>
        <w:rPr>
          <w:rFonts w:ascii="宋体" w:hAnsi="宋体"/>
        </w:rPr>
        <w:fldChar w:fldCharType="end"/>
      </w:r>
    </w:p>
    <w:p w14:paraId="3124AAB8">
      <w:pPr>
        <w:pStyle w:val="25"/>
        <w:tabs>
          <w:tab w:val="right" w:leader="dot" w:pos="9639"/>
        </w:tabs>
      </w:pPr>
      <w:r>
        <w:rPr>
          <w:rFonts w:ascii="宋体" w:hAnsi="宋体"/>
        </w:rPr>
        <w:fldChar w:fldCharType="begin"/>
      </w:r>
      <w:r>
        <w:rPr>
          <w:rFonts w:ascii="宋体" w:hAnsi="宋体"/>
        </w:rPr>
        <w:instrText xml:space="preserve"> HYPERLINK \l _Toc6772 </w:instrText>
      </w:r>
      <w:r>
        <w:rPr>
          <w:rFonts w:ascii="宋体" w:hAnsi="宋体"/>
        </w:rPr>
        <w:fldChar w:fldCharType="separate"/>
      </w:r>
      <w:r>
        <w:rPr>
          <w:rFonts w:hint="eastAsia"/>
          <w:spacing w:val="0"/>
        </w:rPr>
        <w:t>4.10 项目组织机构及人员构成</w:t>
      </w:r>
      <w:r>
        <w:tab/>
      </w:r>
      <w:r>
        <w:fldChar w:fldCharType="begin"/>
      </w:r>
      <w:r>
        <w:instrText xml:space="preserve"> PAGEREF _Toc6772 \h </w:instrText>
      </w:r>
      <w:r>
        <w:fldChar w:fldCharType="separate"/>
      </w:r>
      <w:r>
        <w:t>38</w:t>
      </w:r>
      <w:r>
        <w:fldChar w:fldCharType="end"/>
      </w:r>
      <w:r>
        <w:rPr>
          <w:rFonts w:ascii="宋体" w:hAnsi="宋体"/>
        </w:rPr>
        <w:fldChar w:fldCharType="end"/>
      </w:r>
    </w:p>
    <w:p w14:paraId="199C52DB">
      <w:pPr>
        <w:pStyle w:val="25"/>
        <w:tabs>
          <w:tab w:val="right" w:leader="dot" w:pos="9639"/>
        </w:tabs>
      </w:pPr>
      <w:r>
        <w:rPr>
          <w:rFonts w:ascii="宋体" w:hAnsi="宋体"/>
        </w:rPr>
        <w:fldChar w:fldCharType="begin"/>
      </w:r>
      <w:r>
        <w:rPr>
          <w:rFonts w:ascii="宋体" w:hAnsi="宋体"/>
        </w:rPr>
        <w:instrText xml:space="preserve"> HYPERLINK \l _Toc21549 </w:instrText>
      </w:r>
      <w:r>
        <w:rPr>
          <w:rFonts w:ascii="宋体" w:hAnsi="宋体"/>
        </w:rPr>
        <w:fldChar w:fldCharType="separate"/>
      </w:r>
      <w:r>
        <w:rPr>
          <w:rFonts w:hint="eastAsia"/>
          <w:spacing w:val="0"/>
        </w:rPr>
        <w:t>4.11 质保服务</w:t>
      </w:r>
      <w:r>
        <w:tab/>
      </w:r>
      <w:r>
        <w:fldChar w:fldCharType="begin"/>
      </w:r>
      <w:r>
        <w:instrText xml:space="preserve"> PAGEREF _Toc21549 \h </w:instrText>
      </w:r>
      <w:r>
        <w:fldChar w:fldCharType="separate"/>
      </w:r>
      <w:r>
        <w:t>39</w:t>
      </w:r>
      <w:r>
        <w:fldChar w:fldCharType="end"/>
      </w:r>
      <w:r>
        <w:rPr>
          <w:rFonts w:ascii="宋体" w:hAnsi="宋体"/>
        </w:rPr>
        <w:fldChar w:fldCharType="end"/>
      </w:r>
    </w:p>
    <w:p w14:paraId="40396A54">
      <w:pPr>
        <w:pStyle w:val="25"/>
        <w:tabs>
          <w:tab w:val="right" w:leader="dot" w:pos="9639"/>
        </w:tabs>
      </w:pPr>
      <w:r>
        <w:rPr>
          <w:rFonts w:ascii="宋体" w:hAnsi="宋体"/>
        </w:rPr>
        <w:fldChar w:fldCharType="begin"/>
      </w:r>
      <w:r>
        <w:rPr>
          <w:rFonts w:ascii="宋体" w:hAnsi="宋体"/>
        </w:rPr>
        <w:instrText xml:space="preserve"> HYPERLINK \l _Toc27109 </w:instrText>
      </w:r>
      <w:r>
        <w:rPr>
          <w:rFonts w:ascii="宋体" w:hAnsi="宋体"/>
        </w:rPr>
        <w:fldChar w:fldCharType="separate"/>
      </w:r>
      <w:r>
        <w:rPr>
          <w:rFonts w:hint="eastAsia"/>
          <w:spacing w:val="0"/>
        </w:rPr>
        <w:t>4.12 其它服务</w:t>
      </w:r>
      <w:r>
        <w:tab/>
      </w:r>
      <w:r>
        <w:fldChar w:fldCharType="begin"/>
      </w:r>
      <w:r>
        <w:instrText xml:space="preserve"> PAGEREF _Toc27109 \h </w:instrText>
      </w:r>
      <w:r>
        <w:fldChar w:fldCharType="separate"/>
      </w:r>
      <w:r>
        <w:t>39</w:t>
      </w:r>
      <w:r>
        <w:fldChar w:fldCharType="end"/>
      </w:r>
      <w:r>
        <w:rPr>
          <w:rFonts w:ascii="宋体" w:hAnsi="宋体"/>
        </w:rPr>
        <w:fldChar w:fldCharType="end"/>
      </w:r>
    </w:p>
    <w:p w14:paraId="47405EB8">
      <w:pPr>
        <w:pStyle w:val="25"/>
        <w:tabs>
          <w:tab w:val="right" w:leader="dot" w:pos="9639"/>
        </w:tabs>
      </w:pPr>
      <w:r>
        <w:rPr>
          <w:rFonts w:ascii="宋体" w:hAnsi="宋体"/>
        </w:rPr>
        <w:fldChar w:fldCharType="begin"/>
      </w:r>
      <w:r>
        <w:rPr>
          <w:rFonts w:ascii="宋体" w:hAnsi="宋体"/>
        </w:rPr>
        <w:instrText xml:space="preserve"> HYPERLINK \l _Toc580 </w:instrText>
      </w:r>
      <w:r>
        <w:rPr>
          <w:rFonts w:ascii="宋体" w:hAnsi="宋体"/>
        </w:rPr>
        <w:fldChar w:fldCharType="separate"/>
      </w:r>
      <w:r>
        <w:rPr>
          <w:rFonts w:hint="eastAsia"/>
          <w:spacing w:val="0"/>
        </w:rPr>
        <w:t>4.13 其他信息</w:t>
      </w:r>
      <w:r>
        <w:tab/>
      </w:r>
      <w:r>
        <w:fldChar w:fldCharType="begin"/>
      </w:r>
      <w:r>
        <w:instrText xml:space="preserve"> PAGEREF _Toc580 \h </w:instrText>
      </w:r>
      <w:r>
        <w:fldChar w:fldCharType="separate"/>
      </w:r>
      <w:r>
        <w:t>39</w:t>
      </w:r>
      <w:r>
        <w:fldChar w:fldCharType="end"/>
      </w:r>
      <w:r>
        <w:rPr>
          <w:rFonts w:ascii="宋体" w:hAnsi="宋体"/>
        </w:rPr>
        <w:fldChar w:fldCharType="end"/>
      </w:r>
    </w:p>
    <w:p w14:paraId="4C66838C">
      <w:pPr>
        <w:pStyle w:val="22"/>
        <w:tabs>
          <w:tab w:val="right" w:leader="dot" w:pos="9639"/>
        </w:tabs>
      </w:pPr>
      <w:r>
        <w:rPr>
          <w:rFonts w:ascii="宋体" w:hAnsi="宋体"/>
        </w:rPr>
        <w:fldChar w:fldCharType="begin"/>
      </w:r>
      <w:r>
        <w:rPr>
          <w:rFonts w:ascii="宋体" w:hAnsi="宋体"/>
        </w:rPr>
        <w:instrText xml:space="preserve"> HYPERLINK \l _Toc1536 </w:instrText>
      </w:r>
      <w:r>
        <w:rPr>
          <w:rFonts w:ascii="宋体" w:hAnsi="宋体"/>
        </w:rPr>
        <w:fldChar w:fldCharType="separate"/>
      </w:r>
      <w:r>
        <w:rPr>
          <w:rFonts w:hint="eastAsia" w:hAnsi="宋体"/>
          <w:i w:val="0"/>
        </w:rPr>
        <w:t>5. 供应商的要求</w:t>
      </w:r>
      <w:r>
        <w:tab/>
      </w:r>
      <w:r>
        <w:fldChar w:fldCharType="begin"/>
      </w:r>
      <w:r>
        <w:instrText xml:space="preserve"> PAGEREF _Toc1536 \h </w:instrText>
      </w:r>
      <w:r>
        <w:fldChar w:fldCharType="separate"/>
      </w:r>
      <w:r>
        <w:t>39</w:t>
      </w:r>
      <w:r>
        <w:fldChar w:fldCharType="end"/>
      </w:r>
      <w:r>
        <w:rPr>
          <w:rFonts w:ascii="宋体" w:hAnsi="宋体"/>
        </w:rPr>
        <w:fldChar w:fldCharType="end"/>
      </w:r>
    </w:p>
    <w:p w14:paraId="0B9DCD90">
      <w:pPr>
        <w:pStyle w:val="25"/>
        <w:tabs>
          <w:tab w:val="right" w:leader="dot" w:pos="9639"/>
        </w:tabs>
      </w:pPr>
      <w:r>
        <w:rPr>
          <w:rFonts w:ascii="宋体" w:hAnsi="宋体"/>
        </w:rPr>
        <w:fldChar w:fldCharType="begin"/>
      </w:r>
      <w:r>
        <w:rPr>
          <w:rFonts w:ascii="宋体" w:hAnsi="宋体"/>
        </w:rPr>
        <w:instrText xml:space="preserve"> HYPERLINK \l _Toc18417 </w:instrText>
      </w:r>
      <w:r>
        <w:rPr>
          <w:rFonts w:ascii="宋体" w:hAnsi="宋体"/>
        </w:rPr>
        <w:fldChar w:fldCharType="separate"/>
      </w:r>
      <w:r>
        <w:rPr>
          <w:rFonts w:hint="eastAsia"/>
          <w:spacing w:val="0"/>
        </w:rPr>
        <w:t>5.1 供应商资质要求</w:t>
      </w:r>
      <w:r>
        <w:tab/>
      </w:r>
      <w:r>
        <w:fldChar w:fldCharType="begin"/>
      </w:r>
      <w:r>
        <w:instrText xml:space="preserve"> PAGEREF _Toc18417 \h </w:instrText>
      </w:r>
      <w:r>
        <w:fldChar w:fldCharType="separate"/>
      </w:r>
      <w:r>
        <w:t>39</w:t>
      </w:r>
      <w:r>
        <w:fldChar w:fldCharType="end"/>
      </w:r>
      <w:r>
        <w:rPr>
          <w:rFonts w:ascii="宋体" w:hAnsi="宋体"/>
        </w:rPr>
        <w:fldChar w:fldCharType="end"/>
      </w:r>
    </w:p>
    <w:p w14:paraId="53B0C44A">
      <w:pPr>
        <w:pStyle w:val="25"/>
        <w:tabs>
          <w:tab w:val="right" w:leader="dot" w:pos="9639"/>
        </w:tabs>
      </w:pPr>
      <w:r>
        <w:rPr>
          <w:rFonts w:ascii="宋体" w:hAnsi="宋体"/>
        </w:rPr>
        <w:fldChar w:fldCharType="begin"/>
      </w:r>
      <w:r>
        <w:rPr>
          <w:rFonts w:ascii="宋体" w:hAnsi="宋体"/>
        </w:rPr>
        <w:instrText xml:space="preserve"> HYPERLINK \l _Toc16287 </w:instrText>
      </w:r>
      <w:r>
        <w:rPr>
          <w:rFonts w:ascii="宋体" w:hAnsi="宋体"/>
        </w:rPr>
        <w:fldChar w:fldCharType="separate"/>
      </w:r>
      <w:r>
        <w:rPr>
          <w:rFonts w:hint="eastAsia"/>
        </w:rPr>
        <w:t>5.2 供应商行业能力及相关经验</w:t>
      </w:r>
      <w:r>
        <w:tab/>
      </w:r>
      <w:r>
        <w:fldChar w:fldCharType="begin"/>
      </w:r>
      <w:r>
        <w:instrText xml:space="preserve"> PAGEREF _Toc16287 \h </w:instrText>
      </w:r>
      <w:r>
        <w:fldChar w:fldCharType="separate"/>
      </w:r>
      <w:r>
        <w:t>39</w:t>
      </w:r>
      <w:r>
        <w:fldChar w:fldCharType="end"/>
      </w:r>
      <w:r>
        <w:rPr>
          <w:rFonts w:ascii="宋体" w:hAnsi="宋体"/>
        </w:rPr>
        <w:fldChar w:fldCharType="end"/>
      </w:r>
    </w:p>
    <w:p w14:paraId="39EBE975">
      <w:pPr>
        <w:pStyle w:val="25"/>
        <w:tabs>
          <w:tab w:val="right" w:leader="dot" w:pos="9639"/>
        </w:tabs>
      </w:pPr>
      <w:r>
        <w:rPr>
          <w:rFonts w:ascii="宋体" w:hAnsi="宋体"/>
        </w:rPr>
        <w:fldChar w:fldCharType="begin"/>
      </w:r>
      <w:r>
        <w:rPr>
          <w:rFonts w:ascii="宋体" w:hAnsi="宋体"/>
        </w:rPr>
        <w:instrText xml:space="preserve"> HYPERLINK \l _Toc28990 </w:instrText>
      </w:r>
      <w:r>
        <w:rPr>
          <w:rFonts w:ascii="宋体" w:hAnsi="宋体"/>
        </w:rPr>
        <w:fldChar w:fldCharType="separate"/>
      </w:r>
      <w:r>
        <w:rPr>
          <w:rFonts w:hint="eastAsia"/>
        </w:rPr>
        <w:t>5.3 供应商项目管理能力</w:t>
      </w:r>
      <w:r>
        <w:tab/>
      </w:r>
      <w:r>
        <w:fldChar w:fldCharType="begin"/>
      </w:r>
      <w:r>
        <w:instrText xml:space="preserve"> PAGEREF _Toc28990 \h </w:instrText>
      </w:r>
      <w:r>
        <w:fldChar w:fldCharType="separate"/>
      </w:r>
      <w:r>
        <w:t>40</w:t>
      </w:r>
      <w:r>
        <w:fldChar w:fldCharType="end"/>
      </w:r>
      <w:r>
        <w:rPr>
          <w:rFonts w:ascii="宋体" w:hAnsi="宋体"/>
        </w:rPr>
        <w:fldChar w:fldCharType="end"/>
      </w:r>
    </w:p>
    <w:p w14:paraId="48B1D406">
      <w:pPr>
        <w:pStyle w:val="22"/>
        <w:tabs>
          <w:tab w:val="right" w:leader="dot" w:pos="9639"/>
        </w:tabs>
      </w:pPr>
      <w:r>
        <w:rPr>
          <w:rFonts w:ascii="宋体" w:hAnsi="宋体"/>
        </w:rPr>
        <w:fldChar w:fldCharType="begin"/>
      </w:r>
      <w:r>
        <w:rPr>
          <w:rFonts w:ascii="宋体" w:hAnsi="宋体"/>
        </w:rPr>
        <w:instrText xml:space="preserve"> HYPERLINK \l _Toc24281 </w:instrText>
      </w:r>
      <w:r>
        <w:rPr>
          <w:rFonts w:ascii="宋体" w:hAnsi="宋体"/>
        </w:rPr>
        <w:fldChar w:fldCharType="separate"/>
      </w:r>
      <w:r>
        <w:rPr>
          <w:rFonts w:hint="eastAsia" w:hAnsi="宋体"/>
          <w:i w:val="0"/>
        </w:rPr>
        <w:t>6. 标书方案格式要求</w:t>
      </w:r>
      <w:r>
        <w:tab/>
      </w:r>
      <w:r>
        <w:fldChar w:fldCharType="begin"/>
      </w:r>
      <w:r>
        <w:instrText xml:space="preserve"> PAGEREF _Toc24281 \h </w:instrText>
      </w:r>
      <w:r>
        <w:fldChar w:fldCharType="separate"/>
      </w:r>
      <w:r>
        <w:t>40</w:t>
      </w:r>
      <w:r>
        <w:fldChar w:fldCharType="end"/>
      </w:r>
      <w:r>
        <w:rPr>
          <w:rFonts w:ascii="宋体" w:hAnsi="宋体"/>
        </w:rPr>
        <w:fldChar w:fldCharType="end"/>
      </w:r>
    </w:p>
    <w:p w14:paraId="376AFFC2">
      <w:pPr>
        <w:pStyle w:val="22"/>
        <w:tabs>
          <w:tab w:val="right" w:leader="dot" w:pos="9639"/>
        </w:tabs>
      </w:pPr>
    </w:p>
    <w:p w14:paraId="4E0BC69D">
      <w:pPr>
        <w:rPr>
          <w:rFonts w:hint="eastAsia" w:ascii="宋体" w:hAnsi="宋体"/>
        </w:rPr>
      </w:pPr>
      <w:r>
        <w:rPr>
          <w:rFonts w:ascii="宋体" w:hAnsi="宋体"/>
        </w:rPr>
        <w:fldChar w:fldCharType="end"/>
      </w:r>
    </w:p>
    <w:p w14:paraId="41E50AF0">
      <w:pPr>
        <w:rPr>
          <w:rFonts w:hint="eastAsia" w:ascii="宋体" w:hAnsi="宋体"/>
        </w:rPr>
      </w:pPr>
    </w:p>
    <w:p w14:paraId="0F92DA83">
      <w:pPr>
        <w:rPr>
          <w:rFonts w:hint="eastAsia" w:ascii="宋体" w:hAnsi="宋体"/>
        </w:rPr>
      </w:pPr>
    </w:p>
    <w:p w14:paraId="3D19E6D7">
      <w:pPr>
        <w:rPr>
          <w:rFonts w:hint="eastAsia" w:ascii="宋体" w:hAnsi="宋体"/>
        </w:rPr>
      </w:pPr>
    </w:p>
    <w:p w14:paraId="4283011B">
      <w:pPr>
        <w:rPr>
          <w:rFonts w:hint="eastAsia" w:ascii="宋体" w:hAnsi="宋体"/>
        </w:rPr>
      </w:pPr>
    </w:p>
    <w:p w14:paraId="344E738E">
      <w:pPr>
        <w:rPr>
          <w:rFonts w:hint="eastAsia" w:ascii="宋体" w:hAnsi="宋体"/>
        </w:rPr>
      </w:pPr>
    </w:p>
    <w:p w14:paraId="5398C3D9">
      <w:pPr>
        <w:rPr>
          <w:rFonts w:hint="eastAsia" w:ascii="宋体" w:hAnsi="宋体"/>
        </w:rPr>
      </w:pPr>
    </w:p>
    <w:p w14:paraId="067000B2">
      <w:pPr>
        <w:rPr>
          <w:rFonts w:ascii="宋体" w:hAnsi="宋体"/>
        </w:rPr>
      </w:pPr>
    </w:p>
    <w:p w14:paraId="0A253588">
      <w:pPr>
        <w:rPr>
          <w:rFonts w:ascii="宋体" w:hAnsi="宋体"/>
        </w:rPr>
      </w:pPr>
    </w:p>
    <w:p w14:paraId="120EF057">
      <w:pPr>
        <w:rPr>
          <w:rFonts w:ascii="宋体" w:hAnsi="宋体"/>
        </w:rPr>
      </w:pPr>
    </w:p>
    <w:p w14:paraId="5F413ADB">
      <w:pPr>
        <w:rPr>
          <w:rFonts w:hint="eastAsia" w:ascii="宋体" w:hAnsi="宋体"/>
        </w:rPr>
      </w:pPr>
    </w:p>
    <w:p w14:paraId="4C846448">
      <w:pPr>
        <w:rPr>
          <w:rFonts w:ascii="宋体" w:hAnsi="宋体"/>
        </w:rPr>
      </w:pPr>
    </w:p>
    <w:p w14:paraId="4C41685F">
      <w:pPr>
        <w:spacing w:line="360" w:lineRule="auto"/>
        <w:rPr>
          <w:rFonts w:ascii="宋体" w:hAnsi="宋体"/>
        </w:rPr>
      </w:pPr>
      <w:bookmarkStart w:id="1" w:name="_Hlt286570030"/>
      <w:bookmarkEnd w:id="1"/>
      <w:bookmarkStart w:id="2" w:name="_Toc286569355"/>
      <w:bookmarkStart w:id="3" w:name="_Toc233101972"/>
      <w:bookmarkStart w:id="4" w:name="_Toc286736408"/>
      <w:bookmarkStart w:id="5" w:name="_Toc286569945"/>
      <w:bookmarkStart w:id="6" w:name="_Toc286736488"/>
      <w:bookmarkStart w:id="7" w:name="_Toc286736328"/>
      <w:bookmarkStart w:id="8" w:name="_Toc286569403"/>
      <w:r>
        <w:rPr>
          <w:rFonts w:ascii="宋体" w:hAnsi="宋体"/>
          <w:spacing w:val="40"/>
          <w:kern w:val="24"/>
        </w:rPr>
        <w:t>©</w:t>
      </w:r>
      <w:r>
        <w:rPr>
          <w:rFonts w:hint="eastAsia" w:ascii="宋体" w:hAnsi="宋体"/>
          <w:lang w:eastAsia="zh-CN"/>
        </w:rPr>
        <w:t>芜湖造船厂有限公司</w:t>
      </w:r>
      <w:r>
        <w:rPr>
          <w:rFonts w:hint="eastAsia" w:ascii="宋体" w:hAnsi="宋体"/>
        </w:rPr>
        <w:t>版权所有</w:t>
      </w:r>
    </w:p>
    <w:p w14:paraId="1132413A">
      <w:pPr>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118745</wp:posOffset>
                </wp:positionV>
                <wp:extent cx="6115050" cy="935355"/>
                <wp:effectExtent l="4445" t="4445" r="14605" b="12700"/>
                <wp:wrapNone/>
                <wp:docPr id="1" name="文本框 2"/>
                <wp:cNvGraphicFramePr/>
                <a:graphic xmlns:a="http://schemas.openxmlformats.org/drawingml/2006/main">
                  <a:graphicData uri="http://schemas.microsoft.com/office/word/2010/wordprocessingShape">
                    <wps:wsp>
                      <wps:cNvSpPr txBox="1"/>
                      <wps:spPr>
                        <a:xfrm>
                          <a:off x="0" y="0"/>
                          <a:ext cx="6115050" cy="935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38CAA4">
                            <w:pPr>
                              <w:rPr>
                                <w:b/>
                              </w:rPr>
                            </w:pPr>
                            <w:r>
                              <w:rPr>
                                <w:rFonts w:hint="eastAsia"/>
                                <w:b/>
                                <w:szCs w:val="21"/>
                              </w:rPr>
                              <w:t>本文件已获版权保护，其所有保密权均归</w:t>
                            </w:r>
                            <w:r>
                              <w:rPr>
                                <w:rFonts w:hint="eastAsia"/>
                                <w:b/>
                                <w:szCs w:val="21"/>
                                <w:lang w:eastAsia="zh-CN"/>
                              </w:rPr>
                              <w:t>芜湖造船厂有限公司</w:t>
                            </w:r>
                            <w:r>
                              <w:rPr>
                                <w:rFonts w:hint="eastAsia"/>
                                <w:b/>
                                <w:szCs w:val="21"/>
                              </w:rPr>
                              <w:t>所有。除非是出于版权法说明的目的并遵守版权法的条款，否则任何人不得以任何形式或任何手段（电子、机械、显微复印、照相复印或其他手段）没有经过</w:t>
                            </w:r>
                            <w:r>
                              <w:rPr>
                                <w:rFonts w:hint="eastAsia"/>
                                <w:b/>
                                <w:szCs w:val="21"/>
                                <w:lang w:eastAsia="zh-CN"/>
                              </w:rPr>
                              <w:t>芜湖造船厂有限公司</w:t>
                            </w:r>
                            <w:r>
                              <w:rPr>
                                <w:rFonts w:hint="eastAsia"/>
                                <w:b/>
                                <w:szCs w:val="21"/>
                              </w:rPr>
                              <w:t>的提前书面许可的前提下复制、传输文件的任何部分或将其存放在检索的系统中。</w:t>
                            </w:r>
                          </w:p>
                        </w:txbxContent>
                      </wps:txbx>
                      <wps:bodyPr wrap="square" upright="1"/>
                    </wps:wsp>
                  </a:graphicData>
                </a:graphic>
              </wp:anchor>
            </w:drawing>
          </mc:Choice>
          <mc:Fallback>
            <w:pict>
              <v:shape id="文本框 2" o:spid="_x0000_s1026" o:spt="202" type="#_x0000_t202" style="position:absolute;left:0pt;margin-left:6.75pt;margin-top:9.35pt;height:73.65pt;width:481.5pt;z-index:251659264;mso-width-relative:page;mso-height-relative:page;" fillcolor="#FFFFFF" filled="t" stroked="t" coordsize="21600,21600" o:gfxdata="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uQZrNYAAAAJAQAADwAAAAAAAAAB&#10;ACAAAAAiAAAAZHJzL2Rvd25yZXYueG1sUEsBAhQAFAAAAAgAh07iQOG2DX0SAgAARAQAAA4AAAAA&#10;AAAAAQAgAAAAJQEAAGRycy9lMm9Eb2MueG1sUEsFBgAAAAAGAAYAWQEAAKkFAAAAAA==&#10;">
                <v:fill on="t" focussize="0,0"/>
                <v:stroke color="#000000" joinstyle="miter"/>
                <v:imagedata o:title=""/>
                <o:lock v:ext="edit" aspectratio="f"/>
                <v:textbox>
                  <w:txbxContent>
                    <w:p w14:paraId="4B38CAA4">
                      <w:pPr>
                        <w:rPr>
                          <w:b/>
                        </w:rPr>
                      </w:pPr>
                      <w:r>
                        <w:rPr>
                          <w:rFonts w:hint="eastAsia"/>
                          <w:b/>
                          <w:szCs w:val="21"/>
                        </w:rPr>
                        <w:t>本文件已获版权保护，其所有保密权均归</w:t>
                      </w:r>
                      <w:r>
                        <w:rPr>
                          <w:rFonts w:hint="eastAsia"/>
                          <w:b/>
                          <w:szCs w:val="21"/>
                          <w:lang w:eastAsia="zh-CN"/>
                        </w:rPr>
                        <w:t>芜湖造船厂有限公司</w:t>
                      </w:r>
                      <w:r>
                        <w:rPr>
                          <w:rFonts w:hint="eastAsia"/>
                          <w:b/>
                          <w:szCs w:val="21"/>
                        </w:rPr>
                        <w:t>所有。除非是出于版权法说明的目的并遵守版权法的条款，否则任何人不得以任何形式或任何手段（电子、机械、显微复印、照相复印或其他手段）没有经过</w:t>
                      </w:r>
                      <w:r>
                        <w:rPr>
                          <w:rFonts w:hint="eastAsia"/>
                          <w:b/>
                          <w:szCs w:val="21"/>
                          <w:lang w:eastAsia="zh-CN"/>
                        </w:rPr>
                        <w:t>芜湖造船厂有限公司</w:t>
                      </w:r>
                      <w:r>
                        <w:rPr>
                          <w:rFonts w:hint="eastAsia"/>
                          <w:b/>
                          <w:szCs w:val="21"/>
                        </w:rPr>
                        <w:t>的提前书面许可的前提下复制、传输文件的任何部分或将其存放在检索的系统中。</w:t>
                      </w:r>
                    </w:p>
                  </w:txbxContent>
                </v:textbox>
              </v:shape>
            </w:pict>
          </mc:Fallback>
        </mc:AlternateContent>
      </w:r>
    </w:p>
    <w:p w14:paraId="6B20CEB0">
      <w:pPr>
        <w:rPr>
          <w:rFonts w:ascii="宋体" w:hAnsi="宋体"/>
        </w:rPr>
      </w:pPr>
    </w:p>
    <w:p w14:paraId="6EA30567">
      <w:pPr>
        <w:rPr>
          <w:rFonts w:ascii="宋体" w:hAnsi="宋体"/>
        </w:rPr>
      </w:pPr>
    </w:p>
    <w:p w14:paraId="5F525515">
      <w:pPr>
        <w:pStyle w:val="4"/>
        <w:spacing w:line="360" w:lineRule="auto"/>
        <w:ind w:left="-505"/>
        <w:rPr>
          <w:rFonts w:hint="eastAsia" w:hAnsi="宋体"/>
          <w:i w:val="0"/>
          <w:spacing w:val="24"/>
          <w:kern w:val="24"/>
        </w:rPr>
      </w:pPr>
      <w:bookmarkStart w:id="9" w:name="_Toc11529"/>
      <w:r>
        <w:rPr>
          <w:rFonts w:hint="eastAsia" w:hAnsi="宋体"/>
          <w:i w:val="0"/>
          <w:spacing w:val="24"/>
          <w:kern w:val="24"/>
        </w:rPr>
        <w:t>简介</w:t>
      </w:r>
      <w:bookmarkEnd w:id="2"/>
      <w:bookmarkEnd w:id="3"/>
      <w:bookmarkEnd w:id="4"/>
      <w:bookmarkEnd w:id="5"/>
      <w:bookmarkEnd w:id="6"/>
      <w:bookmarkEnd w:id="7"/>
      <w:bookmarkEnd w:id="8"/>
      <w:bookmarkEnd w:id="9"/>
    </w:p>
    <w:p w14:paraId="1FADB105">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bookmarkStart w:id="10" w:name="_Hlt286486017"/>
      <w:r>
        <w:rPr>
          <w:rFonts w:hint="eastAsia" w:ascii="宋体" w:hAnsi="宋体"/>
          <w:kern w:val="21"/>
          <w:szCs w:val="21"/>
          <w:lang w:val="en-GB"/>
        </w:rPr>
        <w:t>本询议价技术任务书（以下简称技术标书）分发给潜在的供应商，各潜在供应商应事先非常明确：不论投标最终是否成功，如果没有提前得到</w:t>
      </w:r>
      <w:r>
        <w:rPr>
          <w:rFonts w:hint="eastAsia" w:ascii="宋体" w:hAnsi="宋体"/>
          <w:kern w:val="21"/>
          <w:szCs w:val="21"/>
          <w:lang w:val="en-GB" w:eastAsia="zh-CN"/>
        </w:rPr>
        <w:t>芜湖造船厂有限公司（</w:t>
      </w:r>
      <w:r>
        <w:rPr>
          <w:rFonts w:hint="eastAsia" w:ascii="宋体" w:hAnsi="宋体"/>
          <w:kern w:val="21"/>
          <w:szCs w:val="21"/>
          <w:lang w:val="en-GB"/>
        </w:rPr>
        <w:t>中文缩写</w:t>
      </w:r>
      <w:r>
        <w:rPr>
          <w:rFonts w:hint="eastAsia" w:ascii="宋体" w:hAnsi="宋体"/>
          <w:kern w:val="21"/>
          <w:szCs w:val="21"/>
          <w:lang w:val="en-US" w:eastAsia="zh-CN"/>
        </w:rPr>
        <w:t>造船厂</w:t>
      </w:r>
      <w:r>
        <w:rPr>
          <w:rFonts w:hint="eastAsia" w:ascii="宋体" w:hAnsi="宋体"/>
          <w:kern w:val="21"/>
          <w:szCs w:val="21"/>
          <w:lang w:val="en-GB" w:eastAsia="zh-CN"/>
        </w:rPr>
        <w:t>）</w:t>
      </w:r>
      <w:r>
        <w:rPr>
          <w:rFonts w:hint="eastAsia" w:ascii="宋体" w:hAnsi="宋体"/>
          <w:kern w:val="21"/>
          <w:szCs w:val="21"/>
          <w:lang w:val="en-GB"/>
        </w:rPr>
        <w:t>的书面许可，均不得向新闻媒体或任何人</w:t>
      </w:r>
      <w:r>
        <w:rPr>
          <w:rFonts w:hint="eastAsia" w:ascii="宋体" w:hAnsi="宋体"/>
          <w:kern w:val="21"/>
          <w:szCs w:val="21"/>
          <w:lang w:val="en-GB" w:eastAsia="zh-CN"/>
        </w:rPr>
        <w:t>（</w:t>
      </w:r>
      <w:r>
        <w:rPr>
          <w:rFonts w:hint="eastAsia" w:ascii="宋体" w:hAnsi="宋体"/>
          <w:kern w:val="21"/>
          <w:szCs w:val="21"/>
          <w:lang w:val="en-GB"/>
        </w:rPr>
        <w:t>除非在呈交投标书时有此必要</w:t>
      </w:r>
      <w:r>
        <w:rPr>
          <w:rFonts w:hint="eastAsia" w:ascii="宋体" w:hAnsi="宋体"/>
          <w:kern w:val="21"/>
          <w:szCs w:val="21"/>
          <w:lang w:val="en-GB" w:eastAsia="zh-CN"/>
        </w:rPr>
        <w:t>）</w:t>
      </w:r>
      <w:r>
        <w:rPr>
          <w:rFonts w:hint="eastAsia" w:ascii="宋体" w:hAnsi="宋体"/>
          <w:kern w:val="21"/>
          <w:szCs w:val="21"/>
          <w:lang w:val="en-GB"/>
        </w:rPr>
        <w:t>泄露本技术标书中包含的信息以及</w:t>
      </w:r>
      <w:r>
        <w:rPr>
          <w:rFonts w:hint="eastAsia" w:ascii="宋体" w:hAnsi="宋体"/>
          <w:kern w:val="21"/>
          <w:szCs w:val="21"/>
          <w:lang w:val="en-GB" w:eastAsia="zh-CN"/>
        </w:rPr>
        <w:t>造船厂</w:t>
      </w:r>
      <w:r>
        <w:rPr>
          <w:rFonts w:hint="eastAsia" w:ascii="宋体" w:hAnsi="宋体"/>
          <w:kern w:val="21"/>
          <w:szCs w:val="21"/>
          <w:lang w:val="en-GB"/>
        </w:rPr>
        <w:t>随后提供的任何信息或材料。</w:t>
      </w:r>
    </w:p>
    <w:bookmarkEnd w:id="10"/>
    <w:p w14:paraId="6D4A17C4">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r>
        <w:rPr>
          <w:rFonts w:hint="eastAsia" w:ascii="宋体" w:hAnsi="宋体"/>
          <w:kern w:val="21"/>
          <w:szCs w:val="21"/>
          <w:lang w:val="en-GB"/>
        </w:rPr>
        <w:t>建议各供应商在拟定投标书之前应首先仔细阅读本文件所包含的注意事项和信息。注意事项即技术标书的条件，凡不符合这些注意事项的投标书均被视为不完整，可能被淘汰。本技术标书所提供的详细信息有助于供应商全面了解在实现其目标的过程中与</w:t>
      </w:r>
      <w:r>
        <w:rPr>
          <w:rFonts w:hint="eastAsia" w:ascii="宋体" w:hAnsi="宋体"/>
          <w:kern w:val="21"/>
          <w:szCs w:val="21"/>
          <w:lang w:val="en-GB" w:eastAsia="zh-CN"/>
        </w:rPr>
        <w:t>造船厂</w:t>
      </w:r>
      <w:r>
        <w:rPr>
          <w:rFonts w:hint="eastAsia" w:ascii="宋体" w:hAnsi="宋体"/>
          <w:kern w:val="21"/>
          <w:szCs w:val="21"/>
          <w:lang w:val="en-GB"/>
        </w:rPr>
        <w:t>合作所必需的承诺。</w:t>
      </w:r>
    </w:p>
    <w:p w14:paraId="7BA29E9F">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r>
        <w:rPr>
          <w:rFonts w:hint="eastAsia" w:ascii="宋体" w:hAnsi="宋体"/>
          <w:kern w:val="21"/>
          <w:szCs w:val="21"/>
          <w:lang w:val="en-GB"/>
        </w:rPr>
        <w:t>以下要求为投标书必须包括和考虑的内容，但不局限于以下内容。同时本文件中相关商务要求如与</w:t>
      </w:r>
      <w:r>
        <w:rPr>
          <w:rFonts w:hint="eastAsia" w:ascii="宋体" w:hAnsi="宋体"/>
          <w:kern w:val="21"/>
          <w:szCs w:val="21"/>
          <w:lang w:val="en-GB" w:eastAsia="zh-CN"/>
        </w:rPr>
        <w:t>造船厂</w:t>
      </w:r>
      <w:r>
        <w:rPr>
          <w:rFonts w:hint="eastAsia" w:ascii="宋体" w:hAnsi="宋体"/>
          <w:kern w:val="21"/>
          <w:szCs w:val="21"/>
          <w:lang w:val="en-GB"/>
        </w:rPr>
        <w:t>商务招标文件中要求冲突</w:t>
      </w:r>
      <w:r>
        <w:rPr>
          <w:rFonts w:hint="eastAsia" w:ascii="宋体" w:hAnsi="宋体"/>
          <w:kern w:val="21"/>
          <w:szCs w:val="21"/>
          <w:lang w:val="en-US" w:eastAsia="zh-CN"/>
        </w:rPr>
        <w:t>的</w:t>
      </w:r>
      <w:r>
        <w:rPr>
          <w:rFonts w:hint="eastAsia" w:ascii="宋体" w:hAnsi="宋体"/>
          <w:kern w:val="21"/>
          <w:szCs w:val="21"/>
          <w:lang w:val="en-GB"/>
        </w:rPr>
        <w:t>，以商务招标文件中要求为准，本文件以约束技术方案为主要目的。</w:t>
      </w:r>
    </w:p>
    <w:p w14:paraId="19F2B987">
      <w:pPr>
        <w:pStyle w:val="5"/>
        <w:numPr>
          <w:ilvl w:val="1"/>
          <w:numId w:val="1"/>
        </w:numPr>
        <w:spacing w:before="240" w:after="120" w:afterAutospacing="0"/>
      </w:pPr>
      <w:bookmarkStart w:id="11" w:name="_Toc395410438"/>
      <w:bookmarkStart w:id="12" w:name="_Toc286336001"/>
      <w:bookmarkStart w:id="13" w:name="_Toc286569946"/>
      <w:bookmarkStart w:id="14" w:name="_Toc236035119"/>
      <w:bookmarkStart w:id="15" w:name="_Toc240362115"/>
      <w:bookmarkStart w:id="16" w:name="_Toc286736329"/>
      <w:bookmarkStart w:id="17" w:name="_Toc286736409"/>
      <w:bookmarkStart w:id="18" w:name="_Toc286569356"/>
      <w:bookmarkStart w:id="19" w:name="_Toc286492975"/>
      <w:bookmarkStart w:id="20" w:name="_Toc234979818"/>
      <w:bookmarkStart w:id="21" w:name="_Toc5625"/>
      <w:bookmarkStart w:id="22" w:name="_Toc286569404"/>
      <w:bookmarkStart w:id="23" w:name="_Toc234980282"/>
      <w:bookmarkStart w:id="24" w:name="_Toc286736489"/>
      <w:bookmarkStart w:id="25" w:name="_Toc152987487"/>
      <w:r>
        <w:rPr>
          <w:rFonts w:hint="eastAsia"/>
        </w:rPr>
        <w:t>技术标书目</w:t>
      </w:r>
      <w:bookmarkEnd w:id="11"/>
      <w:r>
        <w:rPr>
          <w:rFonts w:hint="eastAsia"/>
        </w:rPr>
        <w:t>标</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3BBEC23">
      <w:pPr>
        <w:widowControl/>
        <w:overflowPunct w:val="0"/>
        <w:autoSpaceDE w:val="0"/>
        <w:autoSpaceDN w:val="0"/>
        <w:adjustRightInd w:val="0"/>
        <w:spacing w:after="60"/>
        <w:ind w:firstLine="315" w:firstLineChars="150"/>
        <w:textAlignment w:val="baseline"/>
        <w:rPr>
          <w:rFonts w:hint="eastAsia" w:ascii="宋体" w:hAnsi="宋体"/>
          <w:kern w:val="0"/>
          <w:szCs w:val="21"/>
        </w:rPr>
      </w:pPr>
      <w:r>
        <w:rPr>
          <w:rFonts w:hint="eastAsia" w:ascii="宋体" w:hAnsi="宋体"/>
          <w:kern w:val="0"/>
          <w:szCs w:val="21"/>
        </w:rPr>
        <w:t>随着</w:t>
      </w:r>
      <w:r>
        <w:rPr>
          <w:rFonts w:hint="eastAsia" w:ascii="宋体" w:hAnsi="宋体"/>
          <w:kern w:val="0"/>
          <w:szCs w:val="21"/>
          <w:lang w:eastAsia="zh-CN"/>
        </w:rPr>
        <w:t>造船厂</w:t>
      </w:r>
      <w:r>
        <w:rPr>
          <w:rFonts w:hint="eastAsia" w:ascii="宋体" w:hAnsi="宋体"/>
          <w:kern w:val="0"/>
          <w:szCs w:val="21"/>
        </w:rPr>
        <w:t>信息化的发展和成熟，</w:t>
      </w:r>
      <w:r>
        <w:rPr>
          <w:rFonts w:hint="eastAsia" w:ascii="宋体" w:hAnsi="宋体"/>
          <w:kern w:val="0"/>
          <w:szCs w:val="21"/>
          <w:lang w:eastAsia="zh-CN"/>
        </w:rPr>
        <w:t>造船厂</w:t>
      </w:r>
      <w:r>
        <w:rPr>
          <w:rFonts w:hint="eastAsia" w:ascii="宋体" w:hAnsi="宋体"/>
          <w:kern w:val="0"/>
          <w:szCs w:val="21"/>
        </w:rPr>
        <w:t>办公领域已经整合了越来越多的应用，日趋变得复杂，集成了人、财、物、信息、知识等诸多企业的资源，逐步成为一个员工办公、中层管理、领导决策的协同办公平台。数字化协同办公以“提升个人工作效率及组织整体效率”为目标，打造“集团统一、体验升级、效率提升、智能创新”的数字化协同办公平台，赋能企业高效管理与发展。</w:t>
      </w:r>
    </w:p>
    <w:p w14:paraId="0F94B979">
      <w:pPr>
        <w:widowControl/>
        <w:overflowPunct w:val="0"/>
        <w:autoSpaceDE w:val="0"/>
        <w:autoSpaceDN w:val="0"/>
        <w:adjustRightInd w:val="0"/>
        <w:spacing w:after="60"/>
        <w:ind w:firstLine="420" w:firstLineChars="200"/>
        <w:textAlignment w:val="baseline"/>
        <w:rPr>
          <w:rFonts w:ascii="宋体" w:hAnsi="宋体"/>
          <w:kern w:val="0"/>
          <w:szCs w:val="21"/>
        </w:rPr>
      </w:pPr>
      <w:r>
        <w:rPr>
          <w:rFonts w:hint="eastAsia" w:ascii="宋体" w:hAnsi="宋体"/>
          <w:kern w:val="0"/>
          <w:szCs w:val="21"/>
        </w:rPr>
        <w:t>技术标书明确了</w:t>
      </w:r>
      <w:r>
        <w:rPr>
          <w:rFonts w:hint="eastAsia" w:ascii="宋体" w:hAnsi="宋体"/>
          <w:kern w:val="0"/>
          <w:szCs w:val="21"/>
          <w:lang w:eastAsia="zh-CN"/>
        </w:rPr>
        <w:t>造船厂</w:t>
      </w:r>
      <w:r>
        <w:rPr>
          <w:rFonts w:hint="eastAsia" w:ascii="宋体" w:hAnsi="宋体"/>
          <w:kern w:val="0"/>
          <w:szCs w:val="21"/>
        </w:rPr>
        <w:t>对供应商在实施“数字化协同办公平台项目”过程中解决方案提交、实施、测试、培训、技术支持和维护等各方面的要求。</w:t>
      </w:r>
    </w:p>
    <w:p w14:paraId="43D3A1D8">
      <w:pPr>
        <w:widowControl/>
        <w:overflowPunct w:val="0"/>
        <w:autoSpaceDE w:val="0"/>
        <w:autoSpaceDN w:val="0"/>
        <w:adjustRightInd w:val="0"/>
        <w:spacing w:after="60"/>
        <w:ind w:firstLine="420" w:firstLineChars="200"/>
        <w:textAlignment w:val="baseline"/>
        <w:rPr>
          <w:rFonts w:hint="eastAsia" w:ascii="宋体" w:hAnsi="宋体"/>
          <w:kern w:val="0"/>
          <w:szCs w:val="21"/>
        </w:rPr>
      </w:pPr>
      <w:r>
        <w:rPr>
          <w:rFonts w:hint="eastAsia" w:ascii="宋体" w:hAnsi="宋体"/>
          <w:kern w:val="0"/>
          <w:szCs w:val="21"/>
          <w:lang w:eastAsia="zh-CN"/>
        </w:rPr>
        <w:t>造船厂</w:t>
      </w:r>
      <w:r>
        <w:rPr>
          <w:rFonts w:hint="eastAsia" w:ascii="宋体" w:hAnsi="宋体"/>
          <w:kern w:val="0"/>
          <w:szCs w:val="21"/>
        </w:rPr>
        <w:t>邀请各潜在供应商递交符合本技术标书要求的</w:t>
      </w:r>
      <w:r>
        <w:rPr>
          <w:rFonts w:ascii="宋体" w:hAnsi="宋体"/>
          <w:kern w:val="0"/>
          <w:szCs w:val="21"/>
        </w:rPr>
        <w:t>IT</w:t>
      </w:r>
      <w:r>
        <w:rPr>
          <w:rFonts w:hint="eastAsia" w:ascii="宋体" w:hAnsi="宋体"/>
          <w:kern w:val="0"/>
          <w:szCs w:val="21"/>
        </w:rPr>
        <w:t>解决方案投标书。除本技术标书规定的限制条件以外，</w:t>
      </w:r>
      <w:r>
        <w:rPr>
          <w:rFonts w:hint="eastAsia" w:ascii="宋体" w:hAnsi="宋体"/>
          <w:kern w:val="0"/>
          <w:szCs w:val="21"/>
          <w:lang w:eastAsia="zh-CN"/>
        </w:rPr>
        <w:t>造船厂</w:t>
      </w:r>
      <w:r>
        <w:rPr>
          <w:rFonts w:hint="eastAsia" w:ascii="宋体" w:hAnsi="宋体"/>
          <w:kern w:val="0"/>
          <w:szCs w:val="21"/>
        </w:rPr>
        <w:t>对潜在供应商提出的解决方案不采取任何先入为主的态度。</w:t>
      </w:r>
      <w:r>
        <w:rPr>
          <w:rFonts w:hint="eastAsia" w:ascii="宋体" w:hAnsi="宋体"/>
          <w:kern w:val="0"/>
          <w:szCs w:val="21"/>
          <w:lang w:eastAsia="zh-CN"/>
        </w:rPr>
        <w:t>造船厂</w:t>
      </w:r>
      <w:r>
        <w:rPr>
          <w:rFonts w:hint="eastAsia" w:ascii="宋体" w:hAnsi="宋体"/>
          <w:kern w:val="0"/>
          <w:szCs w:val="21"/>
        </w:rPr>
        <w:t>邀请供应商提出具有成本优势的、技术上能保证的、能满足</w:t>
      </w:r>
      <w:r>
        <w:rPr>
          <w:rFonts w:hint="eastAsia" w:ascii="宋体" w:hAnsi="宋体"/>
          <w:kern w:val="0"/>
          <w:szCs w:val="21"/>
          <w:lang w:eastAsia="zh-CN"/>
        </w:rPr>
        <w:t>造船厂</w:t>
      </w:r>
      <w:r>
        <w:rPr>
          <w:rFonts w:hint="eastAsia" w:ascii="宋体" w:hAnsi="宋体"/>
          <w:kern w:val="0"/>
          <w:szCs w:val="21"/>
        </w:rPr>
        <w:t>当前目标的解决方案，并提供足以适应未来需求的扩容途径和规划方案。</w:t>
      </w:r>
    </w:p>
    <w:p w14:paraId="5E4D0AE8">
      <w:pPr>
        <w:pStyle w:val="5"/>
        <w:numPr>
          <w:ilvl w:val="1"/>
          <w:numId w:val="1"/>
        </w:numPr>
        <w:spacing w:before="240" w:after="120" w:afterAutospacing="0"/>
        <w:rPr>
          <w:rFonts w:hint="eastAsia"/>
        </w:rPr>
      </w:pPr>
      <w:bookmarkStart w:id="26" w:name="_Toc4525"/>
      <w:bookmarkStart w:id="27" w:name="_Toc286736330"/>
      <w:bookmarkStart w:id="28" w:name="_Toc286569947"/>
      <w:bookmarkStart w:id="29" w:name="_Toc240362116"/>
      <w:bookmarkStart w:id="30" w:name="_Toc286492976"/>
      <w:bookmarkStart w:id="31" w:name="_Toc286736410"/>
      <w:bookmarkStart w:id="32" w:name="_Toc286736490"/>
      <w:bookmarkStart w:id="33" w:name="_Toc286569357"/>
      <w:bookmarkStart w:id="34" w:name="_Toc286569405"/>
      <w:bookmarkStart w:id="35" w:name="_Toc286336002"/>
      <w:r>
        <w:rPr>
          <w:rFonts w:hint="eastAsia"/>
        </w:rPr>
        <w:t>供应商注意事项</w:t>
      </w:r>
      <w:bookmarkEnd w:id="26"/>
      <w:bookmarkEnd w:id="27"/>
      <w:bookmarkEnd w:id="28"/>
      <w:bookmarkEnd w:id="29"/>
      <w:bookmarkEnd w:id="30"/>
      <w:bookmarkEnd w:id="31"/>
      <w:bookmarkEnd w:id="32"/>
      <w:bookmarkEnd w:id="33"/>
      <w:bookmarkEnd w:id="34"/>
      <w:bookmarkEnd w:id="35"/>
    </w:p>
    <w:p w14:paraId="440E84B5">
      <w:pPr>
        <w:widowControl/>
        <w:overflowPunct w:val="0"/>
        <w:autoSpaceDE w:val="0"/>
        <w:autoSpaceDN w:val="0"/>
        <w:adjustRightInd w:val="0"/>
        <w:spacing w:after="120"/>
        <w:ind w:left="864" w:hanging="864"/>
        <w:textAlignment w:val="baseline"/>
        <w:rPr>
          <w:rFonts w:hint="eastAsia" w:ascii="宋体" w:hAnsi="宋体" w:eastAsia="宋体"/>
          <w:kern w:val="21"/>
          <w:szCs w:val="21"/>
          <w:lang w:val="en-GB" w:eastAsia="zh-CN"/>
        </w:rPr>
      </w:pPr>
      <w:r>
        <w:rPr>
          <w:rFonts w:hint="eastAsia" w:ascii="宋体" w:hAnsi="宋体"/>
          <w:kern w:val="21"/>
          <w:szCs w:val="21"/>
          <w:lang w:val="en-GB"/>
        </w:rPr>
        <w:t>供应商应负责</w:t>
      </w:r>
      <w:r>
        <w:rPr>
          <w:rFonts w:hint="eastAsia" w:ascii="宋体" w:hAnsi="宋体"/>
          <w:kern w:val="21"/>
          <w:szCs w:val="21"/>
          <w:lang w:val="en-GB" w:eastAsia="zh-CN"/>
        </w:rPr>
        <w:t>：</w:t>
      </w:r>
    </w:p>
    <w:p w14:paraId="598C4F1C">
      <w:pPr>
        <w:widowControl/>
        <w:numPr>
          <w:ilvl w:val="0"/>
          <w:numId w:val="2"/>
        </w:numPr>
        <w:overflowPunct w:val="0"/>
        <w:autoSpaceDE w:val="0"/>
        <w:autoSpaceDN w:val="0"/>
        <w:adjustRightInd w:val="0"/>
        <w:spacing w:after="60"/>
        <w:ind w:left="420" w:leftChars="0" w:hanging="420" w:firstLineChars="0"/>
        <w:textAlignment w:val="baseline"/>
        <w:rPr>
          <w:rFonts w:hint="eastAsia" w:ascii="宋体" w:hAnsi="宋体"/>
          <w:kern w:val="21"/>
          <w:szCs w:val="21"/>
          <w:lang w:val="en-GB"/>
        </w:rPr>
      </w:pPr>
      <w:r>
        <w:rPr>
          <w:rFonts w:hint="eastAsia" w:ascii="宋体" w:hAnsi="宋体"/>
          <w:kern w:val="21"/>
          <w:szCs w:val="21"/>
          <w:lang w:val="en-GB"/>
        </w:rPr>
        <w:t>仔细研究技术标书及</w:t>
      </w:r>
      <w:r>
        <w:rPr>
          <w:rFonts w:hint="eastAsia" w:ascii="宋体" w:hAnsi="宋体"/>
          <w:kern w:val="21"/>
          <w:szCs w:val="21"/>
          <w:lang w:val="en-GB" w:eastAsia="zh-CN"/>
        </w:rPr>
        <w:t>造船厂</w:t>
      </w:r>
      <w:r>
        <w:rPr>
          <w:rFonts w:hint="eastAsia" w:ascii="宋体" w:hAnsi="宋体"/>
          <w:kern w:val="21"/>
          <w:szCs w:val="21"/>
          <w:lang w:val="en-GB"/>
        </w:rPr>
        <w:t>提供的其他信息，以便为下一步投标进行准备；</w:t>
      </w:r>
    </w:p>
    <w:p w14:paraId="26E43980">
      <w:pPr>
        <w:widowControl/>
        <w:numPr>
          <w:ilvl w:val="0"/>
          <w:numId w:val="2"/>
        </w:numPr>
        <w:overflowPunct w:val="0"/>
        <w:autoSpaceDE w:val="0"/>
        <w:autoSpaceDN w:val="0"/>
        <w:adjustRightInd w:val="0"/>
        <w:spacing w:after="60"/>
        <w:ind w:left="420" w:leftChars="0" w:hanging="420" w:firstLineChars="0"/>
        <w:textAlignment w:val="baseline"/>
        <w:rPr>
          <w:rFonts w:hint="eastAsia" w:ascii="宋体" w:hAnsi="宋体"/>
          <w:kern w:val="21"/>
          <w:szCs w:val="21"/>
          <w:lang w:val="en-GB"/>
        </w:rPr>
      </w:pPr>
      <w:r>
        <w:rPr>
          <w:rFonts w:hint="eastAsia" w:ascii="宋体" w:hAnsi="宋体"/>
          <w:kern w:val="21"/>
          <w:szCs w:val="21"/>
          <w:lang w:val="en-GB"/>
        </w:rPr>
        <w:t>确保投标书的准确性和完整性，且提供的方案能覆盖实施及完成本技术标书所述工作所需的所有成本；</w:t>
      </w:r>
    </w:p>
    <w:p w14:paraId="25867144">
      <w:pPr>
        <w:widowControl/>
        <w:numPr>
          <w:ilvl w:val="0"/>
          <w:numId w:val="2"/>
        </w:numPr>
        <w:overflowPunct w:val="0"/>
        <w:autoSpaceDE w:val="0"/>
        <w:autoSpaceDN w:val="0"/>
        <w:adjustRightInd w:val="0"/>
        <w:spacing w:after="60"/>
        <w:ind w:left="420" w:leftChars="0" w:hanging="420" w:firstLineChars="0"/>
        <w:textAlignment w:val="baseline"/>
        <w:rPr>
          <w:rFonts w:hint="eastAsia" w:ascii="宋体" w:hAnsi="宋体"/>
          <w:kern w:val="21"/>
          <w:szCs w:val="21"/>
          <w:lang w:val="en-GB"/>
        </w:rPr>
      </w:pPr>
      <w:r>
        <w:rPr>
          <w:rFonts w:hint="eastAsia" w:ascii="宋体" w:hAnsi="宋体"/>
          <w:kern w:val="21"/>
          <w:szCs w:val="21"/>
          <w:lang w:val="en-GB"/>
        </w:rPr>
        <w:t>研究可能影响其投标行为并能通过合理的询问获得的有关风险、意外事故及其他方面的情况；</w:t>
      </w:r>
    </w:p>
    <w:p w14:paraId="35783D98">
      <w:pPr>
        <w:widowControl/>
        <w:numPr>
          <w:ilvl w:val="0"/>
          <w:numId w:val="2"/>
        </w:numPr>
        <w:overflowPunct w:val="0"/>
        <w:autoSpaceDE w:val="0"/>
        <w:autoSpaceDN w:val="0"/>
        <w:adjustRightInd w:val="0"/>
        <w:spacing w:after="60"/>
        <w:ind w:left="420" w:leftChars="0" w:hanging="420" w:firstLineChars="0"/>
        <w:textAlignment w:val="baseline"/>
        <w:rPr>
          <w:rFonts w:ascii="宋体" w:hAnsi="宋体"/>
          <w:kern w:val="21"/>
          <w:szCs w:val="21"/>
          <w:lang w:val="en-GB"/>
        </w:rPr>
      </w:pPr>
      <w:r>
        <w:rPr>
          <w:rFonts w:hint="eastAsia" w:ascii="宋体" w:hAnsi="宋体"/>
          <w:kern w:val="21"/>
          <w:szCs w:val="21"/>
          <w:lang w:val="en-GB"/>
        </w:rPr>
        <w:t>如果供应商发现本技术标书中有任何不一致或错误，供应商在递交正式标书前均可以书面形式通知技术标书第</w:t>
      </w:r>
      <w:r>
        <w:rPr>
          <w:rFonts w:ascii="宋体" w:hAnsi="宋体"/>
          <w:kern w:val="21"/>
          <w:szCs w:val="21"/>
          <w:lang w:val="en-GB"/>
        </w:rPr>
        <w:t>2.</w:t>
      </w:r>
      <w:r>
        <w:rPr>
          <w:rFonts w:hint="eastAsia" w:ascii="宋体" w:hAnsi="宋体"/>
          <w:kern w:val="21"/>
          <w:szCs w:val="21"/>
          <w:lang w:val="en-GB"/>
        </w:rPr>
        <w:t>4节中指明的负责人。</w:t>
      </w:r>
      <w:r>
        <w:rPr>
          <w:rFonts w:hint="eastAsia" w:ascii="宋体" w:hAnsi="宋体"/>
          <w:kern w:val="21"/>
          <w:szCs w:val="21"/>
          <w:lang w:val="en-GB"/>
        </w:rPr>
        <w:tab/>
      </w:r>
    </w:p>
    <w:p w14:paraId="7CE4C791">
      <w:pPr>
        <w:pStyle w:val="4"/>
        <w:spacing w:line="360" w:lineRule="auto"/>
        <w:ind w:left="-505"/>
        <w:rPr>
          <w:rFonts w:hAnsi="宋体"/>
          <w:i w:val="0"/>
          <w:spacing w:val="24"/>
          <w:kern w:val="24"/>
        </w:rPr>
      </w:pPr>
      <w:bookmarkStart w:id="36" w:name="_Hlt286736725"/>
      <w:bookmarkEnd w:id="36"/>
      <w:bookmarkStart w:id="37" w:name="_Toc286736412"/>
      <w:bookmarkStart w:id="38" w:name="_Toc30203"/>
      <w:bookmarkStart w:id="39" w:name="_Toc286736492"/>
      <w:bookmarkStart w:id="40" w:name="_Toc286569407"/>
      <w:bookmarkStart w:id="41" w:name="_Toc286569359"/>
      <w:bookmarkStart w:id="42" w:name="_Toc286736332"/>
      <w:bookmarkStart w:id="43" w:name="_Toc233101976"/>
      <w:bookmarkStart w:id="44" w:name="_Toc286569949"/>
      <w:r>
        <w:rPr>
          <w:rFonts w:hint="eastAsia" w:hAnsi="宋体"/>
          <w:i w:val="0"/>
          <w:spacing w:val="24"/>
          <w:kern w:val="24"/>
        </w:rPr>
        <w:t>投标书的条件</w:t>
      </w:r>
      <w:bookmarkEnd w:id="37"/>
      <w:bookmarkEnd w:id="38"/>
      <w:bookmarkEnd w:id="39"/>
      <w:bookmarkEnd w:id="40"/>
      <w:bookmarkEnd w:id="41"/>
      <w:bookmarkEnd w:id="42"/>
      <w:bookmarkEnd w:id="43"/>
      <w:bookmarkEnd w:id="44"/>
    </w:p>
    <w:p w14:paraId="4A9EC74D">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r>
        <w:rPr>
          <w:rFonts w:hint="eastAsia" w:ascii="宋体" w:hAnsi="宋体"/>
          <w:kern w:val="21"/>
          <w:szCs w:val="21"/>
          <w:lang w:val="en-GB"/>
        </w:rPr>
        <w:t>本节阐述了供应商投标书得到评估所必须满足的条件。建议供应商仔细阅读本节内容，如需其他信息或有不明确之处，请与联络负责人联系。</w:t>
      </w:r>
    </w:p>
    <w:p w14:paraId="285505FE">
      <w:pPr>
        <w:pStyle w:val="5"/>
        <w:numPr>
          <w:ilvl w:val="1"/>
          <w:numId w:val="1"/>
        </w:numPr>
        <w:spacing w:before="240" w:after="120" w:afterAutospacing="0"/>
      </w:pPr>
      <w:bookmarkStart w:id="45" w:name="_Toc240362119"/>
      <w:bookmarkStart w:id="46" w:name="_Toc286569408"/>
      <w:bookmarkStart w:id="47" w:name="_Toc286336005"/>
      <w:bookmarkStart w:id="48" w:name="_Toc234979822"/>
      <w:bookmarkStart w:id="49" w:name="_Toc4610"/>
      <w:bookmarkStart w:id="50" w:name="_Toc286736413"/>
      <w:bookmarkStart w:id="51" w:name="_Toc236035123"/>
      <w:bookmarkStart w:id="52" w:name="_Toc286736333"/>
      <w:bookmarkStart w:id="53" w:name="_Toc286569360"/>
      <w:bookmarkStart w:id="54" w:name="_Toc286569950"/>
      <w:bookmarkStart w:id="55" w:name="_Toc234980286"/>
      <w:bookmarkStart w:id="56" w:name="_Toc286492979"/>
      <w:bookmarkStart w:id="57" w:name="_Toc286736493"/>
      <w:bookmarkStart w:id="58" w:name="_Toc152987491"/>
      <w:r>
        <w:rPr>
          <w:rFonts w:hint="eastAsia"/>
        </w:rPr>
        <w:t>投标书</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E3CDCDF">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r>
        <w:rPr>
          <w:rFonts w:hint="eastAsia" w:ascii="宋体" w:hAnsi="宋体"/>
          <w:kern w:val="21"/>
          <w:szCs w:val="21"/>
          <w:lang w:val="en-GB"/>
        </w:rPr>
        <w:t>投标书必须明确指出供应商将如何提供本投标书中所述需求的解决方案及实施计划。供应商必需提供整体解决方案，不可以只对局部或单项需求做出建议方案和软硬件清单。</w:t>
      </w:r>
    </w:p>
    <w:p w14:paraId="1C23ED27">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r>
        <w:rPr>
          <w:rFonts w:hint="eastAsia" w:ascii="宋体" w:hAnsi="宋体"/>
          <w:kern w:val="21"/>
          <w:szCs w:val="21"/>
          <w:lang w:val="en-GB"/>
        </w:rPr>
        <w:t>供应商作为各项服务的集成提供者，在未得到</w:t>
      </w:r>
      <w:r>
        <w:rPr>
          <w:rFonts w:hint="eastAsia" w:ascii="宋体" w:hAnsi="宋体"/>
          <w:kern w:val="21"/>
          <w:szCs w:val="21"/>
          <w:lang w:val="en-GB" w:eastAsia="zh-CN"/>
        </w:rPr>
        <w:t>造船厂</w:t>
      </w:r>
      <w:r>
        <w:rPr>
          <w:rFonts w:hint="eastAsia" w:ascii="宋体" w:hAnsi="宋体"/>
          <w:kern w:val="21"/>
          <w:szCs w:val="21"/>
          <w:lang w:val="en-GB"/>
        </w:rPr>
        <w:t>允许的情况下，不可以将项目分包或转包。</w:t>
      </w:r>
    </w:p>
    <w:p w14:paraId="725208DA">
      <w:pPr>
        <w:pStyle w:val="5"/>
        <w:numPr>
          <w:ilvl w:val="1"/>
          <w:numId w:val="1"/>
        </w:numPr>
        <w:spacing w:before="240" w:after="120" w:afterAutospacing="0"/>
      </w:pPr>
      <w:bookmarkStart w:id="59" w:name="_Toc13705"/>
      <w:bookmarkStart w:id="60" w:name="_Toc286569951"/>
      <w:bookmarkStart w:id="61" w:name="_Toc286569409"/>
      <w:bookmarkStart w:id="62" w:name="_Toc286736414"/>
      <w:bookmarkStart w:id="63" w:name="_Toc286736494"/>
      <w:bookmarkStart w:id="64" w:name="_Toc286569361"/>
      <w:bookmarkStart w:id="65" w:name="_Toc286736334"/>
      <w:r>
        <w:rPr>
          <w:rFonts w:hint="eastAsia"/>
        </w:rPr>
        <w:t>方案的交付</w:t>
      </w:r>
      <w:bookmarkEnd w:id="59"/>
      <w:bookmarkEnd w:id="60"/>
      <w:bookmarkEnd w:id="61"/>
      <w:bookmarkEnd w:id="62"/>
      <w:bookmarkEnd w:id="63"/>
      <w:bookmarkEnd w:id="64"/>
      <w:bookmarkEnd w:id="65"/>
    </w:p>
    <w:p w14:paraId="7120ABD7">
      <w:pPr>
        <w:pStyle w:val="2"/>
        <w:spacing w:line="240" w:lineRule="auto"/>
        <w:ind w:firstLine="315" w:firstLineChars="150"/>
        <w:rPr>
          <w:rFonts w:hint="eastAsia" w:ascii="宋体" w:hAnsi="宋体"/>
          <w:kern w:val="21"/>
          <w:sz w:val="21"/>
          <w:szCs w:val="21"/>
          <w:lang w:val="en-GB"/>
        </w:rPr>
      </w:pPr>
      <w:r>
        <w:rPr>
          <w:rFonts w:hint="eastAsia" w:ascii="宋体" w:hAnsi="宋体"/>
          <w:kern w:val="21"/>
          <w:sz w:val="21"/>
          <w:szCs w:val="21"/>
          <w:lang w:val="en-GB"/>
        </w:rPr>
        <w:t>供应商应提供如下内容的电子文件：</w:t>
      </w:r>
    </w:p>
    <w:p w14:paraId="32F73FDE">
      <w:pPr>
        <w:pStyle w:val="2"/>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right="0" w:rightChars="0" w:hanging="420" w:firstLineChars="0"/>
        <w:jc w:val="left"/>
        <w:textAlignment w:val="auto"/>
        <w:rPr>
          <w:rFonts w:hint="eastAsia" w:ascii="宋体" w:hAnsi="宋体"/>
          <w:kern w:val="21"/>
          <w:sz w:val="21"/>
          <w:szCs w:val="21"/>
          <w:lang w:val="en-GB"/>
        </w:rPr>
      </w:pPr>
      <w:r>
        <w:rPr>
          <w:rFonts w:hint="eastAsia" w:ascii="宋体" w:hAnsi="宋体"/>
          <w:kern w:val="21"/>
          <w:sz w:val="21"/>
          <w:szCs w:val="21"/>
          <w:lang w:val="en-GB"/>
        </w:rPr>
        <w:t>投标书和补充文件</w:t>
      </w:r>
    </w:p>
    <w:p w14:paraId="31002F0D">
      <w:pPr>
        <w:pStyle w:val="2"/>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right="0" w:rightChars="0" w:hanging="420" w:firstLineChars="0"/>
        <w:jc w:val="left"/>
        <w:textAlignment w:val="auto"/>
        <w:rPr>
          <w:rFonts w:hint="eastAsia" w:ascii="宋体" w:hAnsi="宋体"/>
          <w:kern w:val="21"/>
          <w:sz w:val="21"/>
          <w:szCs w:val="21"/>
          <w:lang w:val="en-GB"/>
        </w:rPr>
      </w:pPr>
      <w:r>
        <w:rPr>
          <w:rFonts w:hint="eastAsia" w:ascii="宋体" w:hAnsi="宋体"/>
          <w:kern w:val="21"/>
          <w:sz w:val="21"/>
          <w:szCs w:val="21"/>
          <w:lang w:val="en-GB"/>
        </w:rPr>
        <w:t>完整工作量评估以及实施人力资源表</w:t>
      </w:r>
    </w:p>
    <w:p w14:paraId="05814C92">
      <w:pPr>
        <w:pStyle w:val="2"/>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right="0" w:rightChars="0" w:hanging="420" w:firstLineChars="0"/>
        <w:jc w:val="left"/>
        <w:textAlignment w:val="auto"/>
        <w:rPr>
          <w:rFonts w:hint="eastAsia" w:ascii="宋体" w:hAnsi="宋体"/>
          <w:kern w:val="21"/>
          <w:sz w:val="21"/>
          <w:szCs w:val="21"/>
          <w:lang w:val="en-GB"/>
        </w:rPr>
      </w:pPr>
      <w:r>
        <w:rPr>
          <w:rFonts w:hint="eastAsia" w:ascii="宋体" w:hAnsi="宋体"/>
          <w:kern w:val="21"/>
          <w:sz w:val="21"/>
          <w:szCs w:val="21"/>
          <w:lang w:val="en-GB"/>
        </w:rPr>
        <w:t>按项目每个阶段细化对应人力资源（参与顾问等级及人数）本阶段工作量（工作天数）</w:t>
      </w:r>
    </w:p>
    <w:p w14:paraId="5AD4A90F">
      <w:pPr>
        <w:pStyle w:val="5"/>
        <w:numPr>
          <w:ilvl w:val="1"/>
          <w:numId w:val="1"/>
        </w:numPr>
        <w:spacing w:before="240" w:after="120" w:afterAutospacing="0"/>
      </w:pPr>
      <w:bookmarkStart w:id="66" w:name="_Toc395410444"/>
      <w:bookmarkStart w:id="67" w:name="_Toc286336006"/>
      <w:bookmarkStart w:id="68" w:name="_Toc286492980"/>
      <w:bookmarkStart w:id="69" w:name="_Toc286569952"/>
      <w:bookmarkStart w:id="70" w:name="_Toc286736335"/>
      <w:bookmarkStart w:id="71" w:name="_Toc286736415"/>
      <w:bookmarkStart w:id="72" w:name="_Toc152987493"/>
      <w:bookmarkStart w:id="73" w:name="_Toc11476"/>
      <w:bookmarkStart w:id="74" w:name="_Toc286569362"/>
      <w:bookmarkStart w:id="75" w:name="_Toc286569410"/>
      <w:bookmarkStart w:id="76" w:name="_Toc286736495"/>
      <w:bookmarkStart w:id="77" w:name="_Toc234980288"/>
      <w:bookmarkStart w:id="78" w:name="_Toc240362120"/>
      <w:bookmarkStart w:id="79" w:name="_Toc236035124"/>
      <w:bookmarkStart w:id="80" w:name="_Toc234979824"/>
      <w:r>
        <w:rPr>
          <w:rFonts w:hint="eastAsia"/>
        </w:rPr>
        <w:t>有效</w:t>
      </w:r>
      <w:bookmarkEnd w:id="66"/>
      <w:r>
        <w:rPr>
          <w:rFonts w:hint="eastAsia"/>
        </w:rPr>
        <w:t>期</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2BADB1A">
      <w:pPr>
        <w:widowControl/>
        <w:overflowPunct w:val="0"/>
        <w:autoSpaceDE w:val="0"/>
        <w:autoSpaceDN w:val="0"/>
        <w:adjustRightInd w:val="0"/>
        <w:spacing w:after="60"/>
        <w:ind w:firstLine="420" w:firstLineChars="200"/>
        <w:textAlignment w:val="baseline"/>
        <w:rPr>
          <w:rFonts w:hint="eastAsia" w:ascii="宋体" w:hAnsi="宋体"/>
          <w:kern w:val="21"/>
          <w:szCs w:val="21"/>
          <w:lang w:val="en-GB"/>
        </w:rPr>
      </w:pPr>
      <w:r>
        <w:rPr>
          <w:rFonts w:hint="eastAsia" w:ascii="宋体" w:hAnsi="宋体"/>
          <w:kern w:val="21"/>
          <w:szCs w:val="21"/>
          <w:lang w:val="en-GB"/>
        </w:rPr>
        <w:t>投标方案应在标书截止日期后的</w:t>
      </w:r>
      <w:r>
        <w:rPr>
          <w:rFonts w:ascii="宋体" w:hAnsi="宋体"/>
          <w:kern w:val="21"/>
          <w:szCs w:val="21"/>
          <w:lang w:val="en-GB"/>
        </w:rPr>
        <w:t>90</w:t>
      </w:r>
      <w:r>
        <w:rPr>
          <w:rFonts w:hint="eastAsia" w:ascii="宋体" w:hAnsi="宋体"/>
          <w:kern w:val="21"/>
          <w:szCs w:val="21"/>
          <w:lang w:val="en-GB"/>
        </w:rPr>
        <w:t>天之内保持有效。</w:t>
      </w:r>
    </w:p>
    <w:p w14:paraId="6AC765A8">
      <w:pPr>
        <w:pStyle w:val="5"/>
        <w:numPr>
          <w:ilvl w:val="1"/>
          <w:numId w:val="1"/>
        </w:numPr>
        <w:spacing w:before="240" w:after="120" w:afterAutospacing="0"/>
      </w:pPr>
      <w:bookmarkStart w:id="81" w:name="_Toc395410446"/>
      <w:bookmarkStart w:id="82" w:name="_Toc286336007"/>
      <w:bookmarkStart w:id="83" w:name="_Toc286492981"/>
      <w:bookmarkStart w:id="84" w:name="_Toc286736496"/>
      <w:bookmarkStart w:id="85" w:name="_Toc236035125"/>
      <w:bookmarkStart w:id="86" w:name="_Toc234980289"/>
      <w:bookmarkStart w:id="87" w:name="_Toc286569363"/>
      <w:bookmarkStart w:id="88" w:name="_Toc286736336"/>
      <w:bookmarkStart w:id="89" w:name="_Toc286736416"/>
      <w:bookmarkStart w:id="90" w:name="_Toc240362121"/>
      <w:bookmarkStart w:id="91" w:name="_Toc286569411"/>
      <w:bookmarkStart w:id="92" w:name="_Toc1856"/>
      <w:bookmarkStart w:id="93" w:name="_Toc152987494"/>
      <w:bookmarkStart w:id="94" w:name="_Toc234979825"/>
      <w:bookmarkStart w:id="95" w:name="_Toc286569953"/>
      <w:r>
        <w:rPr>
          <w:rFonts w:hint="eastAsia"/>
        </w:rPr>
        <w:t>询</w:t>
      </w:r>
      <w:bookmarkEnd w:id="81"/>
      <w:r>
        <w:rPr>
          <w:rFonts w:hint="eastAsia"/>
        </w:rPr>
        <w:t>问</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28AEE92">
      <w:pPr>
        <w:widowControl/>
        <w:overflowPunct w:val="0"/>
        <w:autoSpaceDE w:val="0"/>
        <w:autoSpaceDN w:val="0"/>
        <w:adjustRightInd w:val="0"/>
        <w:spacing w:after="60"/>
        <w:ind w:firstLine="420" w:firstLineChars="200"/>
        <w:jc w:val="left"/>
        <w:textAlignment w:val="baseline"/>
        <w:rPr>
          <w:rFonts w:hint="eastAsia" w:ascii="宋体" w:hAnsi="宋体" w:eastAsia="宋体"/>
          <w:kern w:val="21"/>
          <w:szCs w:val="21"/>
          <w:lang w:val="en-GB" w:eastAsia="zh-CN"/>
        </w:rPr>
      </w:pPr>
      <w:r>
        <w:rPr>
          <w:rFonts w:hint="eastAsia" w:ascii="宋体" w:hAnsi="宋体"/>
          <w:kern w:val="21"/>
          <w:szCs w:val="21"/>
          <w:lang w:val="en-GB"/>
        </w:rPr>
        <w:t>如果供应商希望进一步了解有关本询议价技术任务书的任何方面，请以参考以下信息垂询</w:t>
      </w:r>
      <w:r>
        <w:rPr>
          <w:rFonts w:hint="eastAsia" w:ascii="宋体" w:hAnsi="宋体"/>
          <w:kern w:val="21"/>
          <w:szCs w:val="21"/>
          <w:lang w:val="en-GB" w:eastAsia="zh-CN"/>
        </w:rPr>
        <w:t>：</w:t>
      </w:r>
    </w:p>
    <w:tbl>
      <w:tblPr>
        <w:tblStyle w:val="28"/>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8"/>
        <w:gridCol w:w="6344"/>
      </w:tblGrid>
      <w:tr w14:paraId="54441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8" w:type="dxa"/>
            <w:shd w:val="clear" w:color="auto" w:fill="BFBFBF"/>
            <w:noWrap w:val="0"/>
            <w:vAlign w:val="top"/>
          </w:tcPr>
          <w:p w14:paraId="08043598">
            <w:pPr>
              <w:widowControl/>
              <w:overflowPunct w:val="0"/>
              <w:autoSpaceDE w:val="0"/>
              <w:autoSpaceDN w:val="0"/>
              <w:adjustRightInd w:val="0"/>
              <w:spacing w:after="60"/>
              <w:jc w:val="left"/>
              <w:textAlignment w:val="baseline"/>
              <w:rPr>
                <w:rFonts w:hint="eastAsia" w:ascii="宋体" w:hAnsi="宋体"/>
                <w:b/>
                <w:kern w:val="21"/>
                <w:szCs w:val="21"/>
                <w:lang w:val="en-GB"/>
              </w:rPr>
            </w:pPr>
            <w:r>
              <w:rPr>
                <w:rFonts w:hint="eastAsia" w:ascii="宋体" w:hAnsi="宋体"/>
                <w:b/>
                <w:kern w:val="21"/>
                <w:szCs w:val="21"/>
                <w:lang w:val="en-GB"/>
              </w:rPr>
              <w:t>项目</w:t>
            </w:r>
          </w:p>
        </w:tc>
        <w:tc>
          <w:tcPr>
            <w:tcW w:w="6344" w:type="dxa"/>
            <w:shd w:val="clear" w:color="auto" w:fill="BFBFBF"/>
            <w:noWrap w:val="0"/>
            <w:vAlign w:val="top"/>
          </w:tcPr>
          <w:p w14:paraId="31563BAD">
            <w:pPr>
              <w:widowControl/>
              <w:overflowPunct w:val="0"/>
              <w:autoSpaceDE w:val="0"/>
              <w:autoSpaceDN w:val="0"/>
              <w:adjustRightInd w:val="0"/>
              <w:spacing w:after="60"/>
              <w:jc w:val="left"/>
              <w:textAlignment w:val="baseline"/>
              <w:rPr>
                <w:rFonts w:hint="eastAsia" w:ascii="宋体" w:hAnsi="宋体"/>
                <w:b/>
                <w:kern w:val="21"/>
                <w:szCs w:val="21"/>
                <w:lang w:val="en-GB"/>
              </w:rPr>
            </w:pPr>
            <w:r>
              <w:rPr>
                <w:rFonts w:hint="eastAsia" w:ascii="宋体" w:hAnsi="宋体"/>
                <w:b/>
                <w:kern w:val="21"/>
                <w:szCs w:val="21"/>
                <w:lang w:val="en-GB"/>
              </w:rPr>
              <w:t>内容</w:t>
            </w:r>
          </w:p>
        </w:tc>
      </w:tr>
      <w:tr w14:paraId="01B7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top"/>
          </w:tcPr>
          <w:p w14:paraId="23318E43">
            <w:pPr>
              <w:widowControl/>
              <w:overflowPunct w:val="0"/>
              <w:autoSpaceDE w:val="0"/>
              <w:autoSpaceDN w:val="0"/>
              <w:adjustRightInd w:val="0"/>
              <w:spacing w:after="60"/>
              <w:jc w:val="left"/>
              <w:textAlignment w:val="baseline"/>
              <w:rPr>
                <w:rFonts w:hint="eastAsia" w:ascii="宋体" w:hAnsi="宋体"/>
                <w:kern w:val="21"/>
                <w:szCs w:val="21"/>
                <w:lang w:val="en-GB"/>
              </w:rPr>
            </w:pPr>
            <w:r>
              <w:rPr>
                <w:rFonts w:hint="eastAsia" w:ascii="宋体" w:hAnsi="宋体"/>
                <w:kern w:val="21"/>
                <w:szCs w:val="21"/>
                <w:lang w:val="en-GB"/>
              </w:rPr>
              <w:t>指定的联络负责人</w:t>
            </w:r>
          </w:p>
        </w:tc>
        <w:tc>
          <w:tcPr>
            <w:tcW w:w="6344" w:type="dxa"/>
            <w:noWrap w:val="0"/>
            <w:vAlign w:val="top"/>
          </w:tcPr>
          <w:p w14:paraId="28D65DB9">
            <w:pPr>
              <w:widowControl/>
              <w:overflowPunct w:val="0"/>
              <w:autoSpaceDE w:val="0"/>
              <w:autoSpaceDN w:val="0"/>
              <w:adjustRightInd w:val="0"/>
              <w:spacing w:after="60"/>
              <w:jc w:val="left"/>
              <w:textAlignment w:val="baseline"/>
              <w:rPr>
                <w:rFonts w:hint="eastAsia" w:ascii="宋体" w:hAnsi="宋体" w:eastAsia="宋体"/>
                <w:color w:val="FF0000"/>
                <w:kern w:val="21"/>
                <w:szCs w:val="21"/>
                <w:lang w:val="en-GB" w:eastAsia="zh-CN"/>
              </w:rPr>
            </w:pPr>
            <w:r>
              <w:rPr>
                <w:rFonts w:hint="eastAsia" w:ascii="宋体" w:hAnsi="宋体"/>
                <w:color w:val="000000"/>
                <w:kern w:val="21"/>
                <w:szCs w:val="21"/>
                <w:lang w:val="en-US" w:eastAsia="zh-CN"/>
              </w:rPr>
              <w:t>董彦飞</w:t>
            </w:r>
          </w:p>
        </w:tc>
      </w:tr>
      <w:tr w14:paraId="1B9EA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top"/>
          </w:tcPr>
          <w:p w14:paraId="4F3069ED">
            <w:pPr>
              <w:widowControl/>
              <w:overflowPunct w:val="0"/>
              <w:autoSpaceDE w:val="0"/>
              <w:autoSpaceDN w:val="0"/>
              <w:adjustRightInd w:val="0"/>
              <w:spacing w:after="60"/>
              <w:jc w:val="left"/>
              <w:textAlignment w:val="baseline"/>
              <w:rPr>
                <w:rFonts w:hint="eastAsia" w:ascii="宋体" w:hAnsi="宋体"/>
                <w:kern w:val="21"/>
                <w:szCs w:val="21"/>
                <w:lang w:val="en-GB"/>
              </w:rPr>
            </w:pPr>
            <w:r>
              <w:rPr>
                <w:rFonts w:hint="eastAsia" w:ascii="宋体" w:hAnsi="宋体"/>
                <w:kern w:val="21"/>
                <w:szCs w:val="21"/>
                <w:lang w:val="en-GB"/>
              </w:rPr>
              <w:t>电子邮件</w:t>
            </w:r>
          </w:p>
        </w:tc>
        <w:tc>
          <w:tcPr>
            <w:tcW w:w="6344" w:type="dxa"/>
            <w:noWrap w:val="0"/>
            <w:vAlign w:val="top"/>
          </w:tcPr>
          <w:p w14:paraId="5F325859">
            <w:pPr>
              <w:widowControl/>
              <w:overflowPunct w:val="0"/>
              <w:autoSpaceDE w:val="0"/>
              <w:autoSpaceDN w:val="0"/>
              <w:adjustRightInd w:val="0"/>
              <w:spacing w:after="60"/>
              <w:jc w:val="left"/>
              <w:textAlignment w:val="baseline"/>
              <w:rPr>
                <w:rFonts w:hint="eastAsia" w:ascii="宋体" w:hAnsi="宋体"/>
                <w:color w:val="000000"/>
                <w:kern w:val="21"/>
                <w:szCs w:val="21"/>
                <w:lang w:val="en-GB"/>
              </w:rPr>
            </w:pPr>
            <w:r>
              <w:rPr>
                <w:rFonts w:hint="eastAsia" w:ascii="宋体" w:hAnsi="宋体"/>
                <w:color w:val="000000"/>
                <w:kern w:val="21"/>
                <w:szCs w:val="21"/>
                <w:lang w:val="en-GB"/>
              </w:rPr>
              <w:t>dongyanfei@wuhu.com.cn</w:t>
            </w:r>
          </w:p>
        </w:tc>
      </w:tr>
      <w:tr w14:paraId="7A5A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top"/>
          </w:tcPr>
          <w:p w14:paraId="379BDF92">
            <w:pPr>
              <w:widowControl/>
              <w:overflowPunct w:val="0"/>
              <w:autoSpaceDE w:val="0"/>
              <w:autoSpaceDN w:val="0"/>
              <w:adjustRightInd w:val="0"/>
              <w:spacing w:after="60"/>
              <w:jc w:val="left"/>
              <w:textAlignment w:val="baseline"/>
              <w:rPr>
                <w:rFonts w:hint="eastAsia" w:ascii="宋体" w:hAnsi="宋体"/>
                <w:kern w:val="21"/>
                <w:szCs w:val="21"/>
                <w:lang w:val="en-GB"/>
              </w:rPr>
            </w:pPr>
            <w:r>
              <w:rPr>
                <w:rFonts w:hint="eastAsia" w:ascii="宋体" w:hAnsi="宋体"/>
                <w:kern w:val="21"/>
                <w:szCs w:val="21"/>
                <w:lang w:val="en-GB"/>
              </w:rPr>
              <w:t>联系电话</w:t>
            </w:r>
          </w:p>
        </w:tc>
        <w:tc>
          <w:tcPr>
            <w:tcW w:w="6344" w:type="dxa"/>
            <w:noWrap w:val="0"/>
            <w:vAlign w:val="top"/>
          </w:tcPr>
          <w:p w14:paraId="2E8DE84A">
            <w:pPr>
              <w:widowControl/>
              <w:overflowPunct w:val="0"/>
              <w:autoSpaceDE w:val="0"/>
              <w:autoSpaceDN w:val="0"/>
              <w:adjustRightInd w:val="0"/>
              <w:spacing w:after="60"/>
              <w:jc w:val="left"/>
              <w:textAlignment w:val="baseline"/>
              <w:rPr>
                <w:rFonts w:hint="default" w:ascii="宋体" w:hAnsi="宋体" w:eastAsia="宋体"/>
                <w:color w:val="000000"/>
                <w:kern w:val="21"/>
                <w:szCs w:val="21"/>
                <w:lang w:val="en-US" w:eastAsia="zh-CN"/>
              </w:rPr>
            </w:pPr>
            <w:r>
              <w:rPr>
                <w:rFonts w:hint="eastAsia" w:ascii="宋体" w:hAnsi="宋体"/>
                <w:color w:val="000000"/>
                <w:kern w:val="21"/>
                <w:szCs w:val="21"/>
                <w:lang w:val="en-GB"/>
              </w:rPr>
              <w:t>手机：</w:t>
            </w:r>
            <w:r>
              <w:rPr>
                <w:rFonts w:hint="eastAsia" w:ascii="宋体" w:hAnsi="宋体"/>
                <w:color w:val="000000"/>
                <w:kern w:val="21"/>
                <w:szCs w:val="21"/>
                <w:lang w:val="en-US" w:eastAsia="zh-CN"/>
              </w:rPr>
              <w:t>13305531610</w:t>
            </w:r>
          </w:p>
        </w:tc>
      </w:tr>
    </w:tbl>
    <w:p w14:paraId="43DE5E19">
      <w:pPr>
        <w:widowControl/>
        <w:overflowPunct w:val="0"/>
        <w:autoSpaceDE w:val="0"/>
        <w:autoSpaceDN w:val="0"/>
        <w:adjustRightInd w:val="0"/>
        <w:spacing w:after="60"/>
        <w:ind w:firstLine="420" w:firstLineChars="200"/>
        <w:jc w:val="left"/>
        <w:textAlignment w:val="baseline"/>
        <w:rPr>
          <w:rFonts w:ascii="宋体" w:hAnsi="宋体"/>
          <w:kern w:val="21"/>
          <w:szCs w:val="21"/>
          <w:lang w:val="en-GB"/>
        </w:rPr>
      </w:pPr>
      <w:r>
        <w:rPr>
          <w:rFonts w:hint="eastAsia" w:ascii="宋体" w:hAnsi="宋体"/>
          <w:kern w:val="21"/>
          <w:szCs w:val="21"/>
          <w:lang w:val="en-GB"/>
        </w:rPr>
        <w:t>供应商也应指定一名代表，回答在投标审查期间</w:t>
      </w:r>
      <w:r>
        <w:rPr>
          <w:rFonts w:hint="eastAsia" w:ascii="宋体" w:hAnsi="宋体"/>
          <w:kern w:val="21"/>
          <w:szCs w:val="21"/>
          <w:lang w:val="en-GB" w:eastAsia="zh-CN"/>
        </w:rPr>
        <w:t>造船厂</w:t>
      </w:r>
      <w:r>
        <w:rPr>
          <w:rFonts w:hint="eastAsia" w:ascii="宋体" w:hAnsi="宋体"/>
          <w:kern w:val="21"/>
          <w:szCs w:val="21"/>
          <w:lang w:val="en-GB"/>
        </w:rPr>
        <w:t>可能提出的技术上的疑问。投标书中应该包括这位代表的姓名、电子邮件、联系电话及传真。</w:t>
      </w:r>
    </w:p>
    <w:p w14:paraId="16A7630B">
      <w:pPr>
        <w:pStyle w:val="5"/>
        <w:numPr>
          <w:ilvl w:val="1"/>
          <w:numId w:val="1"/>
        </w:numPr>
        <w:spacing w:before="240" w:after="120" w:afterAutospacing="0"/>
      </w:pPr>
      <w:bookmarkStart w:id="96" w:name="_Toc234979826"/>
      <w:bookmarkStart w:id="97" w:name="_Toc286569364"/>
      <w:bookmarkStart w:id="98" w:name="_Toc240362122"/>
      <w:bookmarkStart w:id="99" w:name="_Toc286736497"/>
      <w:bookmarkStart w:id="100" w:name="_Toc234980290"/>
      <w:bookmarkStart w:id="101" w:name="_Toc286492982"/>
      <w:bookmarkStart w:id="102" w:name="_Toc286736417"/>
      <w:bookmarkStart w:id="103" w:name="_Toc286569412"/>
      <w:bookmarkStart w:id="104" w:name="_Toc152987495"/>
      <w:bookmarkStart w:id="105" w:name="_Toc286569954"/>
      <w:bookmarkStart w:id="106" w:name="_Toc286336008"/>
      <w:bookmarkStart w:id="107" w:name="_Toc17731"/>
      <w:bookmarkStart w:id="108" w:name="_Toc236035126"/>
      <w:bookmarkStart w:id="109" w:name="_Toc286736337"/>
      <w:r>
        <w:rPr>
          <w:rFonts w:hint="eastAsia"/>
        </w:rPr>
        <w:t>书写过程规范指导</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67902DD">
      <w:pPr>
        <w:widowControl/>
        <w:overflowPunct w:val="0"/>
        <w:autoSpaceDE w:val="0"/>
        <w:autoSpaceDN w:val="0"/>
        <w:adjustRightInd w:val="0"/>
        <w:spacing w:after="60"/>
        <w:ind w:firstLine="420" w:firstLineChars="200"/>
        <w:jc w:val="left"/>
        <w:textAlignment w:val="baseline"/>
        <w:rPr>
          <w:rFonts w:ascii="宋体" w:hAnsi="宋体"/>
          <w:kern w:val="21"/>
          <w:szCs w:val="21"/>
          <w:lang w:val="en-GB"/>
        </w:rPr>
      </w:pPr>
      <w:r>
        <w:rPr>
          <w:rFonts w:hint="eastAsia" w:ascii="宋体" w:hAnsi="宋体"/>
          <w:kern w:val="21"/>
          <w:szCs w:val="21"/>
          <w:lang w:val="en-GB"/>
        </w:rPr>
        <w:t>由</w:t>
      </w:r>
      <w:r>
        <w:rPr>
          <w:rFonts w:hint="eastAsia" w:ascii="宋体" w:hAnsi="宋体"/>
          <w:kern w:val="21"/>
          <w:szCs w:val="21"/>
          <w:lang w:val="en-GB" w:eastAsia="zh-CN"/>
        </w:rPr>
        <w:t>造船厂</w:t>
      </w:r>
      <w:r>
        <w:rPr>
          <w:rFonts w:hint="eastAsia" w:ascii="宋体" w:hAnsi="宋体"/>
          <w:kern w:val="21"/>
          <w:szCs w:val="21"/>
          <w:lang w:val="en-GB"/>
        </w:rPr>
        <w:t>发出的代表</w:t>
      </w:r>
      <w:r>
        <w:rPr>
          <w:rFonts w:hint="eastAsia" w:ascii="宋体" w:hAnsi="宋体"/>
          <w:kern w:val="21"/>
          <w:szCs w:val="21"/>
          <w:lang w:val="en-GB" w:eastAsia="zh-CN"/>
        </w:rPr>
        <w:t>造船厂</w:t>
      </w:r>
      <w:r>
        <w:rPr>
          <w:rFonts w:hint="eastAsia" w:ascii="宋体" w:hAnsi="宋体"/>
          <w:kern w:val="21"/>
          <w:szCs w:val="21"/>
          <w:lang w:val="en-GB"/>
        </w:rPr>
        <w:t>的书面签署信函或联络负责人发出的电子邮件为唯一的正式授权意见。同样，只有在第</w:t>
      </w:r>
      <w:r>
        <w:rPr>
          <w:rFonts w:ascii="宋体" w:hAnsi="宋体"/>
          <w:kern w:val="21"/>
          <w:szCs w:val="21"/>
          <w:lang w:val="en-GB"/>
        </w:rPr>
        <w:t>2.</w:t>
      </w:r>
      <w:r>
        <w:rPr>
          <w:rFonts w:hint="eastAsia" w:ascii="宋体" w:hAnsi="宋体"/>
          <w:kern w:val="21"/>
          <w:szCs w:val="21"/>
          <w:lang w:val="en-GB"/>
        </w:rPr>
        <w:t>4节中指出的供应商代表人发出的书面签署信函才被</w:t>
      </w:r>
      <w:r>
        <w:rPr>
          <w:rFonts w:hint="eastAsia" w:ascii="宋体" w:hAnsi="宋体"/>
          <w:kern w:val="21"/>
          <w:szCs w:val="21"/>
          <w:lang w:val="en-GB" w:eastAsia="zh-CN"/>
        </w:rPr>
        <w:t>造船厂</w:t>
      </w:r>
      <w:r>
        <w:rPr>
          <w:rFonts w:hint="eastAsia" w:ascii="宋体" w:hAnsi="宋体"/>
          <w:kern w:val="21"/>
          <w:szCs w:val="21"/>
          <w:lang w:val="en-GB"/>
        </w:rPr>
        <w:t>认为是代表供应商的正式授权意见。供应商所有的要求和疑问都应以书面形式提交给联络负责人。</w:t>
      </w:r>
      <w:r>
        <w:rPr>
          <w:rFonts w:hint="eastAsia" w:ascii="宋体" w:hAnsi="宋体"/>
          <w:kern w:val="21"/>
          <w:szCs w:val="21"/>
          <w:lang w:val="en-GB" w:eastAsia="zh-CN"/>
        </w:rPr>
        <w:t>造船厂</w:t>
      </w:r>
      <w:r>
        <w:rPr>
          <w:rFonts w:hint="eastAsia" w:ascii="宋体" w:hAnsi="宋体"/>
          <w:kern w:val="21"/>
          <w:szCs w:val="21"/>
          <w:lang w:val="en-GB"/>
        </w:rPr>
        <w:t>将会把答案附疑问分发给所有供应商。</w:t>
      </w:r>
    </w:p>
    <w:p w14:paraId="0E63F1C8">
      <w:pPr>
        <w:pStyle w:val="5"/>
        <w:numPr>
          <w:ilvl w:val="1"/>
          <w:numId w:val="1"/>
        </w:numPr>
        <w:spacing w:before="240" w:after="120" w:afterAutospacing="0"/>
      </w:pPr>
      <w:bookmarkStart w:id="110" w:name="_Toc395410448"/>
      <w:bookmarkStart w:id="111" w:name="_Toc286736338"/>
      <w:bookmarkStart w:id="112" w:name="_Toc286492983"/>
      <w:bookmarkStart w:id="113" w:name="_Toc286736498"/>
      <w:bookmarkStart w:id="114" w:name="_Toc14551"/>
      <w:bookmarkStart w:id="115" w:name="_Toc286736418"/>
      <w:bookmarkStart w:id="116" w:name="_Toc234980291"/>
      <w:bookmarkStart w:id="117" w:name="_Toc152987496"/>
      <w:bookmarkStart w:id="118" w:name="_Toc240362123"/>
      <w:bookmarkStart w:id="119" w:name="_Toc286569955"/>
      <w:bookmarkStart w:id="120" w:name="_Toc286336009"/>
      <w:bookmarkStart w:id="121" w:name="_Toc236035127"/>
      <w:bookmarkStart w:id="122" w:name="_Toc286569365"/>
      <w:bookmarkStart w:id="123" w:name="_Toc286569413"/>
      <w:bookmarkStart w:id="124" w:name="_Toc234979827"/>
      <w:r>
        <w:rPr>
          <w:rFonts w:hint="eastAsia"/>
        </w:rPr>
        <w:t>技术标书文件的所有</w:t>
      </w:r>
      <w:bookmarkEnd w:id="110"/>
      <w:r>
        <w:rPr>
          <w:rFonts w:hint="eastAsia"/>
        </w:rPr>
        <w:t>权</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2DD19EE">
      <w:pPr>
        <w:widowControl/>
        <w:overflowPunct w:val="0"/>
        <w:autoSpaceDE w:val="0"/>
        <w:autoSpaceDN w:val="0"/>
        <w:adjustRightInd w:val="0"/>
        <w:spacing w:after="60"/>
        <w:ind w:firstLine="420" w:firstLineChars="200"/>
        <w:jc w:val="left"/>
        <w:textAlignment w:val="baseline"/>
        <w:rPr>
          <w:rFonts w:ascii="宋体" w:hAnsi="宋体"/>
          <w:kern w:val="21"/>
          <w:szCs w:val="21"/>
          <w:lang w:val="en-GB"/>
        </w:rPr>
      </w:pPr>
      <w:r>
        <w:rPr>
          <w:rFonts w:hint="eastAsia" w:ascii="宋体" w:hAnsi="宋体"/>
          <w:kern w:val="21"/>
          <w:szCs w:val="21"/>
          <w:lang w:val="en-GB"/>
        </w:rPr>
        <w:t>所有针对本技术标书所提交的文件均成为</w:t>
      </w:r>
      <w:r>
        <w:rPr>
          <w:rFonts w:hint="eastAsia" w:ascii="宋体" w:hAnsi="宋体"/>
          <w:kern w:val="21"/>
          <w:szCs w:val="21"/>
          <w:lang w:val="en-GB" w:eastAsia="zh-CN"/>
        </w:rPr>
        <w:t>造船厂</w:t>
      </w:r>
      <w:r>
        <w:rPr>
          <w:rFonts w:hint="eastAsia" w:ascii="宋体" w:hAnsi="宋体"/>
          <w:kern w:val="21"/>
          <w:szCs w:val="21"/>
          <w:lang w:val="en-GB"/>
        </w:rPr>
        <w:t>的财产。</w:t>
      </w:r>
      <w:r>
        <w:rPr>
          <w:rFonts w:hint="eastAsia" w:ascii="宋体" w:hAnsi="宋体"/>
          <w:kern w:val="21"/>
          <w:szCs w:val="21"/>
          <w:lang w:val="en-GB" w:eastAsia="zh-CN"/>
        </w:rPr>
        <w:t>造船厂</w:t>
      </w:r>
      <w:r>
        <w:rPr>
          <w:rFonts w:hint="eastAsia" w:ascii="宋体" w:hAnsi="宋体"/>
          <w:kern w:val="21"/>
          <w:szCs w:val="21"/>
          <w:lang w:val="en-GB"/>
        </w:rPr>
        <w:t>保留供应商投标书中的知识产权为该供应商所有，并为其保密。</w:t>
      </w:r>
    </w:p>
    <w:p w14:paraId="5036F766">
      <w:pPr>
        <w:pStyle w:val="5"/>
        <w:numPr>
          <w:ilvl w:val="1"/>
          <w:numId w:val="1"/>
        </w:numPr>
        <w:spacing w:before="240" w:after="120" w:afterAutospacing="0"/>
      </w:pPr>
      <w:bookmarkStart w:id="125" w:name="_Toc286569956"/>
      <w:bookmarkStart w:id="126" w:name="_Toc286736339"/>
      <w:bookmarkStart w:id="127" w:name="_Toc152987497"/>
      <w:bookmarkStart w:id="128" w:name="_Toc286492984"/>
      <w:bookmarkStart w:id="129" w:name="_Toc286569366"/>
      <w:bookmarkStart w:id="130" w:name="_Toc395410449"/>
      <w:bookmarkStart w:id="131" w:name="_Toc286336010"/>
      <w:bookmarkStart w:id="132" w:name="_Toc286736499"/>
      <w:bookmarkStart w:id="133" w:name="_Toc240362124"/>
      <w:bookmarkStart w:id="134" w:name="_Toc234980292"/>
      <w:bookmarkStart w:id="135" w:name="_Toc286736419"/>
      <w:bookmarkStart w:id="136" w:name="_Toc236035128"/>
      <w:bookmarkStart w:id="137" w:name="_Toc21749"/>
      <w:bookmarkStart w:id="138" w:name="_Toc286569414"/>
      <w:bookmarkStart w:id="139" w:name="_Toc234979828"/>
      <w:r>
        <w:rPr>
          <w:rFonts w:hint="eastAsia"/>
        </w:rPr>
        <w:t>声明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AB89156">
      <w:pPr>
        <w:widowControl/>
        <w:overflowPunct w:val="0"/>
        <w:autoSpaceDE w:val="0"/>
        <w:autoSpaceDN w:val="0"/>
        <w:adjustRightInd w:val="0"/>
        <w:spacing w:after="60"/>
        <w:ind w:firstLine="420" w:firstLineChars="200"/>
        <w:jc w:val="left"/>
        <w:textAlignment w:val="baseline"/>
        <w:rPr>
          <w:rFonts w:ascii="宋体" w:hAnsi="宋体"/>
          <w:kern w:val="21"/>
          <w:szCs w:val="21"/>
          <w:lang w:val="en-GB"/>
        </w:rPr>
      </w:pPr>
      <w:r>
        <w:rPr>
          <w:rFonts w:hint="eastAsia" w:ascii="宋体" w:hAnsi="宋体"/>
          <w:kern w:val="21"/>
          <w:szCs w:val="21"/>
          <w:lang w:val="en-GB"/>
        </w:rPr>
        <w:t>回应技术标书并提出方案的公司，</w:t>
      </w:r>
      <w:r>
        <w:rPr>
          <w:rFonts w:hint="eastAsia" w:ascii="宋体" w:hAnsi="宋体"/>
          <w:kern w:val="21"/>
          <w:szCs w:val="21"/>
          <w:lang w:val="en-GB" w:eastAsia="zh-CN"/>
        </w:rPr>
        <w:t>造船厂</w:t>
      </w:r>
      <w:r>
        <w:rPr>
          <w:rFonts w:hint="eastAsia" w:ascii="宋体" w:hAnsi="宋体"/>
          <w:kern w:val="21"/>
          <w:szCs w:val="21"/>
          <w:lang w:val="en-GB"/>
        </w:rPr>
        <w:t>无论从任何意义上都不能承诺将与该公司签约。发放技术标书不表示</w:t>
      </w:r>
      <w:r>
        <w:rPr>
          <w:rFonts w:hint="eastAsia" w:ascii="宋体" w:hAnsi="宋体"/>
          <w:kern w:val="21"/>
          <w:szCs w:val="21"/>
          <w:lang w:val="en-GB" w:eastAsia="zh-CN"/>
        </w:rPr>
        <w:t>造船厂</w:t>
      </w:r>
      <w:r>
        <w:rPr>
          <w:rFonts w:hint="eastAsia" w:ascii="宋体" w:hAnsi="宋体"/>
          <w:kern w:val="21"/>
          <w:szCs w:val="21"/>
          <w:lang w:val="en-GB"/>
        </w:rPr>
        <w:t>承诺有义务与供应商在此项目上全部或部分地合作，亦不表示</w:t>
      </w:r>
      <w:r>
        <w:rPr>
          <w:rFonts w:hint="eastAsia" w:ascii="宋体" w:hAnsi="宋体"/>
          <w:kern w:val="21"/>
          <w:szCs w:val="21"/>
          <w:lang w:val="en-GB" w:eastAsia="zh-CN"/>
        </w:rPr>
        <w:t>造船厂</w:t>
      </w:r>
      <w:r>
        <w:rPr>
          <w:rFonts w:hint="eastAsia" w:ascii="宋体" w:hAnsi="宋体"/>
          <w:kern w:val="21"/>
          <w:szCs w:val="21"/>
          <w:lang w:val="en-GB"/>
        </w:rPr>
        <w:t>承诺接</w:t>
      </w:r>
      <w:r>
        <w:rPr>
          <w:rFonts w:hint="eastAsia" w:ascii="宋体" w:hAnsi="宋体"/>
          <w:kern w:val="21"/>
          <w:szCs w:val="21"/>
          <w:lang w:val="en-US" w:eastAsia="zh-CN"/>
        </w:rPr>
        <w:t>受</w:t>
      </w:r>
      <w:r>
        <w:rPr>
          <w:rFonts w:hint="eastAsia" w:ascii="宋体" w:hAnsi="宋体"/>
          <w:kern w:val="21"/>
          <w:szCs w:val="21"/>
          <w:lang w:val="en-GB"/>
        </w:rPr>
        <w:t>最低报价的投标书。潜在供应商还应明确，在某些情况下，</w:t>
      </w:r>
      <w:r>
        <w:rPr>
          <w:rFonts w:hint="eastAsia" w:ascii="宋体" w:hAnsi="宋体"/>
          <w:kern w:val="21"/>
          <w:szCs w:val="21"/>
          <w:lang w:val="en-GB" w:eastAsia="zh-CN"/>
        </w:rPr>
        <w:t>造船厂</w:t>
      </w:r>
      <w:r>
        <w:rPr>
          <w:rFonts w:hint="eastAsia" w:ascii="宋体" w:hAnsi="宋体"/>
          <w:kern w:val="21"/>
          <w:szCs w:val="21"/>
          <w:lang w:val="en-GB"/>
        </w:rPr>
        <w:t>保留终止投标进程，或在任何阶段改变要求的权利。</w:t>
      </w:r>
    </w:p>
    <w:p w14:paraId="233B4C12">
      <w:pPr>
        <w:pStyle w:val="5"/>
        <w:numPr>
          <w:ilvl w:val="1"/>
          <w:numId w:val="1"/>
        </w:numPr>
        <w:spacing w:before="240" w:after="120" w:afterAutospacing="0"/>
      </w:pPr>
      <w:bookmarkStart w:id="140" w:name="_Toc395410450"/>
      <w:bookmarkStart w:id="141" w:name="_Toc240362125"/>
      <w:bookmarkStart w:id="142" w:name="_Toc286736500"/>
      <w:bookmarkStart w:id="143" w:name="_Toc286736340"/>
      <w:bookmarkStart w:id="144" w:name="_Toc286569367"/>
      <w:bookmarkStart w:id="145" w:name="_Toc286492985"/>
      <w:bookmarkStart w:id="146" w:name="_Toc234980293"/>
      <w:bookmarkStart w:id="147" w:name="_Toc286569957"/>
      <w:bookmarkStart w:id="148" w:name="_Toc152987498"/>
      <w:bookmarkStart w:id="149" w:name="_Toc236035129"/>
      <w:bookmarkStart w:id="150" w:name="_Toc23802"/>
      <w:bookmarkStart w:id="151" w:name="_Toc234979829"/>
      <w:bookmarkStart w:id="152" w:name="_Toc286336011"/>
      <w:bookmarkStart w:id="153" w:name="_Toc286569415"/>
      <w:bookmarkStart w:id="154" w:name="_Toc286736420"/>
      <w:r>
        <w:rPr>
          <w:rFonts w:hint="eastAsia"/>
        </w:rPr>
        <w:t>截止日期的延</w:t>
      </w:r>
      <w:bookmarkEnd w:id="140"/>
      <w:r>
        <w:rPr>
          <w:rFonts w:hint="eastAsia"/>
        </w:rPr>
        <w:t>续</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CAF8BCC">
      <w:pPr>
        <w:widowControl/>
        <w:overflowPunct w:val="0"/>
        <w:autoSpaceDE w:val="0"/>
        <w:autoSpaceDN w:val="0"/>
        <w:adjustRightInd w:val="0"/>
        <w:spacing w:after="60"/>
        <w:ind w:firstLine="420" w:firstLineChars="200"/>
        <w:jc w:val="left"/>
        <w:textAlignment w:val="baseline"/>
        <w:rPr>
          <w:rFonts w:hint="eastAsia" w:ascii="宋体" w:hAnsi="宋体"/>
          <w:kern w:val="21"/>
          <w:szCs w:val="21"/>
          <w:lang w:val="en-GB"/>
        </w:rPr>
      </w:pPr>
      <w:r>
        <w:rPr>
          <w:rFonts w:hint="eastAsia" w:ascii="宋体" w:hAnsi="宋体"/>
          <w:kern w:val="21"/>
          <w:szCs w:val="21"/>
          <w:lang w:val="en-GB"/>
        </w:rPr>
        <w:t>只有</w:t>
      </w:r>
      <w:r>
        <w:rPr>
          <w:rFonts w:hint="eastAsia" w:ascii="宋体" w:hAnsi="宋体"/>
          <w:kern w:val="21"/>
          <w:szCs w:val="21"/>
          <w:lang w:val="en-GB" w:eastAsia="zh-CN"/>
        </w:rPr>
        <w:t>造船厂</w:t>
      </w:r>
      <w:r>
        <w:rPr>
          <w:rFonts w:hint="eastAsia" w:ascii="宋体" w:hAnsi="宋体"/>
          <w:kern w:val="21"/>
          <w:szCs w:val="21"/>
          <w:lang w:val="en-GB"/>
        </w:rPr>
        <w:t>能以正式通知延续递交投标书的截止日期。最初技术标书的候选供应商都将得到所有的延期。</w:t>
      </w:r>
    </w:p>
    <w:p w14:paraId="0B4585D4">
      <w:pPr>
        <w:pStyle w:val="5"/>
        <w:numPr>
          <w:ilvl w:val="1"/>
          <w:numId w:val="1"/>
        </w:numPr>
        <w:spacing w:before="240" w:after="120" w:afterAutospacing="0"/>
      </w:pPr>
      <w:bookmarkStart w:id="155" w:name="_Toc395410451"/>
      <w:bookmarkStart w:id="156" w:name="_Toc152987499"/>
      <w:bookmarkStart w:id="157" w:name="_Toc11522"/>
      <w:bookmarkStart w:id="158" w:name="_Toc286736501"/>
      <w:bookmarkStart w:id="159" w:name="_Toc286492986"/>
      <w:bookmarkStart w:id="160" w:name="_Toc286569416"/>
      <w:bookmarkStart w:id="161" w:name="_Toc234979830"/>
      <w:bookmarkStart w:id="162" w:name="_Toc286569958"/>
      <w:bookmarkStart w:id="163" w:name="_Toc240362126"/>
      <w:bookmarkStart w:id="164" w:name="_Toc286336012"/>
      <w:bookmarkStart w:id="165" w:name="_Toc286736341"/>
      <w:bookmarkStart w:id="166" w:name="_Toc234980294"/>
      <w:bookmarkStart w:id="167" w:name="_Toc286569368"/>
      <w:bookmarkStart w:id="168" w:name="_Toc286736421"/>
      <w:bookmarkStart w:id="169" w:name="_Toc236035130"/>
      <w:r>
        <w:rPr>
          <w:rFonts w:hint="eastAsia"/>
        </w:rPr>
        <w:t>投标书的格</w:t>
      </w:r>
      <w:bookmarkEnd w:id="155"/>
      <w:r>
        <w:rPr>
          <w:rFonts w:hint="eastAsia"/>
        </w:rPr>
        <w:t>式</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3A56B7C">
      <w:pPr>
        <w:widowControl/>
        <w:overflowPunct w:val="0"/>
        <w:autoSpaceDE w:val="0"/>
        <w:autoSpaceDN w:val="0"/>
        <w:adjustRightInd w:val="0"/>
        <w:spacing w:after="60"/>
        <w:ind w:firstLine="420" w:firstLineChars="200"/>
        <w:jc w:val="left"/>
        <w:textAlignment w:val="baseline"/>
        <w:rPr>
          <w:rFonts w:hint="eastAsia" w:ascii="宋体" w:hAnsi="宋体"/>
          <w:kern w:val="21"/>
          <w:szCs w:val="21"/>
          <w:lang w:val="en-GB"/>
        </w:rPr>
      </w:pPr>
      <w:r>
        <w:rPr>
          <w:rFonts w:hint="eastAsia" w:ascii="宋体" w:hAnsi="宋体"/>
          <w:kern w:val="21"/>
          <w:szCs w:val="21"/>
          <w:lang w:val="en-GB"/>
        </w:rPr>
        <w:t>供应商必须确保投标书无遗漏地满足本技术标书中的每一个条件和要求。供应商应在投标书中详尽回答各个要求如何能或不能被满足（而不是简单地回答是或否）。如果投标书引用了补充文件，则引用的补充文件必须清晰，并作为支持材料与投标书一同递交。投标书必须清楚、准确和全面。</w:t>
      </w:r>
      <w:r>
        <w:rPr>
          <w:rFonts w:hint="eastAsia" w:ascii="宋体" w:hAnsi="宋体"/>
          <w:kern w:val="21"/>
          <w:szCs w:val="21"/>
          <w:lang w:val="en-GB" w:eastAsia="zh-CN"/>
        </w:rPr>
        <w:t>造船厂</w:t>
      </w:r>
      <w:r>
        <w:rPr>
          <w:rFonts w:hint="eastAsia" w:ascii="宋体" w:hAnsi="宋体"/>
          <w:kern w:val="21"/>
          <w:szCs w:val="21"/>
          <w:lang w:val="en-GB"/>
        </w:rPr>
        <w:t>将不对可能因供应商未能清楚和准确地描述其拟议的解决方案而产生的误解承担责任。</w:t>
      </w:r>
      <w:bookmarkStart w:id="170" w:name="_Toc395410452"/>
      <w:bookmarkStart w:id="171" w:name="_Toc152987500"/>
      <w:bookmarkStart w:id="172" w:name="_Toc234980295"/>
      <w:bookmarkStart w:id="173" w:name="_Toc234979831"/>
      <w:bookmarkStart w:id="174" w:name="_Toc236035131"/>
    </w:p>
    <w:p w14:paraId="25E26E18">
      <w:pPr>
        <w:pStyle w:val="5"/>
        <w:numPr>
          <w:ilvl w:val="1"/>
          <w:numId w:val="1"/>
        </w:numPr>
        <w:spacing w:before="240" w:after="120" w:afterAutospacing="0"/>
      </w:pPr>
      <w:bookmarkStart w:id="175" w:name="_Toc286736502"/>
      <w:bookmarkStart w:id="176" w:name="_Toc286736342"/>
      <w:bookmarkStart w:id="177" w:name="_Toc286336013"/>
      <w:bookmarkStart w:id="178" w:name="_Toc286492987"/>
      <w:bookmarkStart w:id="179" w:name="_Toc286569417"/>
      <w:bookmarkStart w:id="180" w:name="_Toc240362127"/>
      <w:bookmarkStart w:id="181" w:name="_Toc286569959"/>
      <w:bookmarkStart w:id="182" w:name="_Toc19731"/>
      <w:bookmarkStart w:id="183" w:name="_Toc286569369"/>
      <w:bookmarkStart w:id="184" w:name="_Toc286736422"/>
      <w:r>
        <w:rPr>
          <w:rFonts w:hint="eastAsia"/>
        </w:rPr>
        <w:t>补充文</w:t>
      </w:r>
      <w:bookmarkEnd w:id="170"/>
      <w:r>
        <w:rPr>
          <w:rFonts w:hint="eastAsia"/>
        </w:rPr>
        <w:t>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3A8E476">
      <w:pPr>
        <w:widowControl/>
        <w:overflowPunct w:val="0"/>
        <w:autoSpaceDE w:val="0"/>
        <w:autoSpaceDN w:val="0"/>
        <w:adjustRightInd w:val="0"/>
        <w:spacing w:after="60"/>
        <w:ind w:firstLine="420" w:firstLineChars="200"/>
        <w:jc w:val="left"/>
        <w:textAlignment w:val="baseline"/>
        <w:rPr>
          <w:rFonts w:ascii="宋体" w:hAnsi="宋体"/>
          <w:kern w:val="21"/>
          <w:szCs w:val="21"/>
          <w:lang w:val="en-GB"/>
        </w:rPr>
      </w:pPr>
      <w:r>
        <w:rPr>
          <w:rFonts w:hint="eastAsia" w:ascii="宋体" w:hAnsi="宋体"/>
          <w:kern w:val="21"/>
          <w:szCs w:val="21"/>
          <w:lang w:val="en-GB"/>
        </w:rPr>
        <w:t>补充文件是投标书的详述或澄清，但不能以任何资料形式改变后者。例如操作和培训手册就是补充文件。补充文件可由供应商先期提供，或应评估小组的要求提供，改变正式投标书内容的补充文件将不予评估。</w:t>
      </w:r>
    </w:p>
    <w:p w14:paraId="67D1DA76">
      <w:pPr>
        <w:pStyle w:val="5"/>
        <w:numPr>
          <w:ilvl w:val="1"/>
          <w:numId w:val="1"/>
        </w:numPr>
        <w:spacing w:before="240" w:after="120" w:afterAutospacing="0"/>
      </w:pPr>
      <w:bookmarkStart w:id="185" w:name="_Toc395410453"/>
      <w:bookmarkStart w:id="186" w:name="_Toc152987501"/>
      <w:bookmarkStart w:id="187" w:name="_Toc286492988"/>
      <w:bookmarkStart w:id="188" w:name="_Toc286569960"/>
      <w:bookmarkStart w:id="189" w:name="_Toc286736343"/>
      <w:bookmarkStart w:id="190" w:name="_Toc240362128"/>
      <w:bookmarkStart w:id="191" w:name="_Toc286569418"/>
      <w:bookmarkStart w:id="192" w:name="_Toc8978"/>
      <w:bookmarkStart w:id="193" w:name="_Toc286336014"/>
      <w:bookmarkStart w:id="194" w:name="_Toc236035132"/>
      <w:bookmarkStart w:id="195" w:name="_Toc234979832"/>
      <w:bookmarkStart w:id="196" w:name="_Toc286736423"/>
      <w:bookmarkStart w:id="197" w:name="_Toc286736503"/>
      <w:bookmarkStart w:id="198" w:name="_Toc234980296"/>
      <w:bookmarkStart w:id="199" w:name="_Toc286569370"/>
      <w:r>
        <w:rPr>
          <w:rFonts w:hint="eastAsia"/>
        </w:rPr>
        <w:t>改变技术标书要求的权</w:t>
      </w:r>
      <w:bookmarkEnd w:id="185"/>
      <w:r>
        <w:rPr>
          <w:rFonts w:hint="eastAsia"/>
        </w:rPr>
        <w:t>力</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A92B78E">
      <w:pPr>
        <w:widowControl/>
        <w:overflowPunct w:val="0"/>
        <w:autoSpaceDE w:val="0"/>
        <w:autoSpaceDN w:val="0"/>
        <w:adjustRightInd w:val="0"/>
        <w:spacing w:after="60"/>
        <w:ind w:firstLine="420" w:firstLineChars="200"/>
        <w:jc w:val="left"/>
        <w:textAlignment w:val="baseline"/>
        <w:rPr>
          <w:rFonts w:hint="eastAsia" w:ascii="宋体" w:hAnsi="宋体"/>
          <w:kern w:val="21"/>
          <w:szCs w:val="21"/>
          <w:lang w:val="en-GB"/>
        </w:rPr>
      </w:pPr>
      <w:r>
        <w:rPr>
          <w:rFonts w:hint="eastAsia" w:ascii="宋体" w:hAnsi="宋体"/>
          <w:kern w:val="21"/>
          <w:szCs w:val="21"/>
          <w:lang w:val="en-GB"/>
        </w:rPr>
        <w:t>供应商应注意，在评估期间，经与供应商协商后，</w:t>
      </w:r>
      <w:r>
        <w:rPr>
          <w:rFonts w:hint="eastAsia" w:ascii="宋体" w:hAnsi="宋体"/>
          <w:kern w:val="21"/>
          <w:szCs w:val="21"/>
          <w:lang w:val="en-GB" w:eastAsia="zh-CN"/>
        </w:rPr>
        <w:t>造船厂</w:t>
      </w:r>
      <w:r>
        <w:rPr>
          <w:rFonts w:hint="eastAsia" w:ascii="宋体" w:hAnsi="宋体"/>
          <w:kern w:val="21"/>
          <w:szCs w:val="21"/>
          <w:lang w:val="en-GB"/>
        </w:rPr>
        <w:t>保留更改供应商所建议配置的权力，这些更改是基于技术上的可接受能力和成本优势。从评估的角度出发，这些改变可能会影响供应商投标书的总成本。</w:t>
      </w:r>
      <w:r>
        <w:rPr>
          <w:rFonts w:hint="eastAsia" w:ascii="宋体" w:hAnsi="宋体"/>
          <w:kern w:val="21"/>
          <w:szCs w:val="21"/>
          <w:lang w:val="en-GB" w:eastAsia="zh-CN"/>
        </w:rPr>
        <w:t>造船厂</w:t>
      </w:r>
      <w:r>
        <w:rPr>
          <w:rFonts w:hint="eastAsia" w:ascii="宋体" w:hAnsi="宋体"/>
          <w:kern w:val="21"/>
          <w:szCs w:val="21"/>
          <w:lang w:val="en-GB"/>
        </w:rPr>
        <w:t>保留改变包括培训和技术支持在内的支持服务的等级的权力。因此，供应商应建议哪些为成功地实施所必须的服务，并将附加服务的成本包含到商务报价中。对本投标书的任何修改均将以书面或电子邮件形式传达给供应商，供应商应回复是否收到修改通知。</w:t>
      </w:r>
    </w:p>
    <w:p w14:paraId="12438A32">
      <w:pPr>
        <w:pStyle w:val="5"/>
        <w:numPr>
          <w:ilvl w:val="1"/>
          <w:numId w:val="1"/>
        </w:numPr>
        <w:spacing w:before="240" w:after="120" w:afterAutospacing="0"/>
        <w:rPr>
          <w:rFonts w:hint="eastAsia"/>
        </w:rPr>
      </w:pPr>
      <w:bookmarkStart w:id="200" w:name="_Toc286492989"/>
      <w:bookmarkStart w:id="201" w:name="_Toc286736504"/>
      <w:bookmarkStart w:id="202" w:name="_Toc234980297"/>
      <w:bookmarkStart w:id="203" w:name="_Toc286569371"/>
      <w:bookmarkStart w:id="204" w:name="_Toc240362129"/>
      <w:bookmarkStart w:id="205" w:name="_Toc2670"/>
      <w:bookmarkStart w:id="206" w:name="_Toc286336015"/>
      <w:bookmarkStart w:id="207" w:name="_Toc286569961"/>
      <w:bookmarkStart w:id="208" w:name="_Toc286736344"/>
      <w:bookmarkStart w:id="209" w:name="_Toc234979833"/>
      <w:bookmarkStart w:id="210" w:name="_Toc236035133"/>
      <w:bookmarkStart w:id="211" w:name="_Toc152987502"/>
      <w:bookmarkStart w:id="212" w:name="_Toc286736424"/>
      <w:bookmarkStart w:id="213" w:name="_Toc286569419"/>
      <w:r>
        <w:rPr>
          <w:rFonts w:hint="eastAsia"/>
        </w:rPr>
        <w:t>投标书递交</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0550D8">
      <w:pPr>
        <w:widowControl/>
        <w:overflowPunct w:val="0"/>
        <w:autoSpaceDE w:val="0"/>
        <w:autoSpaceDN w:val="0"/>
        <w:adjustRightInd w:val="0"/>
        <w:spacing w:after="60"/>
        <w:ind w:firstLine="420" w:firstLineChars="200"/>
        <w:jc w:val="left"/>
        <w:textAlignment w:val="baseline"/>
        <w:rPr>
          <w:rFonts w:hint="eastAsia" w:ascii="宋体" w:hAnsi="宋体"/>
          <w:kern w:val="21"/>
          <w:szCs w:val="21"/>
          <w:lang w:val="en-GB"/>
        </w:rPr>
      </w:pPr>
      <w:r>
        <w:rPr>
          <w:rFonts w:hint="eastAsia" w:ascii="宋体" w:hAnsi="宋体"/>
          <w:kern w:val="21"/>
          <w:szCs w:val="21"/>
          <w:lang w:val="en-GB"/>
        </w:rPr>
        <w:t>潜在供应商应在规定时间前将投标书</w:t>
      </w:r>
      <w:r>
        <w:rPr>
          <w:rFonts w:hint="eastAsia" w:ascii="宋体" w:hAnsi="宋体"/>
          <w:kern w:val="21"/>
          <w:szCs w:val="21"/>
          <w:lang w:val="en-US" w:eastAsia="zh-CN"/>
        </w:rPr>
        <w:t>递交至造船厂采购中心</w:t>
      </w:r>
      <w:r>
        <w:rPr>
          <w:rFonts w:hint="eastAsia" w:ascii="宋体" w:hAnsi="宋体"/>
          <w:kern w:val="21"/>
          <w:szCs w:val="21"/>
          <w:lang w:val="en-GB"/>
        </w:rPr>
        <w:t>，需同时提供盖章</w:t>
      </w:r>
      <w:r>
        <w:rPr>
          <w:rFonts w:hint="eastAsia" w:ascii="宋体" w:hAnsi="宋体"/>
          <w:kern w:val="21"/>
          <w:szCs w:val="21"/>
          <w:lang w:val="en-US" w:eastAsia="zh-CN"/>
        </w:rPr>
        <w:t>纸质</w:t>
      </w:r>
      <w:r>
        <w:rPr>
          <w:rFonts w:hint="eastAsia" w:ascii="宋体" w:hAnsi="宋体"/>
          <w:kern w:val="21"/>
          <w:szCs w:val="21"/>
          <w:lang w:val="en-GB"/>
        </w:rPr>
        <w:t>版与电子版本</w:t>
      </w:r>
      <w:r>
        <w:rPr>
          <w:rFonts w:hint="eastAsia" w:ascii="宋体" w:hAnsi="宋体"/>
          <w:kern w:val="21"/>
          <w:szCs w:val="21"/>
          <w:lang w:val="en-GB" w:eastAsia="zh-CN"/>
        </w:rPr>
        <w:t>（</w:t>
      </w:r>
      <w:r>
        <w:rPr>
          <w:rFonts w:hint="eastAsia" w:ascii="宋体" w:hAnsi="宋体"/>
          <w:kern w:val="21"/>
          <w:szCs w:val="21"/>
          <w:lang w:val="en-US" w:eastAsia="zh-CN"/>
        </w:rPr>
        <w:t>含盖章扫描PDF版本和可编辑WORD版本</w:t>
      </w:r>
      <w:r>
        <w:rPr>
          <w:rFonts w:hint="eastAsia" w:ascii="宋体" w:hAnsi="宋体"/>
          <w:kern w:val="21"/>
          <w:szCs w:val="21"/>
          <w:lang w:val="en-GB"/>
        </w:rPr>
        <w:t>。</w:t>
      </w:r>
    </w:p>
    <w:p w14:paraId="519132E0">
      <w:pPr>
        <w:pStyle w:val="4"/>
        <w:spacing w:line="360" w:lineRule="auto"/>
        <w:ind w:left="-505"/>
        <w:rPr>
          <w:rFonts w:hint="eastAsia" w:hAnsi="宋体"/>
          <w:i w:val="0"/>
          <w:spacing w:val="24"/>
          <w:kern w:val="24"/>
        </w:rPr>
      </w:pPr>
      <w:bookmarkStart w:id="214" w:name="_Hlt286569779"/>
      <w:bookmarkEnd w:id="214"/>
      <w:bookmarkStart w:id="215" w:name="_Toc286736425"/>
      <w:bookmarkStart w:id="216" w:name="_Toc233101989"/>
      <w:bookmarkStart w:id="217" w:name="_Toc286569420"/>
      <w:bookmarkStart w:id="218" w:name="_Toc13438"/>
      <w:bookmarkStart w:id="219" w:name="_Toc286736345"/>
      <w:bookmarkStart w:id="220" w:name="_Toc286736505"/>
      <w:bookmarkStart w:id="221" w:name="_Toc152987503"/>
      <w:bookmarkStart w:id="222" w:name="_Toc286569962"/>
      <w:bookmarkStart w:id="223" w:name="_Toc286569372"/>
      <w:r>
        <w:rPr>
          <w:rFonts w:hint="eastAsia" w:hAnsi="宋体"/>
          <w:i w:val="0"/>
          <w:spacing w:val="24"/>
          <w:kern w:val="24"/>
        </w:rPr>
        <w:t>项目说明</w:t>
      </w:r>
      <w:bookmarkEnd w:id="215"/>
      <w:bookmarkEnd w:id="216"/>
      <w:bookmarkEnd w:id="217"/>
      <w:bookmarkEnd w:id="218"/>
      <w:bookmarkEnd w:id="219"/>
      <w:bookmarkEnd w:id="220"/>
      <w:bookmarkEnd w:id="221"/>
      <w:bookmarkEnd w:id="222"/>
      <w:bookmarkEnd w:id="223"/>
    </w:p>
    <w:p w14:paraId="3418ABC5">
      <w:pPr>
        <w:pStyle w:val="5"/>
        <w:numPr>
          <w:ilvl w:val="1"/>
          <w:numId w:val="1"/>
        </w:numPr>
        <w:spacing w:before="240" w:after="120" w:afterAutospacing="0"/>
        <w:rPr>
          <w:rFonts w:hint="eastAsia"/>
        </w:rPr>
      </w:pPr>
      <w:bookmarkStart w:id="224" w:name="_Hlt286569624"/>
      <w:bookmarkEnd w:id="224"/>
      <w:bookmarkStart w:id="225" w:name="_Toc286736346"/>
      <w:bookmarkStart w:id="226" w:name="_Toc286569373"/>
      <w:bookmarkStart w:id="227" w:name="_Toc286736506"/>
      <w:bookmarkStart w:id="228" w:name="_Toc286736426"/>
      <w:bookmarkStart w:id="229" w:name="_Toc233101990"/>
      <w:bookmarkStart w:id="230" w:name="_Toc286569963"/>
      <w:bookmarkStart w:id="231" w:name="_Toc339"/>
      <w:bookmarkStart w:id="232" w:name="_Toc286569421"/>
      <w:r>
        <w:rPr>
          <w:rFonts w:hint="eastAsia"/>
        </w:rPr>
        <w:t>项目背景</w:t>
      </w:r>
      <w:bookmarkEnd w:id="225"/>
      <w:bookmarkEnd w:id="226"/>
      <w:bookmarkEnd w:id="227"/>
      <w:bookmarkEnd w:id="228"/>
      <w:bookmarkEnd w:id="229"/>
      <w:bookmarkEnd w:id="230"/>
      <w:bookmarkEnd w:id="231"/>
      <w:bookmarkEnd w:id="232"/>
    </w:p>
    <w:p w14:paraId="2D580304">
      <w:pPr>
        <w:ind w:firstLine="420" w:firstLineChars="200"/>
        <w:rPr>
          <w:rFonts w:hint="eastAsia" w:ascii="宋体" w:hAnsi="宋体"/>
          <w:color w:val="548DD4"/>
          <w:kern w:val="21"/>
          <w:lang w:val="en-GB"/>
        </w:rPr>
      </w:pPr>
      <w:r>
        <w:rPr>
          <w:rFonts w:hint="eastAsia" w:ascii="宋体" w:hAnsi="宋体"/>
          <w:color w:val="000000"/>
          <w:kern w:val="21"/>
          <w:lang w:val="en-GB"/>
        </w:rPr>
        <w:t>随着</w:t>
      </w:r>
      <w:r>
        <w:rPr>
          <w:rFonts w:hint="eastAsia" w:ascii="宋体" w:hAnsi="宋体"/>
          <w:color w:val="000000"/>
          <w:kern w:val="21"/>
          <w:lang w:val="en-GB" w:eastAsia="zh-CN"/>
        </w:rPr>
        <w:t>造船厂</w:t>
      </w:r>
      <w:r>
        <w:rPr>
          <w:rFonts w:hint="eastAsia" w:ascii="宋体" w:hAnsi="宋体"/>
          <w:color w:val="000000"/>
          <w:kern w:val="21"/>
          <w:lang w:val="en-GB"/>
        </w:rPr>
        <w:t>业务发展，逐步建立了OA、合同、财务共享等多套系统；移动端以</w:t>
      </w:r>
      <w:r>
        <w:rPr>
          <w:rFonts w:hint="eastAsia" w:ascii="宋体" w:hAnsi="宋体"/>
          <w:color w:val="000000"/>
          <w:kern w:val="21"/>
          <w:lang w:val="en-US" w:eastAsia="zh-CN"/>
        </w:rPr>
        <w:t>飞书</w:t>
      </w:r>
      <w:r>
        <w:rPr>
          <w:rFonts w:hint="eastAsia" w:ascii="宋体" w:hAnsi="宋体"/>
          <w:color w:val="000000"/>
          <w:kern w:val="21"/>
          <w:lang w:val="en-GB"/>
        </w:rPr>
        <w:t>为基础</w:t>
      </w:r>
      <w:r>
        <w:rPr>
          <w:rFonts w:hint="eastAsia" w:ascii="宋体" w:hAnsi="宋体"/>
          <w:color w:val="000000"/>
          <w:kern w:val="21"/>
          <w:lang w:val="en-GB" w:eastAsia="zh-CN"/>
        </w:rPr>
        <w:t>（</w:t>
      </w:r>
      <w:r>
        <w:rPr>
          <w:rFonts w:hint="eastAsia" w:ascii="宋体" w:hAnsi="宋体"/>
          <w:color w:val="000000"/>
          <w:kern w:val="21"/>
          <w:lang w:val="en-US" w:eastAsia="zh-CN"/>
        </w:rPr>
        <w:t>本次项目实施时将会切换至WPS365平台）</w:t>
      </w:r>
      <w:r>
        <w:rPr>
          <w:rFonts w:hint="eastAsia" w:ascii="宋体" w:hAnsi="宋体"/>
          <w:color w:val="000000"/>
          <w:kern w:val="21"/>
          <w:lang w:val="en-GB"/>
        </w:rPr>
        <w:t>，集成了常用办公系统和业务系统，基本实现了企业无纸化办公，但在业务层面都还存在用户体验差，组织协同效率低等问题，在IT层面存在系统集成度低，需求响应慢及成本高的问题。在当前企业数字化转型的趋势下，现有系统已不能高效支撑组织协同，业务协同，亟需建立全新的数字化协同办公平台，解决当前业务痛点，促进全新的协作理念落地实施，为公司数字化转型战略赋能</w:t>
      </w:r>
      <w:r>
        <w:rPr>
          <w:rFonts w:hint="eastAsia" w:ascii="宋体" w:hAnsi="宋体"/>
          <w:color w:val="548DD4"/>
          <w:kern w:val="21"/>
          <w:lang w:val="en-GB"/>
        </w:rPr>
        <w:t>。</w:t>
      </w:r>
    </w:p>
    <w:p w14:paraId="7FD81645">
      <w:pPr>
        <w:pStyle w:val="6"/>
        <w:numPr>
          <w:ilvl w:val="0"/>
          <w:numId w:val="4"/>
        </w:numPr>
        <w:overflowPunct/>
        <w:autoSpaceDE/>
        <w:autoSpaceDN/>
        <w:adjustRightInd/>
        <w:jc w:val="left"/>
        <w:textAlignment w:val="auto"/>
        <w:rPr>
          <w:rFonts w:hint="eastAsia" w:ascii="宋体" w:hAnsi="宋体"/>
          <w:color w:val="000000"/>
          <w:sz w:val="21"/>
          <w:szCs w:val="21"/>
        </w:rPr>
      </w:pPr>
      <w:bookmarkStart w:id="233" w:name="_Toc116141491"/>
      <w:bookmarkStart w:id="234" w:name="_Toc14202"/>
      <w:bookmarkStart w:id="235" w:name="_Toc286736528"/>
      <w:bookmarkStart w:id="236" w:name="_Toc286736448"/>
      <w:bookmarkStart w:id="237" w:name="_Toc286736368"/>
      <w:r>
        <w:rPr>
          <w:rFonts w:hint="eastAsia" w:ascii="宋体" w:hAnsi="宋体"/>
          <w:color w:val="000000"/>
          <w:sz w:val="21"/>
          <w:szCs w:val="21"/>
        </w:rPr>
        <w:t>目前业务现状</w:t>
      </w:r>
      <w:bookmarkEnd w:id="233"/>
      <w:bookmarkEnd w:id="234"/>
    </w:p>
    <w:p w14:paraId="5E6C9312">
      <w:pPr>
        <w:ind w:firstLine="420" w:firstLineChars="200"/>
        <w:rPr>
          <w:rFonts w:ascii="宋体" w:hAnsi="宋体"/>
          <w:color w:val="000000"/>
          <w:kern w:val="21"/>
          <w:lang w:val="en-GB"/>
        </w:rPr>
      </w:pPr>
      <w:bookmarkStart w:id="238" w:name="_Toc286738483"/>
      <w:bookmarkEnd w:id="238"/>
      <w:bookmarkStart w:id="239" w:name="_Toc286738403"/>
      <w:bookmarkEnd w:id="239"/>
      <w:bookmarkStart w:id="240" w:name="_Toc286730361"/>
      <w:bookmarkEnd w:id="240"/>
      <w:bookmarkStart w:id="241" w:name="_Toc286687771"/>
      <w:bookmarkEnd w:id="241"/>
      <w:bookmarkStart w:id="242" w:name="_Toc286569340"/>
      <w:bookmarkEnd w:id="242"/>
      <w:bookmarkStart w:id="243" w:name="_Toc286730732"/>
      <w:bookmarkEnd w:id="243"/>
      <w:bookmarkStart w:id="244" w:name="_Toc286569539"/>
      <w:bookmarkEnd w:id="244"/>
      <w:bookmarkStart w:id="245" w:name="_Toc286581028"/>
      <w:bookmarkEnd w:id="245"/>
      <w:bookmarkStart w:id="246" w:name="_Toc286569380"/>
      <w:bookmarkEnd w:id="246"/>
      <w:bookmarkStart w:id="247" w:name="_Toc286731033"/>
      <w:bookmarkEnd w:id="247"/>
      <w:bookmarkStart w:id="248" w:name="_Toc286569761"/>
      <w:bookmarkEnd w:id="248"/>
      <w:bookmarkStart w:id="249" w:name="_Toc286736512"/>
      <w:bookmarkEnd w:id="249"/>
      <w:bookmarkStart w:id="250" w:name="_Toc286736432"/>
      <w:bookmarkEnd w:id="250"/>
      <w:bookmarkStart w:id="251" w:name="_Toc286569805"/>
      <w:bookmarkEnd w:id="251"/>
      <w:bookmarkStart w:id="252" w:name="_Toc286569970"/>
      <w:bookmarkEnd w:id="252"/>
      <w:bookmarkStart w:id="253" w:name="_Toc286569718"/>
      <w:bookmarkEnd w:id="253"/>
      <w:bookmarkStart w:id="254" w:name="_Toc286730279"/>
      <w:bookmarkEnd w:id="254"/>
      <w:bookmarkStart w:id="255" w:name="_Toc286569428"/>
      <w:bookmarkEnd w:id="255"/>
      <w:bookmarkStart w:id="256" w:name="_Toc286569847"/>
      <w:bookmarkEnd w:id="256"/>
      <w:bookmarkStart w:id="257" w:name="_Toc286570012"/>
      <w:bookmarkEnd w:id="257"/>
      <w:bookmarkStart w:id="258" w:name="_Toc286569489"/>
      <w:bookmarkEnd w:id="258"/>
      <w:bookmarkStart w:id="259" w:name="_Toc286577474"/>
      <w:bookmarkEnd w:id="259"/>
      <w:bookmarkStart w:id="260" w:name="_Toc286735990"/>
      <w:bookmarkEnd w:id="260"/>
      <w:bookmarkStart w:id="261" w:name="_Toc286736352"/>
      <w:bookmarkEnd w:id="261"/>
      <w:bookmarkStart w:id="262" w:name="_Toc282628047"/>
      <w:r>
        <w:rPr>
          <w:rFonts w:hint="eastAsia" w:ascii="宋体" w:hAnsi="宋体"/>
          <w:color w:val="000000"/>
          <w:kern w:val="21"/>
          <w:lang w:val="en-GB"/>
        </w:rPr>
        <w:t>信息化经过多年的建设，建立了OA、合同、财务共享、知识管理等多套系统，基本实现了企业无纸化办公、流程电子化，提升了一定的办公效率，但在业务层面都还存在非常突出的问题。</w:t>
      </w:r>
    </w:p>
    <w:p w14:paraId="437C172C">
      <w:pPr>
        <w:ind w:firstLine="420" w:firstLineChars="200"/>
        <w:rPr>
          <w:rFonts w:hint="eastAsia" w:ascii="宋体" w:hAnsi="宋体"/>
          <w:b/>
          <w:color w:val="000000"/>
          <w:kern w:val="21"/>
          <w:lang w:val="en-GB"/>
        </w:rPr>
      </w:pPr>
      <w:r>
        <w:rPr>
          <w:rFonts w:hint="eastAsia" w:ascii="宋体" w:hAnsi="宋体"/>
          <w:b/>
          <w:color w:val="000000"/>
          <w:kern w:val="21"/>
          <w:lang w:val="en-GB"/>
        </w:rPr>
        <w:t>办公效率低：</w:t>
      </w:r>
    </w:p>
    <w:p w14:paraId="6CB900F0">
      <w:pPr>
        <w:numPr>
          <w:ilvl w:val="0"/>
          <w:numId w:val="5"/>
        </w:numPr>
        <w:rPr>
          <w:rFonts w:ascii="宋体" w:hAnsi="宋体"/>
          <w:color w:val="000000"/>
          <w:kern w:val="21"/>
        </w:rPr>
      </w:pPr>
      <w:r>
        <w:rPr>
          <w:rFonts w:hint="eastAsia" w:ascii="宋体" w:hAnsi="宋体"/>
          <w:color w:val="000000"/>
          <w:kern w:val="21"/>
        </w:rPr>
        <w:t>业务流程设计不合理不规范，流程节点冗余多</w:t>
      </w:r>
    </w:p>
    <w:p w14:paraId="23BB511E">
      <w:pPr>
        <w:numPr>
          <w:ilvl w:val="0"/>
          <w:numId w:val="5"/>
        </w:numPr>
        <w:rPr>
          <w:rFonts w:ascii="宋体" w:hAnsi="宋体"/>
          <w:color w:val="000000"/>
          <w:kern w:val="21"/>
        </w:rPr>
      </w:pPr>
      <w:r>
        <w:rPr>
          <w:rFonts w:hint="eastAsia" w:ascii="宋体" w:hAnsi="宋体"/>
          <w:color w:val="000000"/>
          <w:kern w:val="21"/>
        </w:rPr>
        <w:t>业务流程运行无监管，审批时间长</w:t>
      </w:r>
    </w:p>
    <w:p w14:paraId="661ECEBE">
      <w:pPr>
        <w:numPr>
          <w:ilvl w:val="0"/>
          <w:numId w:val="5"/>
        </w:numPr>
        <w:rPr>
          <w:rFonts w:ascii="宋体" w:hAnsi="宋体"/>
          <w:color w:val="000000"/>
          <w:kern w:val="21"/>
        </w:rPr>
      </w:pPr>
      <w:r>
        <w:rPr>
          <w:rFonts w:hint="eastAsia" w:ascii="宋体" w:hAnsi="宋体"/>
          <w:color w:val="000000"/>
          <w:kern w:val="21"/>
        </w:rPr>
        <w:t>内部授权不充分，审批层级多，加签多</w:t>
      </w:r>
    </w:p>
    <w:p w14:paraId="5E00A759">
      <w:pPr>
        <w:numPr>
          <w:ilvl w:val="0"/>
          <w:numId w:val="5"/>
        </w:numPr>
        <w:rPr>
          <w:rFonts w:ascii="宋体" w:hAnsi="宋体"/>
          <w:color w:val="000000"/>
          <w:kern w:val="21"/>
        </w:rPr>
      </w:pPr>
      <w:r>
        <w:rPr>
          <w:rFonts w:hint="eastAsia" w:ascii="宋体" w:hAnsi="宋体"/>
          <w:color w:val="000000"/>
          <w:kern w:val="21"/>
        </w:rPr>
        <w:t>办公系统多，每次组织机构变更都需要每个系统单独维护，不能及时按照新组织运行</w:t>
      </w:r>
    </w:p>
    <w:p w14:paraId="5798F703">
      <w:pPr>
        <w:ind w:firstLine="420" w:firstLineChars="200"/>
        <w:rPr>
          <w:rFonts w:ascii="宋体" w:hAnsi="宋体"/>
          <w:b/>
          <w:color w:val="000000"/>
          <w:kern w:val="21"/>
          <w:lang w:val="en-GB"/>
        </w:rPr>
      </w:pPr>
      <w:r>
        <w:rPr>
          <w:rFonts w:hint="eastAsia" w:ascii="宋体" w:hAnsi="宋体"/>
          <w:b/>
          <w:color w:val="000000"/>
          <w:kern w:val="21"/>
          <w:lang w:val="en-GB"/>
        </w:rPr>
        <w:t>沟通协作难：</w:t>
      </w:r>
    </w:p>
    <w:p w14:paraId="6F3E53BC">
      <w:pPr>
        <w:numPr>
          <w:ilvl w:val="0"/>
          <w:numId w:val="6"/>
        </w:numPr>
        <w:rPr>
          <w:rFonts w:ascii="宋体" w:hAnsi="宋体"/>
          <w:color w:val="000000"/>
          <w:kern w:val="21"/>
        </w:rPr>
      </w:pPr>
      <w:r>
        <w:rPr>
          <w:rFonts w:hint="eastAsia" w:ascii="宋体" w:hAnsi="宋体"/>
          <w:color w:val="000000"/>
          <w:kern w:val="21"/>
        </w:rPr>
        <w:t>信息公开度不够，跨部门沟通难，具体事项不知道该找谁；</w:t>
      </w:r>
    </w:p>
    <w:p w14:paraId="56E59CDD">
      <w:pPr>
        <w:numPr>
          <w:ilvl w:val="0"/>
          <w:numId w:val="6"/>
        </w:numPr>
        <w:rPr>
          <w:rFonts w:ascii="宋体" w:hAnsi="宋体"/>
          <w:color w:val="000000"/>
          <w:kern w:val="21"/>
        </w:rPr>
      </w:pPr>
      <w:r>
        <w:rPr>
          <w:rFonts w:hint="eastAsia" w:ascii="宋体" w:hAnsi="宋体"/>
          <w:color w:val="000000"/>
          <w:kern w:val="21"/>
        </w:rPr>
        <w:t>协作工具少，收集数据，统计信息费</w:t>
      </w:r>
      <w:r>
        <w:rPr>
          <w:rFonts w:hint="eastAsia" w:ascii="宋体" w:hAnsi="宋体"/>
          <w:color w:val="000000"/>
          <w:kern w:val="21"/>
          <w:lang w:val="en-US" w:eastAsia="zh-CN"/>
        </w:rPr>
        <w:t>时</w:t>
      </w:r>
      <w:r>
        <w:rPr>
          <w:rFonts w:hint="eastAsia" w:ascii="宋体" w:hAnsi="宋体"/>
          <w:color w:val="000000"/>
          <w:kern w:val="21"/>
        </w:rPr>
        <w:t>费力；</w:t>
      </w:r>
    </w:p>
    <w:p w14:paraId="007DD02C">
      <w:pPr>
        <w:numPr>
          <w:ilvl w:val="0"/>
          <w:numId w:val="6"/>
        </w:numPr>
        <w:rPr>
          <w:rFonts w:hint="eastAsia" w:ascii="宋体" w:hAnsi="宋体"/>
          <w:color w:val="000000"/>
          <w:kern w:val="21"/>
        </w:rPr>
      </w:pPr>
      <w:r>
        <w:rPr>
          <w:rFonts w:hint="eastAsia" w:ascii="宋体" w:hAnsi="宋体"/>
          <w:color w:val="000000"/>
          <w:kern w:val="21"/>
        </w:rPr>
        <w:t>各个业务系统之间的流程还未打通，一个业务多个系统操作，低效且易出错</w:t>
      </w:r>
    </w:p>
    <w:p w14:paraId="381C6D29">
      <w:pPr>
        <w:ind w:firstLine="420" w:firstLineChars="200"/>
        <w:rPr>
          <w:rFonts w:ascii="宋体" w:hAnsi="宋体"/>
          <w:b/>
          <w:color w:val="000000"/>
          <w:kern w:val="21"/>
          <w:lang w:val="en-GB"/>
        </w:rPr>
      </w:pPr>
      <w:r>
        <w:rPr>
          <w:rFonts w:hint="eastAsia" w:ascii="宋体" w:hAnsi="宋体"/>
          <w:b/>
          <w:color w:val="000000"/>
          <w:kern w:val="21"/>
          <w:lang w:val="en-GB"/>
        </w:rPr>
        <w:t>业务管控难：</w:t>
      </w:r>
    </w:p>
    <w:p w14:paraId="44268CC8">
      <w:pPr>
        <w:numPr>
          <w:ilvl w:val="0"/>
          <w:numId w:val="7"/>
        </w:numPr>
        <w:rPr>
          <w:rFonts w:ascii="宋体" w:hAnsi="宋体"/>
          <w:color w:val="000000"/>
          <w:kern w:val="0"/>
          <w:szCs w:val="21"/>
        </w:rPr>
      </w:pPr>
      <w:r>
        <w:rPr>
          <w:rFonts w:hint="eastAsia" w:ascii="宋体" w:hAnsi="宋体"/>
          <w:color w:val="000000"/>
          <w:kern w:val="0"/>
          <w:szCs w:val="21"/>
        </w:rPr>
        <w:t>任务分配执行监控难，完成情况全部人工收集，不能实现高效闭环管控</w:t>
      </w:r>
    </w:p>
    <w:p w14:paraId="06ED419D">
      <w:pPr>
        <w:numPr>
          <w:ilvl w:val="0"/>
          <w:numId w:val="7"/>
        </w:numPr>
        <w:rPr>
          <w:rFonts w:ascii="宋体" w:hAnsi="宋体"/>
          <w:color w:val="000000"/>
          <w:kern w:val="0"/>
          <w:szCs w:val="21"/>
        </w:rPr>
      </w:pPr>
      <w:r>
        <w:rPr>
          <w:rFonts w:hint="eastAsia" w:ascii="宋体" w:hAnsi="宋体"/>
          <w:color w:val="000000"/>
          <w:kern w:val="0"/>
          <w:szCs w:val="21"/>
        </w:rPr>
        <w:t>监控手段缺失，人员效率、协同业务运行状况无法直接呈现给业务部门，</w:t>
      </w:r>
    </w:p>
    <w:p w14:paraId="647AF2B0">
      <w:pPr>
        <w:numPr>
          <w:ilvl w:val="0"/>
          <w:numId w:val="7"/>
        </w:numPr>
        <w:rPr>
          <w:rFonts w:ascii="宋体" w:hAnsi="宋体"/>
          <w:color w:val="000000"/>
          <w:kern w:val="0"/>
          <w:szCs w:val="21"/>
        </w:rPr>
      </w:pPr>
      <w:r>
        <w:rPr>
          <w:rFonts w:hint="eastAsia" w:ascii="宋体" w:hAnsi="宋体"/>
          <w:color w:val="000000"/>
          <w:kern w:val="0"/>
          <w:szCs w:val="21"/>
        </w:rPr>
        <w:t>现有规章制度无法督促落实，不能确保每项业务经过合规审批授权；</w:t>
      </w:r>
    </w:p>
    <w:p w14:paraId="34F94479">
      <w:pPr>
        <w:numPr>
          <w:ilvl w:val="0"/>
          <w:numId w:val="7"/>
        </w:numPr>
        <w:rPr>
          <w:rFonts w:ascii="宋体" w:hAnsi="宋体"/>
          <w:color w:val="000000"/>
          <w:kern w:val="0"/>
          <w:szCs w:val="21"/>
        </w:rPr>
      </w:pPr>
      <w:r>
        <w:rPr>
          <w:rFonts w:hint="eastAsia" w:ascii="宋体" w:hAnsi="宋体"/>
          <w:color w:val="000000"/>
          <w:kern w:val="0"/>
          <w:szCs w:val="21"/>
        </w:rPr>
        <w:t>协同办公业务所产生的各类数据分散，不能快速形成报表，管控不便。</w:t>
      </w:r>
    </w:p>
    <w:p w14:paraId="4CB90AAA">
      <w:pPr>
        <w:ind w:left="360"/>
        <w:rPr>
          <w:rFonts w:ascii="宋体" w:hAnsi="宋体"/>
          <w:b/>
          <w:bCs/>
          <w:color w:val="000000"/>
          <w:kern w:val="0"/>
          <w:szCs w:val="21"/>
        </w:rPr>
      </w:pPr>
      <w:r>
        <w:rPr>
          <w:rFonts w:hint="eastAsia" w:ascii="宋体" w:hAnsi="宋体"/>
          <w:b/>
          <w:bCs/>
          <w:color w:val="000000"/>
          <w:kern w:val="0"/>
          <w:szCs w:val="21"/>
        </w:rPr>
        <w:t>责任追踪难：</w:t>
      </w:r>
    </w:p>
    <w:p w14:paraId="265275AF">
      <w:pPr>
        <w:numPr>
          <w:ilvl w:val="0"/>
          <w:numId w:val="8"/>
        </w:numPr>
        <w:rPr>
          <w:rFonts w:ascii="宋体" w:hAnsi="宋体"/>
          <w:bCs/>
          <w:color w:val="000000"/>
          <w:kern w:val="0"/>
          <w:szCs w:val="21"/>
        </w:rPr>
      </w:pPr>
      <w:r>
        <w:rPr>
          <w:rFonts w:hint="eastAsia" w:ascii="宋体" w:hAnsi="宋体"/>
          <w:bCs/>
          <w:color w:val="000000"/>
          <w:kern w:val="0"/>
          <w:szCs w:val="21"/>
        </w:rPr>
        <w:t>过程透明化度低，业务卡在哪个环节，哪个人，不能一目了然；</w:t>
      </w:r>
    </w:p>
    <w:p w14:paraId="27FE9F06">
      <w:pPr>
        <w:numPr>
          <w:ilvl w:val="0"/>
          <w:numId w:val="8"/>
        </w:numPr>
        <w:rPr>
          <w:rFonts w:ascii="宋体" w:hAnsi="宋体"/>
          <w:bCs/>
          <w:color w:val="000000"/>
          <w:kern w:val="0"/>
          <w:szCs w:val="21"/>
        </w:rPr>
      </w:pPr>
      <w:r>
        <w:rPr>
          <w:rFonts w:hint="eastAsia" w:ascii="宋体" w:hAnsi="宋体"/>
          <w:bCs/>
          <w:color w:val="000000"/>
          <w:kern w:val="0"/>
          <w:szCs w:val="21"/>
        </w:rPr>
        <w:t>授权不清晰，业务流程设置是否合理，没有明确的依据；</w:t>
      </w:r>
    </w:p>
    <w:p w14:paraId="0D2BF7B5">
      <w:pPr>
        <w:numPr>
          <w:ilvl w:val="0"/>
          <w:numId w:val="8"/>
        </w:numPr>
        <w:rPr>
          <w:rFonts w:ascii="宋体" w:hAnsi="宋体"/>
          <w:bCs/>
          <w:color w:val="000000"/>
          <w:kern w:val="0"/>
          <w:szCs w:val="21"/>
        </w:rPr>
      </w:pPr>
      <w:r>
        <w:rPr>
          <w:rFonts w:hint="eastAsia" w:ascii="宋体" w:hAnsi="宋体"/>
          <w:bCs/>
          <w:color w:val="000000"/>
          <w:kern w:val="0"/>
          <w:szCs w:val="21"/>
        </w:rPr>
        <w:t>账号易盗用，申请</w:t>
      </w:r>
      <w:r>
        <w:rPr>
          <w:rFonts w:hint="eastAsia" w:ascii="宋体" w:hAnsi="宋体"/>
          <w:bCs/>
          <w:color w:val="000000"/>
          <w:kern w:val="0"/>
          <w:szCs w:val="21"/>
          <w:lang w:val="en-US" w:eastAsia="zh-CN"/>
        </w:rPr>
        <w:t>→</w:t>
      </w:r>
      <w:r>
        <w:rPr>
          <w:rFonts w:hint="eastAsia" w:ascii="宋体" w:hAnsi="宋体"/>
          <w:bCs/>
          <w:color w:val="000000"/>
          <w:kern w:val="0"/>
          <w:szCs w:val="21"/>
        </w:rPr>
        <w:t>审批缺乏可信记录，追责难。</w:t>
      </w:r>
    </w:p>
    <w:p w14:paraId="6074F375">
      <w:pPr>
        <w:ind w:left="360"/>
        <w:rPr>
          <w:rFonts w:ascii="宋体" w:hAnsi="宋体"/>
          <w:b/>
          <w:bCs/>
          <w:color w:val="000000"/>
          <w:kern w:val="0"/>
          <w:szCs w:val="21"/>
        </w:rPr>
      </w:pPr>
      <w:r>
        <w:rPr>
          <w:rFonts w:hint="eastAsia" w:ascii="宋体" w:hAnsi="宋体"/>
          <w:b/>
          <w:bCs/>
          <w:color w:val="000000"/>
          <w:kern w:val="0"/>
          <w:szCs w:val="21"/>
        </w:rPr>
        <w:t>用户体验差：</w:t>
      </w:r>
    </w:p>
    <w:p w14:paraId="4F770AD1">
      <w:pPr>
        <w:widowControl/>
        <w:numPr>
          <w:ilvl w:val="0"/>
          <w:numId w:val="9"/>
        </w:numPr>
        <w:overflowPunct w:val="0"/>
        <w:autoSpaceDE w:val="0"/>
        <w:autoSpaceDN w:val="0"/>
        <w:adjustRightInd w:val="0"/>
        <w:ind w:left="714" w:hanging="357"/>
        <w:textAlignment w:val="baseline"/>
        <w:rPr>
          <w:rFonts w:ascii="宋体" w:hAnsi="宋体"/>
          <w:bCs/>
          <w:color w:val="000000"/>
          <w:kern w:val="0"/>
          <w:szCs w:val="21"/>
        </w:rPr>
      </w:pPr>
      <w:r>
        <w:rPr>
          <w:rFonts w:hint="eastAsia" w:ascii="宋体" w:hAnsi="宋体"/>
          <w:bCs/>
          <w:color w:val="000000"/>
          <w:kern w:val="0"/>
          <w:szCs w:val="21"/>
        </w:rPr>
        <w:t>系统多，系统功能较为复杂，需要大量培训才能正常使用;</w:t>
      </w:r>
    </w:p>
    <w:p w14:paraId="4878D433">
      <w:pPr>
        <w:widowControl/>
        <w:numPr>
          <w:ilvl w:val="0"/>
          <w:numId w:val="9"/>
        </w:numPr>
        <w:overflowPunct w:val="0"/>
        <w:autoSpaceDE w:val="0"/>
        <w:autoSpaceDN w:val="0"/>
        <w:adjustRightInd w:val="0"/>
        <w:ind w:left="714" w:hanging="357"/>
        <w:textAlignment w:val="baseline"/>
        <w:rPr>
          <w:rFonts w:ascii="宋体" w:hAnsi="宋体"/>
          <w:bCs/>
          <w:color w:val="000000"/>
          <w:kern w:val="0"/>
          <w:szCs w:val="21"/>
        </w:rPr>
      </w:pPr>
      <w:r>
        <w:rPr>
          <w:rFonts w:hint="eastAsia" w:ascii="宋体" w:hAnsi="宋体"/>
          <w:bCs/>
          <w:color w:val="000000"/>
          <w:kern w:val="0"/>
          <w:szCs w:val="21"/>
        </w:rPr>
        <w:t>缺乏场景化编排，用户需要进入各个系统进行业务操作，便利性较差；</w:t>
      </w:r>
    </w:p>
    <w:p w14:paraId="019C90B4">
      <w:pPr>
        <w:widowControl/>
        <w:numPr>
          <w:ilvl w:val="0"/>
          <w:numId w:val="9"/>
        </w:numPr>
        <w:overflowPunct w:val="0"/>
        <w:autoSpaceDE w:val="0"/>
        <w:autoSpaceDN w:val="0"/>
        <w:adjustRightInd w:val="0"/>
        <w:ind w:left="714" w:hanging="357"/>
        <w:textAlignment w:val="baseline"/>
        <w:rPr>
          <w:rFonts w:ascii="宋体" w:hAnsi="宋体"/>
          <w:bCs/>
          <w:color w:val="000000"/>
          <w:kern w:val="0"/>
          <w:szCs w:val="21"/>
        </w:rPr>
      </w:pPr>
      <w:r>
        <w:rPr>
          <w:rFonts w:hint="eastAsia" w:ascii="宋体" w:hAnsi="宋体"/>
          <w:bCs/>
          <w:color w:val="000000"/>
          <w:kern w:val="0"/>
          <w:szCs w:val="21"/>
        </w:rPr>
        <w:t>各个系统UI/UE因产品而异，易用性也不是特别好，用户体验不佳;</w:t>
      </w:r>
    </w:p>
    <w:p w14:paraId="7D090700">
      <w:pPr>
        <w:widowControl/>
        <w:numPr>
          <w:ilvl w:val="0"/>
          <w:numId w:val="9"/>
        </w:numPr>
        <w:overflowPunct w:val="0"/>
        <w:autoSpaceDE w:val="0"/>
        <w:autoSpaceDN w:val="0"/>
        <w:adjustRightInd w:val="0"/>
        <w:ind w:left="714" w:hanging="357"/>
        <w:textAlignment w:val="baseline"/>
        <w:rPr>
          <w:rFonts w:ascii="宋体" w:hAnsi="宋体"/>
          <w:bCs/>
          <w:color w:val="000000"/>
          <w:kern w:val="0"/>
          <w:szCs w:val="21"/>
        </w:rPr>
      </w:pPr>
      <w:r>
        <w:rPr>
          <w:rFonts w:hint="eastAsia" w:ascii="宋体" w:hAnsi="宋体"/>
          <w:bCs/>
          <w:color w:val="000000"/>
          <w:kern w:val="0"/>
          <w:szCs w:val="21"/>
        </w:rPr>
        <w:t>各办公系统组织架构单独维护，用户使用经常产生不一致的问题；</w:t>
      </w:r>
    </w:p>
    <w:p w14:paraId="3F0ADE59">
      <w:pPr>
        <w:widowControl/>
        <w:numPr>
          <w:ilvl w:val="0"/>
          <w:numId w:val="9"/>
        </w:numPr>
        <w:overflowPunct w:val="0"/>
        <w:autoSpaceDE w:val="0"/>
        <w:autoSpaceDN w:val="0"/>
        <w:adjustRightInd w:val="0"/>
        <w:ind w:left="714" w:hanging="357"/>
        <w:textAlignment w:val="baseline"/>
        <w:rPr>
          <w:rFonts w:hint="eastAsia" w:ascii="宋体" w:hAnsi="宋体"/>
          <w:b/>
          <w:vanish/>
          <w:color w:val="548DD4"/>
          <w:kern w:val="0"/>
          <w:szCs w:val="21"/>
        </w:rPr>
      </w:pPr>
      <w:r>
        <w:rPr>
          <w:rFonts w:hint="eastAsia" w:ascii="宋体" w:hAnsi="宋体"/>
          <w:bCs/>
          <w:color w:val="000000"/>
          <w:kern w:val="0"/>
          <w:szCs w:val="21"/>
        </w:rPr>
        <w:t>各办公系统建设时间跨度大，所支持的浏览器不一，用户使用极其不便；</w:t>
      </w:r>
    </w:p>
    <w:p w14:paraId="79085E49">
      <w:pPr>
        <w:pStyle w:val="47"/>
        <w:keepNext/>
        <w:widowControl/>
        <w:numPr>
          <w:ilvl w:val="0"/>
          <w:numId w:val="10"/>
        </w:numPr>
        <w:spacing w:before="240" w:after="60"/>
        <w:ind w:firstLineChars="0"/>
        <w:jc w:val="left"/>
        <w:outlineLvl w:val="2"/>
        <w:rPr>
          <w:rFonts w:hint="eastAsia" w:ascii="宋体" w:hAnsi="宋体"/>
          <w:b/>
          <w:vanish/>
          <w:color w:val="548DD4"/>
          <w:kern w:val="0"/>
          <w:szCs w:val="21"/>
          <w:lang w:val="en-GB"/>
        </w:rPr>
      </w:pPr>
      <w:bookmarkStart w:id="263" w:name="_Toc286738404"/>
      <w:bookmarkEnd w:id="263"/>
      <w:bookmarkStart w:id="264" w:name="_Toc286730362"/>
      <w:bookmarkEnd w:id="264"/>
      <w:bookmarkStart w:id="265" w:name="_Toc12604245"/>
      <w:bookmarkEnd w:id="265"/>
      <w:bookmarkStart w:id="266" w:name="_Toc286569971"/>
      <w:bookmarkEnd w:id="266"/>
      <w:bookmarkStart w:id="267" w:name="_Toc286687772"/>
      <w:bookmarkEnd w:id="267"/>
      <w:bookmarkStart w:id="268" w:name="_Toc286738484"/>
      <w:bookmarkEnd w:id="268"/>
      <w:bookmarkStart w:id="269" w:name="_Toc286569540"/>
      <w:bookmarkEnd w:id="269"/>
      <w:bookmarkStart w:id="270" w:name="_Toc286569762"/>
      <w:bookmarkEnd w:id="270"/>
      <w:bookmarkStart w:id="271" w:name="_Toc116658483"/>
      <w:bookmarkEnd w:id="271"/>
      <w:bookmarkStart w:id="272" w:name="_Toc333342392"/>
      <w:bookmarkEnd w:id="272"/>
      <w:bookmarkStart w:id="273" w:name="_Toc116118574"/>
      <w:bookmarkEnd w:id="273"/>
      <w:bookmarkStart w:id="274" w:name="_Toc75432160"/>
      <w:bookmarkEnd w:id="274"/>
      <w:bookmarkStart w:id="275" w:name="_Toc286577475"/>
      <w:bookmarkEnd w:id="275"/>
      <w:bookmarkStart w:id="276" w:name="_Toc286569429"/>
      <w:bookmarkEnd w:id="276"/>
      <w:bookmarkStart w:id="277" w:name="_Toc116990357"/>
      <w:bookmarkEnd w:id="277"/>
      <w:bookmarkStart w:id="278" w:name="_Toc286570013"/>
      <w:bookmarkEnd w:id="278"/>
      <w:bookmarkStart w:id="279" w:name="_Toc286730280"/>
      <w:bookmarkEnd w:id="279"/>
      <w:bookmarkStart w:id="280" w:name="_Toc286569719"/>
      <w:bookmarkEnd w:id="280"/>
      <w:bookmarkStart w:id="281" w:name="_Toc286569848"/>
      <w:bookmarkEnd w:id="281"/>
      <w:bookmarkStart w:id="282" w:name="_Toc116141492"/>
      <w:bookmarkEnd w:id="282"/>
      <w:bookmarkStart w:id="283" w:name="_Toc286736353"/>
      <w:bookmarkEnd w:id="283"/>
      <w:bookmarkStart w:id="284" w:name="_Toc116565606"/>
      <w:bookmarkEnd w:id="284"/>
      <w:bookmarkStart w:id="285" w:name="_Toc286736433"/>
      <w:bookmarkEnd w:id="285"/>
      <w:bookmarkStart w:id="286" w:name="_Toc12629990"/>
      <w:bookmarkEnd w:id="286"/>
      <w:bookmarkStart w:id="287" w:name="_Toc286736513"/>
      <w:bookmarkEnd w:id="287"/>
      <w:bookmarkStart w:id="288" w:name="_Toc117007466"/>
      <w:bookmarkEnd w:id="288"/>
      <w:bookmarkStart w:id="289" w:name="_Toc286569490"/>
      <w:bookmarkEnd w:id="289"/>
      <w:bookmarkStart w:id="290" w:name="_Toc286735991"/>
      <w:bookmarkEnd w:id="290"/>
      <w:bookmarkStart w:id="291" w:name="_Toc286569806"/>
      <w:bookmarkEnd w:id="291"/>
      <w:bookmarkStart w:id="292" w:name="_Toc116477961"/>
      <w:bookmarkEnd w:id="292"/>
      <w:bookmarkStart w:id="293" w:name="_Toc75420003"/>
      <w:bookmarkEnd w:id="293"/>
      <w:bookmarkStart w:id="294" w:name="_Toc286581029"/>
      <w:bookmarkEnd w:id="294"/>
      <w:bookmarkStart w:id="295" w:name="_Toc286569341"/>
      <w:bookmarkEnd w:id="295"/>
      <w:bookmarkStart w:id="296" w:name="_Toc286730733"/>
      <w:bookmarkEnd w:id="296"/>
      <w:bookmarkStart w:id="297" w:name="_Toc471996345"/>
      <w:bookmarkEnd w:id="297"/>
      <w:bookmarkStart w:id="298" w:name="_Toc286731034"/>
      <w:bookmarkEnd w:id="298"/>
      <w:bookmarkStart w:id="299" w:name="_Toc333387245"/>
      <w:bookmarkEnd w:id="299"/>
      <w:bookmarkStart w:id="300" w:name="_Toc286569381"/>
      <w:bookmarkEnd w:id="300"/>
      <w:bookmarkStart w:id="301" w:name="_Toc334510467"/>
      <w:bookmarkEnd w:id="301"/>
    </w:p>
    <w:p w14:paraId="2226807B">
      <w:pPr>
        <w:ind w:left="810" w:leftChars="176" w:hanging="441" w:hangingChars="210"/>
        <w:rPr>
          <w:rFonts w:hint="eastAsia" w:ascii="宋体" w:hAnsi="宋体"/>
          <w:b/>
          <w:color w:val="548DD4"/>
          <w:kern w:val="0"/>
          <w:szCs w:val="21"/>
          <w:lang w:val="en-GB"/>
        </w:rPr>
      </w:pPr>
      <w:bookmarkStart w:id="302" w:name="_Toc286738406"/>
      <w:bookmarkEnd w:id="302"/>
      <w:bookmarkStart w:id="303" w:name="_Toc286730282"/>
      <w:bookmarkEnd w:id="303"/>
      <w:bookmarkStart w:id="304" w:name="_Toc286569849"/>
      <w:bookmarkEnd w:id="304"/>
      <w:bookmarkStart w:id="305" w:name="_Toc286569491"/>
      <w:bookmarkEnd w:id="305"/>
      <w:bookmarkStart w:id="306" w:name="_Toc286569541"/>
      <w:bookmarkEnd w:id="306"/>
      <w:bookmarkStart w:id="307" w:name="_Toc286687774"/>
      <w:bookmarkEnd w:id="307"/>
      <w:bookmarkStart w:id="308" w:name="_Toc286735993"/>
      <w:bookmarkEnd w:id="308"/>
      <w:bookmarkStart w:id="309" w:name="_Toc286569972"/>
      <w:bookmarkEnd w:id="309"/>
      <w:bookmarkStart w:id="310" w:name="_Toc286730735"/>
      <w:bookmarkEnd w:id="310"/>
      <w:bookmarkStart w:id="311" w:name="_Toc286730364"/>
      <w:bookmarkEnd w:id="311"/>
      <w:bookmarkStart w:id="312" w:name="_Toc286736435"/>
      <w:bookmarkEnd w:id="312"/>
      <w:bookmarkStart w:id="313" w:name="_Toc286731036"/>
      <w:bookmarkEnd w:id="313"/>
      <w:bookmarkStart w:id="314" w:name="_Toc286569807"/>
      <w:bookmarkEnd w:id="314"/>
      <w:bookmarkStart w:id="315" w:name="_Toc286569720"/>
      <w:bookmarkEnd w:id="315"/>
      <w:bookmarkStart w:id="316" w:name="_Toc286577476"/>
      <w:bookmarkEnd w:id="316"/>
      <w:bookmarkStart w:id="317" w:name="_Toc286581031"/>
      <w:bookmarkEnd w:id="317"/>
      <w:bookmarkStart w:id="318" w:name="_Toc286570014"/>
      <w:bookmarkEnd w:id="318"/>
      <w:bookmarkStart w:id="319" w:name="_Toc286569382"/>
      <w:bookmarkEnd w:id="319"/>
      <w:bookmarkStart w:id="320" w:name="_Toc286569342"/>
      <w:bookmarkEnd w:id="320"/>
      <w:bookmarkStart w:id="321" w:name="_Toc286738486"/>
      <w:bookmarkEnd w:id="321"/>
      <w:bookmarkStart w:id="322" w:name="_Toc286569430"/>
      <w:bookmarkEnd w:id="322"/>
      <w:bookmarkStart w:id="323" w:name="_Toc286736355"/>
      <w:bookmarkEnd w:id="323"/>
      <w:bookmarkStart w:id="324" w:name="_Toc286569763"/>
      <w:bookmarkEnd w:id="324"/>
      <w:bookmarkStart w:id="325" w:name="_Toc286736515"/>
      <w:bookmarkEnd w:id="325"/>
    </w:p>
    <w:p w14:paraId="67B2F668">
      <w:pPr>
        <w:pStyle w:val="6"/>
        <w:numPr>
          <w:ilvl w:val="0"/>
          <w:numId w:val="4"/>
        </w:numPr>
        <w:overflowPunct/>
        <w:autoSpaceDE/>
        <w:autoSpaceDN/>
        <w:adjustRightInd/>
        <w:jc w:val="left"/>
        <w:textAlignment w:val="auto"/>
        <w:rPr>
          <w:rFonts w:hint="eastAsia" w:ascii="宋体" w:hAnsi="宋体"/>
          <w:color w:val="000000"/>
          <w:sz w:val="21"/>
          <w:szCs w:val="21"/>
        </w:rPr>
      </w:pPr>
      <w:bookmarkStart w:id="326" w:name="_Toc116141493"/>
      <w:bookmarkStart w:id="327" w:name="_Toc1541"/>
      <w:r>
        <w:rPr>
          <w:rFonts w:hint="eastAsia" w:ascii="宋体" w:hAnsi="宋体"/>
          <w:color w:val="000000"/>
          <w:sz w:val="21"/>
          <w:szCs w:val="21"/>
        </w:rPr>
        <w:t>目前IT现状</w:t>
      </w:r>
      <w:bookmarkEnd w:id="326"/>
      <w:bookmarkEnd w:id="327"/>
    </w:p>
    <w:p w14:paraId="44D8F044">
      <w:pPr>
        <w:rPr>
          <w:color w:val="000000"/>
        </w:rPr>
      </w:pPr>
      <w:r>
        <w:rPr>
          <w:rFonts w:hint="eastAsia"/>
          <w:bCs/>
          <w:color w:val="000000"/>
        </w:rPr>
        <w:t>从IT技术及架构方面评估，存在用户需求不能快速满足、整体维护成本较高的问题：</w:t>
      </w:r>
    </w:p>
    <w:p w14:paraId="4A9D2F0E">
      <w:pPr>
        <w:numPr>
          <w:ilvl w:val="0"/>
          <w:numId w:val="11"/>
        </w:numPr>
        <w:rPr>
          <w:rFonts w:ascii="宋体" w:hAnsi="宋体"/>
          <w:color w:val="000000"/>
        </w:rPr>
      </w:pPr>
      <w:r>
        <w:rPr>
          <w:rFonts w:hint="eastAsia" w:ascii="宋体" w:hAnsi="宋体"/>
          <w:color w:val="000000"/>
        </w:rPr>
        <w:t>烟囱式架构，系统多；</w:t>
      </w:r>
    </w:p>
    <w:p w14:paraId="7A94A7CD">
      <w:pPr>
        <w:numPr>
          <w:ilvl w:val="0"/>
          <w:numId w:val="11"/>
        </w:numPr>
        <w:rPr>
          <w:rFonts w:ascii="宋体" w:hAnsi="宋体"/>
          <w:color w:val="000000"/>
        </w:rPr>
      </w:pPr>
      <w:r>
        <w:rPr>
          <w:rFonts w:hint="eastAsia" w:ascii="宋体" w:hAnsi="宋体"/>
          <w:color w:val="000000"/>
        </w:rPr>
        <w:t>没有统一身份认证系统，只通过门户实现了简单的单点登录，但互相之间未真正形成业务集成；</w:t>
      </w:r>
    </w:p>
    <w:p w14:paraId="22A24FBB">
      <w:pPr>
        <w:numPr>
          <w:ilvl w:val="0"/>
          <w:numId w:val="11"/>
        </w:numPr>
        <w:rPr>
          <w:rFonts w:ascii="宋体" w:hAnsi="宋体"/>
          <w:color w:val="000000"/>
        </w:rPr>
      </w:pPr>
      <w:r>
        <w:rPr>
          <w:rFonts w:hint="eastAsia" w:ascii="宋体" w:hAnsi="宋体"/>
          <w:color w:val="000000"/>
        </w:rPr>
        <w:t>数据来源多，基础数据不统一，每个系统都要单独维护人员/组织/授权数据</w:t>
      </w:r>
    </w:p>
    <w:p w14:paraId="2D73F9AB">
      <w:pPr>
        <w:numPr>
          <w:ilvl w:val="0"/>
          <w:numId w:val="11"/>
        </w:numPr>
        <w:rPr>
          <w:rFonts w:ascii="宋体" w:hAnsi="宋体"/>
          <w:color w:val="000000"/>
        </w:rPr>
      </w:pPr>
      <w:r>
        <w:rPr>
          <w:rFonts w:hint="eastAsia" w:ascii="宋体" w:hAnsi="宋体"/>
          <w:color w:val="000000"/>
        </w:rPr>
        <w:t>OA系统技术老旧，移动化能力较差，数据统计分析能力差；</w:t>
      </w:r>
    </w:p>
    <w:p w14:paraId="497453AF">
      <w:pPr>
        <w:numPr>
          <w:ilvl w:val="0"/>
          <w:numId w:val="11"/>
        </w:numPr>
        <w:rPr>
          <w:rFonts w:hint="eastAsia" w:ascii="宋体" w:hAnsi="宋体"/>
          <w:color w:val="548DD4"/>
        </w:rPr>
      </w:pPr>
      <w:r>
        <w:rPr>
          <w:rFonts w:hint="eastAsia" w:ascii="宋体" w:hAnsi="宋体"/>
          <w:color w:val="000000"/>
        </w:rPr>
        <w:t>架构老，平台开放性较差，内部开发资源有限，用户需求无法得到快速响应。</w:t>
      </w:r>
    </w:p>
    <w:bookmarkEnd w:id="262"/>
    <w:p w14:paraId="514614AB">
      <w:pPr>
        <w:pStyle w:val="5"/>
        <w:numPr>
          <w:ilvl w:val="1"/>
          <w:numId w:val="1"/>
        </w:numPr>
        <w:spacing w:before="240" w:after="120" w:afterAutospacing="0"/>
      </w:pPr>
      <w:bookmarkStart w:id="328" w:name="_Toc286569383"/>
      <w:bookmarkEnd w:id="328"/>
      <w:bookmarkStart w:id="329" w:name="_Toc286736436"/>
      <w:bookmarkEnd w:id="329"/>
      <w:bookmarkStart w:id="330" w:name="_Toc286730283"/>
      <w:bookmarkEnd w:id="330"/>
      <w:bookmarkStart w:id="331" w:name="_Toc286569850"/>
      <w:bookmarkEnd w:id="331"/>
      <w:bookmarkStart w:id="332" w:name="_Toc286731037"/>
      <w:bookmarkEnd w:id="332"/>
      <w:bookmarkStart w:id="333" w:name="_Toc286569808"/>
      <w:bookmarkEnd w:id="333"/>
      <w:bookmarkStart w:id="334" w:name="_Toc286738407"/>
      <w:bookmarkEnd w:id="334"/>
      <w:bookmarkStart w:id="335" w:name="_Toc286569973"/>
      <w:bookmarkEnd w:id="335"/>
      <w:bookmarkStart w:id="336" w:name="_Toc286569542"/>
      <w:bookmarkEnd w:id="336"/>
      <w:bookmarkStart w:id="337" w:name="_Toc286730736"/>
      <w:bookmarkEnd w:id="337"/>
      <w:bookmarkStart w:id="338" w:name="_Toc286569343"/>
      <w:bookmarkEnd w:id="338"/>
      <w:bookmarkStart w:id="339" w:name="_Toc286581032"/>
      <w:bookmarkEnd w:id="339"/>
      <w:bookmarkStart w:id="340" w:name="_Toc286569764"/>
      <w:bookmarkEnd w:id="340"/>
      <w:bookmarkStart w:id="341" w:name="_Toc286569492"/>
      <w:bookmarkEnd w:id="341"/>
      <w:bookmarkStart w:id="342" w:name="_Toc286569721"/>
      <w:bookmarkEnd w:id="342"/>
      <w:bookmarkStart w:id="343" w:name="_Toc286736356"/>
      <w:bookmarkEnd w:id="343"/>
      <w:bookmarkStart w:id="344" w:name="_Toc286570015"/>
      <w:bookmarkEnd w:id="344"/>
      <w:bookmarkStart w:id="345" w:name="_Toc286577477"/>
      <w:bookmarkEnd w:id="345"/>
      <w:bookmarkStart w:id="346" w:name="_Toc286730365"/>
      <w:bookmarkEnd w:id="346"/>
      <w:bookmarkStart w:id="347" w:name="_Toc286738487"/>
      <w:bookmarkEnd w:id="347"/>
      <w:bookmarkStart w:id="348" w:name="_Toc286569431"/>
      <w:bookmarkEnd w:id="348"/>
      <w:bookmarkStart w:id="349" w:name="_Toc286687775"/>
      <w:bookmarkEnd w:id="349"/>
      <w:bookmarkStart w:id="350" w:name="_Toc286735994"/>
      <w:bookmarkEnd w:id="350"/>
      <w:bookmarkStart w:id="351" w:name="_Toc286736516"/>
      <w:bookmarkEnd w:id="351"/>
      <w:bookmarkStart w:id="352" w:name="_Toc12945"/>
      <w:bookmarkStart w:id="353" w:name="_Toc116141494"/>
      <w:r>
        <w:rPr>
          <w:rFonts w:hint="eastAsia"/>
        </w:rPr>
        <w:t>项目总体目标</w:t>
      </w:r>
      <w:bookmarkEnd w:id="352"/>
      <w:bookmarkEnd w:id="353"/>
    </w:p>
    <w:p w14:paraId="132F783C">
      <w:pPr>
        <w:ind w:firstLine="420" w:firstLineChars="200"/>
        <w:rPr>
          <w:rFonts w:hint="eastAsia"/>
        </w:rPr>
      </w:pPr>
      <w:r>
        <w:rPr>
          <w:rFonts w:hint="eastAsia"/>
        </w:rPr>
        <w:t>项目整体目标：通过全新数字化协同办公</w:t>
      </w:r>
      <w:r>
        <w:rPr>
          <w:rFonts w:hint="eastAsia"/>
          <w:lang w:val="en-US" w:eastAsia="zh-CN"/>
        </w:rPr>
        <w:t>平台</w:t>
      </w:r>
      <w:r>
        <w:rPr>
          <w:rFonts w:hint="eastAsia"/>
        </w:rPr>
        <w:t>建设，提升组织效率、激发组织活力、提升用户体验，为</w:t>
      </w:r>
      <w:r>
        <w:rPr>
          <w:rFonts w:hint="eastAsia"/>
          <w:lang w:val="en-US" w:eastAsia="zh-CN"/>
        </w:rPr>
        <w:t>芜船</w:t>
      </w:r>
      <w:r>
        <w:rPr>
          <w:rFonts w:hint="eastAsia"/>
        </w:rPr>
        <w:t>集团</w:t>
      </w:r>
      <w:r>
        <w:rPr>
          <w:rFonts w:hint="eastAsia"/>
          <w:lang w:val="en-US" w:eastAsia="zh-CN"/>
        </w:rPr>
        <w:t>办公协同</w:t>
      </w:r>
      <w:r>
        <w:rPr>
          <w:rFonts w:hint="eastAsia"/>
        </w:rPr>
        <w:t>端到端流程拉通起到关键连接作用，支撑集团数字化转型下的组织协同能力建设。</w:t>
      </w:r>
    </w:p>
    <w:p w14:paraId="386B4E63">
      <w:pPr>
        <w:ind w:firstLine="420" w:firstLineChars="200"/>
        <w:rPr>
          <w:rFonts w:hint="eastAsia"/>
        </w:rPr>
      </w:pPr>
      <w:r>
        <w:rPr>
          <w:rFonts w:hint="eastAsia"/>
        </w:rPr>
        <w:t>1）统一员工工作界面，为员工提供一站式办公平台，提升用户体验和效率；</w:t>
      </w:r>
    </w:p>
    <w:p w14:paraId="7773AF6C">
      <w:pPr>
        <w:ind w:firstLine="420" w:firstLineChars="200"/>
        <w:rPr>
          <w:rFonts w:hint="eastAsia"/>
        </w:rPr>
      </w:pPr>
      <w:r>
        <w:rPr>
          <w:rFonts w:hint="eastAsia"/>
        </w:rPr>
        <w:t>2）建立集团统一流程规范，打通端到端流程，实现跨组织、跨系统流程贯通；</w:t>
      </w:r>
    </w:p>
    <w:p w14:paraId="49C5924D">
      <w:pPr>
        <w:ind w:firstLine="420" w:firstLineChars="200"/>
        <w:rPr>
          <w:rFonts w:hint="eastAsia"/>
        </w:rPr>
      </w:pPr>
      <w:r>
        <w:rPr>
          <w:rFonts w:hint="eastAsia"/>
        </w:rPr>
        <w:t>3）改变现有系统的“信息孤岛”、“系统排斥”、“信息断层”等问题，强化纵向管控、横向协同能力；</w:t>
      </w:r>
    </w:p>
    <w:p w14:paraId="02622C21">
      <w:pPr>
        <w:ind w:firstLine="420" w:firstLineChars="200"/>
        <w:rPr>
          <w:rFonts w:hint="eastAsia"/>
        </w:rPr>
      </w:pPr>
      <w:r>
        <w:rPr>
          <w:rFonts w:hint="eastAsia"/>
        </w:rPr>
        <w:t>4）打造坚实技术底座，支撑业务应用的快速扩展。</w:t>
      </w:r>
    </w:p>
    <w:bookmarkEnd w:id="235"/>
    <w:bookmarkEnd w:id="236"/>
    <w:bookmarkEnd w:id="237"/>
    <w:p w14:paraId="5403E6B4">
      <w:pPr>
        <w:pStyle w:val="5"/>
        <w:numPr>
          <w:ilvl w:val="1"/>
          <w:numId w:val="1"/>
        </w:numPr>
        <w:spacing w:before="240" w:after="120" w:afterAutospacing="0"/>
        <w:rPr>
          <w:rFonts w:hint="eastAsia"/>
        </w:rPr>
      </w:pPr>
      <w:bookmarkStart w:id="354" w:name="_Toc25303"/>
      <w:r>
        <w:rPr>
          <w:rFonts w:hint="eastAsia"/>
        </w:rPr>
        <w:t>业务功能要求</w:t>
      </w:r>
      <w:bookmarkEnd w:id="354"/>
    </w:p>
    <w:p w14:paraId="201ECF97">
      <w:pPr>
        <w:pStyle w:val="6"/>
        <w:numPr>
          <w:ilvl w:val="0"/>
          <w:numId w:val="12"/>
        </w:numPr>
        <w:overflowPunct/>
        <w:autoSpaceDE/>
        <w:autoSpaceDN/>
        <w:adjustRightInd/>
        <w:jc w:val="left"/>
        <w:textAlignment w:val="auto"/>
        <w:rPr>
          <w:rFonts w:hint="eastAsia" w:ascii="宋体" w:hAnsi="宋体"/>
          <w:color w:val="000000"/>
          <w:sz w:val="21"/>
          <w:szCs w:val="21"/>
        </w:rPr>
      </w:pPr>
      <w:bookmarkStart w:id="355" w:name="_Toc29944"/>
      <w:bookmarkStart w:id="356" w:name="_Toc116141496"/>
      <w:r>
        <w:rPr>
          <w:rFonts w:hint="eastAsia" w:ascii="宋体" w:hAnsi="宋体"/>
          <w:color w:val="000000"/>
          <w:sz w:val="21"/>
          <w:szCs w:val="21"/>
        </w:rPr>
        <w:t>项目实施的组织范围</w:t>
      </w:r>
      <w:bookmarkEnd w:id="355"/>
      <w:bookmarkEnd w:id="356"/>
    </w:p>
    <w:p w14:paraId="4FA1ADF1">
      <w:pPr>
        <w:pStyle w:val="14"/>
        <w:tabs>
          <w:tab w:val="left" w:pos="142"/>
        </w:tabs>
        <w:spacing w:after="120"/>
        <w:rPr>
          <w:rFonts w:hint="default" w:ascii="宋体" w:hAnsi="宋体"/>
          <w:bCs/>
          <w:color w:val="000000"/>
          <w:lang w:val="en-US" w:eastAsia="zh-CN"/>
        </w:rPr>
      </w:pPr>
      <w:r>
        <w:rPr>
          <w:rFonts w:hint="eastAsia" w:ascii="宋体" w:hAnsi="宋体"/>
          <w:bCs/>
          <w:color w:val="000000"/>
          <w:lang w:val="en-US" w:eastAsia="zh-CN"/>
        </w:rPr>
        <w:t>组织范围：芜湖造船厂有限公司及下属分子公司或具有实际管理权的公司（以下简称芜船集团），内、外网均需支持不少于15家分子公司的扩展能力。</w:t>
      </w:r>
    </w:p>
    <w:p w14:paraId="4629F67A">
      <w:pPr>
        <w:pStyle w:val="6"/>
        <w:numPr>
          <w:ilvl w:val="0"/>
          <w:numId w:val="12"/>
        </w:numPr>
        <w:overflowPunct/>
        <w:autoSpaceDE/>
        <w:autoSpaceDN/>
        <w:adjustRightInd/>
        <w:jc w:val="left"/>
        <w:textAlignment w:val="auto"/>
        <w:rPr>
          <w:rFonts w:hint="eastAsia" w:ascii="宋体" w:hAnsi="宋体"/>
          <w:color w:val="000000"/>
          <w:sz w:val="21"/>
          <w:szCs w:val="21"/>
        </w:rPr>
      </w:pPr>
      <w:bookmarkStart w:id="357" w:name="_Toc18346"/>
      <w:r>
        <w:rPr>
          <w:rFonts w:hint="eastAsia" w:ascii="宋体" w:hAnsi="宋体"/>
          <w:color w:val="000000"/>
          <w:sz w:val="21"/>
          <w:szCs w:val="21"/>
        </w:rPr>
        <w:t>项目实施的业务范围</w:t>
      </w:r>
      <w:bookmarkEnd w:id="357"/>
    </w:p>
    <w:p w14:paraId="390C3D74">
      <w:pPr>
        <w:pStyle w:val="14"/>
        <w:tabs>
          <w:tab w:val="left" w:pos="142"/>
        </w:tabs>
        <w:spacing w:after="120"/>
        <w:rPr>
          <w:rFonts w:hint="eastAsia"/>
          <w:bCs/>
          <w:color w:val="000000"/>
        </w:rPr>
      </w:pPr>
      <w:r>
        <w:rPr>
          <w:rFonts w:hint="eastAsia" w:ascii="宋体" w:hAnsi="宋体"/>
          <w:bCs/>
          <w:color w:val="000000"/>
        </w:rPr>
        <w:t>打造数字化协同</w:t>
      </w:r>
      <w:r>
        <w:rPr>
          <w:rFonts w:hint="eastAsia" w:ascii="宋体" w:hAnsi="宋体"/>
          <w:bCs/>
          <w:color w:val="000000"/>
          <w:lang w:val="en-US" w:eastAsia="zh-CN"/>
        </w:rPr>
        <w:t>办公</w:t>
      </w:r>
      <w:r>
        <w:rPr>
          <w:rFonts w:hint="eastAsia" w:ascii="宋体" w:hAnsi="宋体"/>
          <w:bCs/>
          <w:color w:val="000000"/>
        </w:rPr>
        <w:t>平台是数字化转型的重要抓手之一，通过</w:t>
      </w:r>
      <w:r>
        <w:rPr>
          <w:rFonts w:hint="eastAsia" w:ascii="宋体" w:hAnsi="宋体"/>
          <w:bCs/>
          <w:color w:val="000000"/>
          <w:lang w:eastAsia="zh-CN"/>
        </w:rPr>
        <w:t>造船厂</w:t>
      </w:r>
      <w:r>
        <w:rPr>
          <w:rFonts w:hint="eastAsia" w:ascii="宋体" w:hAnsi="宋体"/>
          <w:bCs/>
          <w:color w:val="000000"/>
          <w:lang w:val="en-US" w:eastAsia="zh-CN"/>
        </w:rPr>
        <w:t>数字化</w:t>
      </w:r>
      <w:r>
        <w:rPr>
          <w:rFonts w:hint="eastAsia" w:ascii="宋体" w:hAnsi="宋体"/>
          <w:bCs/>
          <w:color w:val="000000"/>
        </w:rPr>
        <w:t>协同办公平台提升</w:t>
      </w:r>
      <w:r>
        <w:rPr>
          <w:rFonts w:hint="eastAsia"/>
          <w:bCs/>
          <w:color w:val="000000"/>
        </w:rPr>
        <w:t>用户满意度、降低运营成本，提升组织运营效率，为</w:t>
      </w:r>
      <w:r>
        <w:rPr>
          <w:rFonts w:hint="eastAsia"/>
          <w:bCs/>
          <w:color w:val="000000"/>
          <w:lang w:eastAsia="zh-CN"/>
        </w:rPr>
        <w:t>造船厂</w:t>
      </w:r>
      <w:r>
        <w:rPr>
          <w:rFonts w:hint="eastAsia"/>
          <w:bCs/>
          <w:color w:val="000000"/>
        </w:rPr>
        <w:t>建立开放、创新的办公模式。</w:t>
      </w:r>
    </w:p>
    <w:p w14:paraId="483F893C">
      <w:pPr>
        <w:pStyle w:val="14"/>
        <w:tabs>
          <w:tab w:val="left" w:pos="142"/>
        </w:tabs>
        <w:spacing w:after="120"/>
        <w:rPr>
          <w:rFonts w:hint="default" w:eastAsia="宋体"/>
          <w:bCs/>
          <w:color w:val="000000"/>
          <w:lang w:val="en-US" w:eastAsia="zh-CN"/>
        </w:rPr>
      </w:pPr>
      <w:r>
        <w:rPr>
          <w:rFonts w:hint="eastAsia"/>
          <w:bCs/>
          <w:color w:val="000000"/>
          <w:lang w:val="en-US" w:eastAsia="zh-CN"/>
        </w:rPr>
        <w:t>本次将在造船厂内、外网分别建设</w:t>
      </w:r>
      <w:r>
        <w:rPr>
          <w:rFonts w:hint="eastAsia" w:ascii="宋体" w:hAnsi="宋体"/>
          <w:bCs/>
          <w:color w:val="000000"/>
        </w:rPr>
        <w:t>数字化协同</w:t>
      </w:r>
      <w:r>
        <w:rPr>
          <w:rFonts w:hint="eastAsia" w:ascii="宋体" w:hAnsi="宋体"/>
          <w:bCs/>
          <w:color w:val="000000"/>
          <w:lang w:val="en-US" w:eastAsia="zh-CN"/>
        </w:rPr>
        <w:t>办公</w:t>
      </w:r>
      <w:r>
        <w:rPr>
          <w:rFonts w:hint="eastAsia" w:ascii="宋体" w:hAnsi="宋体"/>
          <w:bCs/>
          <w:color w:val="000000"/>
        </w:rPr>
        <w:t>平台</w:t>
      </w:r>
      <w:r>
        <w:rPr>
          <w:rFonts w:hint="eastAsia" w:ascii="宋体" w:hAnsi="宋体"/>
          <w:bCs/>
          <w:color w:val="000000"/>
          <w:lang w:eastAsia="zh-CN"/>
        </w:rPr>
        <w:t>，</w:t>
      </w:r>
      <w:r>
        <w:rPr>
          <w:rFonts w:hint="eastAsia" w:ascii="宋体" w:hAnsi="宋体"/>
          <w:bCs/>
          <w:color w:val="000000"/>
          <w:lang w:val="en-US" w:eastAsia="zh-CN"/>
        </w:rPr>
        <w:t>按通俗意义定义，主要包含</w:t>
      </w:r>
      <w:r>
        <w:rPr>
          <w:rFonts w:hint="eastAsia"/>
          <w:bCs/>
          <w:color w:val="000000"/>
          <w:lang w:val="en-US" w:eastAsia="zh-CN"/>
        </w:rPr>
        <w:t>OA、合同和财务共享系统，分别包含信息发布、行政管理、公文管理、资产管理、合同管理、费控网报管理等功能，另内网需额外包含即时通讯平台、邮件系统、视频会议系统及云文档功能，且通过数据摆渡可实现内、外网数据同步，并分别完成内、外网平台的系统集成工作。</w:t>
      </w:r>
    </w:p>
    <w:p w14:paraId="3D8DE0D4">
      <w:pPr>
        <w:pStyle w:val="14"/>
        <w:tabs>
          <w:tab w:val="left" w:pos="142"/>
        </w:tabs>
        <w:spacing w:after="120"/>
        <w:ind w:firstLineChars="0"/>
        <w:rPr>
          <w:rFonts w:hint="eastAsia" w:ascii="宋体" w:hAnsi="宋体" w:eastAsia="宋体"/>
          <w:color w:val="000000"/>
          <w:lang w:val="en-GB" w:eastAsia="zh-CN"/>
        </w:rPr>
      </w:pPr>
      <w:r>
        <w:rPr>
          <w:rFonts w:hint="eastAsia" w:ascii="宋体" w:hAnsi="宋体"/>
          <w:color w:val="000000"/>
          <w:lang w:val="en-GB"/>
        </w:rPr>
        <w:t>本次范围主要包括</w:t>
      </w:r>
      <w:r>
        <w:rPr>
          <w:rFonts w:hint="eastAsia" w:ascii="宋体" w:hAnsi="宋体"/>
          <w:color w:val="000000"/>
          <w:lang w:val="en-GB" w:eastAsia="zh-CN"/>
        </w:rPr>
        <w:t>（</w:t>
      </w:r>
      <w:r>
        <w:rPr>
          <w:rFonts w:hint="eastAsia" w:ascii="宋体" w:hAnsi="宋体"/>
          <w:color w:val="000000"/>
          <w:lang w:val="en-US" w:eastAsia="zh-CN"/>
        </w:rPr>
        <w:t>以下内容如非特殊标明，均指内、外网需全部满足）</w:t>
      </w:r>
      <w:r>
        <w:rPr>
          <w:rFonts w:hint="eastAsia" w:ascii="宋体" w:hAnsi="宋体"/>
          <w:color w:val="000000"/>
          <w:lang w:val="en-GB"/>
        </w:rPr>
        <w:t>：</w:t>
      </w:r>
    </w:p>
    <w:p w14:paraId="0F16EB94">
      <w:pPr>
        <w:numPr>
          <w:ilvl w:val="0"/>
          <w:numId w:val="13"/>
        </w:numPr>
        <w:rPr>
          <w:rFonts w:hint="eastAsia"/>
        </w:rPr>
      </w:pPr>
      <w:r>
        <w:t>统一办公入口：集团及下属单位门户建设及迁移，实现办公系统统一登录，统一待办、统一搜索；</w:t>
      </w:r>
      <w:r>
        <w:rPr>
          <w:rFonts w:hint="eastAsia"/>
          <w:lang w:val="en-US" w:eastAsia="zh-CN"/>
        </w:rPr>
        <w:t>外网提供HTTPS泛域名证书一个，有效期不少于3年；</w:t>
      </w:r>
    </w:p>
    <w:p w14:paraId="1DE327A3">
      <w:pPr>
        <w:numPr>
          <w:ilvl w:val="0"/>
          <w:numId w:val="13"/>
        </w:numPr>
        <w:rPr>
          <w:rFonts w:hint="eastAsia"/>
        </w:rPr>
      </w:pPr>
      <w:r>
        <w:t>企业文化阵地：实现企业信息发布、文化宣传统一管理，建立员工论坛，集成其他文化宣传系统</w:t>
      </w:r>
      <w:r>
        <w:rPr>
          <w:rFonts w:hint="eastAsia"/>
          <w:lang w:val="en-US" w:eastAsia="zh-CN"/>
        </w:rPr>
        <w:t>；</w:t>
      </w:r>
    </w:p>
    <w:p w14:paraId="0A88E5AD">
      <w:pPr>
        <w:pStyle w:val="14"/>
        <w:tabs>
          <w:tab w:val="left" w:pos="142"/>
        </w:tabs>
        <w:spacing w:after="120"/>
        <w:ind w:firstLineChars="0"/>
        <w:rPr>
          <w:rFonts w:ascii="宋体" w:hAnsi="宋体"/>
          <w:color w:val="000000"/>
          <w:lang w:val="en-GB"/>
        </w:rPr>
      </w:pPr>
      <w:r>
        <w:rPr>
          <w:rFonts w:ascii="宋体" w:hAnsi="宋体"/>
          <w:color w:val="000000"/>
          <w:lang w:val="en-GB"/>
        </w:rPr>
        <w:t>3</w:t>
      </w:r>
      <w:r>
        <w:rPr>
          <w:rFonts w:hint="eastAsia" w:ascii="宋体" w:hAnsi="宋体"/>
          <w:color w:val="000000"/>
          <w:lang w:val="en-GB"/>
        </w:rPr>
        <w:t>、</w:t>
      </w:r>
      <w:r>
        <w:rPr>
          <w:rFonts w:hint="eastAsia" w:ascii="宋体" w:hAnsi="宋体"/>
          <w:color w:val="000000"/>
          <w:lang w:val="en-US" w:eastAsia="zh-CN"/>
        </w:rPr>
        <w:t>内网</w:t>
      </w:r>
      <w:r>
        <w:rPr>
          <w:rFonts w:hint="eastAsia" w:ascii="宋体" w:hAnsi="宋体"/>
          <w:color w:val="000000"/>
          <w:lang w:val="en-GB"/>
        </w:rPr>
        <w:t>基础办公平台建设，为员工办公提供基础办公工具，提升沟通及协作效率：</w:t>
      </w:r>
    </w:p>
    <w:p w14:paraId="12D9668C">
      <w:pPr>
        <w:pStyle w:val="14"/>
        <w:numPr>
          <w:ilvl w:val="0"/>
          <w:numId w:val="14"/>
        </w:numPr>
        <w:tabs>
          <w:tab w:val="left" w:pos="142"/>
        </w:tabs>
        <w:spacing w:after="120"/>
        <w:ind w:firstLineChars="0"/>
        <w:rPr>
          <w:rFonts w:ascii="宋体" w:hAnsi="宋体"/>
          <w:color w:val="000000"/>
          <w:lang w:val="en-GB"/>
        </w:rPr>
      </w:pPr>
      <w:r>
        <w:rPr>
          <w:rFonts w:hint="eastAsia" w:ascii="宋体" w:hAnsi="宋体"/>
          <w:color w:val="000000"/>
          <w:lang w:val="en-GB"/>
        </w:rPr>
        <w:t>即时通讯（IM）：单点会话、群会话、消息提醒及应用集成等</w:t>
      </w:r>
      <w:r>
        <w:rPr>
          <w:rFonts w:hint="eastAsia" w:ascii="宋体" w:hAnsi="宋体"/>
          <w:color w:val="000000"/>
          <w:lang w:val="en-US" w:eastAsia="zh-CN"/>
        </w:rPr>
        <w:t>；</w:t>
      </w:r>
    </w:p>
    <w:p w14:paraId="4E6FE566">
      <w:pPr>
        <w:pStyle w:val="14"/>
        <w:numPr>
          <w:ilvl w:val="0"/>
          <w:numId w:val="14"/>
        </w:numPr>
        <w:tabs>
          <w:tab w:val="left" w:pos="142"/>
        </w:tabs>
        <w:spacing w:after="120"/>
        <w:ind w:firstLineChars="0"/>
        <w:rPr>
          <w:rFonts w:ascii="宋体" w:hAnsi="宋体"/>
          <w:color w:val="000000"/>
          <w:lang w:val="en-GB"/>
        </w:rPr>
      </w:pPr>
      <w:r>
        <w:rPr>
          <w:rFonts w:hint="eastAsia" w:ascii="宋体" w:hAnsi="宋体"/>
          <w:color w:val="000000"/>
          <w:lang w:val="en-GB"/>
        </w:rPr>
        <w:t>邮件：</w:t>
      </w:r>
      <w:r>
        <w:rPr>
          <w:rFonts w:hint="eastAsia" w:ascii="宋体" w:hAnsi="宋体"/>
          <w:color w:val="000000"/>
          <w:lang w:val="en-US" w:eastAsia="zh-CN"/>
        </w:rPr>
        <w:t>内部邮件管理</w:t>
      </w:r>
      <w:r>
        <w:rPr>
          <w:rFonts w:hint="eastAsia" w:ascii="宋体" w:hAnsi="宋体"/>
          <w:color w:val="000000"/>
          <w:lang w:val="en-GB"/>
        </w:rPr>
        <w:t>；</w:t>
      </w:r>
    </w:p>
    <w:p w14:paraId="2F3D1769">
      <w:pPr>
        <w:pStyle w:val="14"/>
        <w:numPr>
          <w:ilvl w:val="0"/>
          <w:numId w:val="14"/>
        </w:numPr>
        <w:tabs>
          <w:tab w:val="left" w:pos="142"/>
        </w:tabs>
        <w:spacing w:after="120"/>
        <w:ind w:firstLineChars="0"/>
        <w:rPr>
          <w:rFonts w:ascii="宋体" w:hAnsi="宋体"/>
          <w:color w:val="000000"/>
          <w:lang w:val="en-GB"/>
        </w:rPr>
      </w:pPr>
      <w:r>
        <w:rPr>
          <w:rFonts w:hint="eastAsia" w:ascii="宋体" w:hAnsi="宋体"/>
          <w:color w:val="000000"/>
          <w:lang w:val="en-GB"/>
        </w:rPr>
        <w:t>视频会议：提供在线音视频会议，会议录频等；</w:t>
      </w:r>
    </w:p>
    <w:p w14:paraId="3AB99E3C">
      <w:pPr>
        <w:pStyle w:val="14"/>
        <w:numPr>
          <w:ilvl w:val="0"/>
          <w:numId w:val="14"/>
        </w:numPr>
        <w:tabs>
          <w:tab w:val="left" w:pos="142"/>
        </w:tabs>
        <w:spacing w:after="120"/>
        <w:ind w:firstLineChars="0"/>
        <w:rPr>
          <w:rFonts w:ascii="宋体" w:hAnsi="宋体"/>
          <w:color w:val="000000"/>
          <w:lang w:val="en-GB"/>
        </w:rPr>
      </w:pPr>
      <w:r>
        <w:rPr>
          <w:rFonts w:hint="eastAsia" w:ascii="宋体" w:hAnsi="宋体"/>
          <w:color w:val="000000"/>
          <w:lang w:val="en-GB"/>
        </w:rPr>
        <w:t>云文档：在线文档及云盘服务</w:t>
      </w:r>
    </w:p>
    <w:p w14:paraId="05739771">
      <w:pPr>
        <w:ind w:firstLine="420" w:firstLineChars="200"/>
        <w:rPr>
          <w:rFonts w:hint="eastAsia"/>
        </w:rPr>
      </w:pPr>
      <w:r>
        <w:rPr>
          <w:rFonts w:ascii="宋体" w:hAnsi="宋体"/>
          <w:color w:val="000000"/>
        </w:rPr>
        <w:t>4、</w:t>
      </w:r>
      <w:r>
        <w:t>办公流程：梳理、整合、优化现有各类OA流程，完成流程迁移；</w:t>
      </w:r>
    </w:p>
    <w:p w14:paraId="6CEDAA50">
      <w:pPr>
        <w:ind w:firstLine="420" w:firstLineChars="200"/>
      </w:pPr>
      <w:r>
        <w:t>5、</w:t>
      </w:r>
      <w:r>
        <w:rPr>
          <w:rFonts w:hint="eastAsia"/>
        </w:rPr>
        <w:t>专业应用：</w:t>
      </w:r>
    </w:p>
    <w:p w14:paraId="4A27FE9D">
      <w:pPr>
        <w:pStyle w:val="14"/>
        <w:numPr>
          <w:ilvl w:val="0"/>
          <w:numId w:val="15"/>
        </w:numPr>
        <w:tabs>
          <w:tab w:val="left" w:pos="142"/>
        </w:tabs>
        <w:spacing w:after="120"/>
        <w:ind w:firstLineChars="0"/>
        <w:rPr>
          <w:rFonts w:ascii="宋体" w:hAnsi="宋体"/>
          <w:color w:val="000000"/>
          <w:lang w:val="en-GB"/>
        </w:rPr>
      </w:pPr>
      <w:r>
        <w:rPr>
          <w:rFonts w:hint="eastAsia" w:ascii="宋体" w:hAnsi="宋体"/>
          <w:color w:val="000000"/>
          <w:lang w:val="en-GB"/>
        </w:rPr>
        <w:t>项目管理：</w:t>
      </w:r>
      <w:r>
        <w:rPr>
          <w:rFonts w:hint="eastAsia" w:ascii="宋体" w:hAnsi="宋体"/>
          <w:color w:val="000000"/>
          <w:lang w:val="en-US" w:eastAsia="zh-CN"/>
        </w:rPr>
        <w:t>支持</w:t>
      </w:r>
      <w:r>
        <w:rPr>
          <w:rFonts w:hint="eastAsia" w:ascii="宋体" w:hAnsi="宋体"/>
          <w:color w:val="000000"/>
          <w:lang w:val="en-GB"/>
        </w:rPr>
        <w:t>基于平台</w:t>
      </w:r>
      <w:r>
        <w:rPr>
          <w:rFonts w:hint="eastAsia" w:ascii="宋体" w:hAnsi="宋体"/>
          <w:color w:val="000000"/>
          <w:lang w:val="en-US" w:eastAsia="zh-CN"/>
        </w:rPr>
        <w:t>搭建</w:t>
      </w:r>
      <w:r>
        <w:rPr>
          <w:rFonts w:hint="eastAsia" w:ascii="宋体" w:hAnsi="宋体"/>
          <w:color w:val="000000"/>
          <w:lang w:val="en-GB"/>
        </w:rPr>
        <w:t>项目管理工具，为研发等部门提供项目管理咨询及落地实施服务</w:t>
      </w:r>
      <w:r>
        <w:rPr>
          <w:rFonts w:hint="eastAsia" w:ascii="宋体" w:hAnsi="宋体"/>
          <w:color w:val="000000"/>
          <w:lang w:val="en-US" w:eastAsia="zh-CN"/>
        </w:rPr>
        <w:t>；</w:t>
      </w:r>
    </w:p>
    <w:p w14:paraId="6177D68E">
      <w:pPr>
        <w:pStyle w:val="14"/>
        <w:numPr>
          <w:ilvl w:val="0"/>
          <w:numId w:val="15"/>
        </w:numPr>
        <w:tabs>
          <w:tab w:val="left" w:pos="142"/>
        </w:tabs>
        <w:spacing w:after="120"/>
        <w:ind w:firstLineChars="0"/>
        <w:rPr>
          <w:rFonts w:hint="eastAsia" w:ascii="宋体" w:hAnsi="宋体"/>
          <w:color w:val="000000"/>
          <w:lang w:val="en-GB"/>
        </w:rPr>
      </w:pPr>
      <w:r>
        <w:rPr>
          <w:rFonts w:ascii="宋体" w:hAnsi="宋体"/>
          <w:color w:val="000000"/>
          <w:lang w:val="en-GB"/>
        </w:rPr>
        <w:t>任务督办：实现任务分配到关闭闭环管控</w:t>
      </w:r>
      <w:r>
        <w:rPr>
          <w:rFonts w:hint="eastAsia" w:ascii="宋体" w:hAnsi="宋体"/>
          <w:color w:val="000000"/>
          <w:lang w:val="en-US" w:eastAsia="zh-CN"/>
        </w:rPr>
        <w:t>；</w:t>
      </w:r>
    </w:p>
    <w:p w14:paraId="63EB8F5C">
      <w:pPr>
        <w:pStyle w:val="14"/>
        <w:numPr>
          <w:ilvl w:val="0"/>
          <w:numId w:val="15"/>
        </w:numPr>
        <w:tabs>
          <w:tab w:val="left" w:pos="142"/>
        </w:tabs>
        <w:spacing w:after="120"/>
        <w:ind w:firstLineChars="0"/>
        <w:rPr>
          <w:rFonts w:ascii="宋体" w:hAnsi="宋体"/>
          <w:color w:val="000000"/>
          <w:lang w:val="en-GB"/>
        </w:rPr>
      </w:pPr>
      <w:r>
        <w:rPr>
          <w:rFonts w:hint="eastAsia" w:ascii="宋体" w:hAnsi="宋体"/>
          <w:color w:val="000000"/>
          <w:lang w:val="en-US" w:eastAsia="zh-CN"/>
        </w:rPr>
        <w:t>合同管理</w:t>
      </w:r>
      <w:r>
        <w:rPr>
          <w:rFonts w:hint="eastAsia" w:ascii="宋体" w:hAnsi="宋体"/>
          <w:color w:val="000000"/>
          <w:lang w:val="en-GB"/>
        </w:rPr>
        <w:t>：支持</w:t>
      </w:r>
      <w:r>
        <w:rPr>
          <w:rFonts w:hint="eastAsia" w:ascii="宋体" w:hAnsi="宋体"/>
          <w:color w:val="000000"/>
          <w:lang w:val="en-US" w:eastAsia="zh-CN"/>
        </w:rPr>
        <w:t>投资、项目类的合同全生命周期管理；</w:t>
      </w:r>
    </w:p>
    <w:p w14:paraId="57B3FAAA">
      <w:pPr>
        <w:pStyle w:val="14"/>
        <w:numPr>
          <w:ilvl w:val="0"/>
          <w:numId w:val="15"/>
        </w:numPr>
        <w:tabs>
          <w:tab w:val="left" w:pos="142"/>
        </w:tabs>
        <w:spacing w:after="120"/>
        <w:ind w:firstLineChars="0"/>
        <w:rPr>
          <w:rFonts w:ascii="宋体" w:hAnsi="宋体"/>
          <w:color w:val="000000"/>
          <w:lang w:val="en-GB"/>
        </w:rPr>
      </w:pPr>
      <w:r>
        <w:rPr>
          <w:rFonts w:hint="eastAsia" w:ascii="宋体" w:hAnsi="宋体"/>
          <w:color w:val="000000"/>
          <w:lang w:val="en-GB"/>
        </w:rPr>
        <w:t>法务案件管理：实现全集团法务案件全生命周期管控</w:t>
      </w:r>
      <w:r>
        <w:rPr>
          <w:rFonts w:hint="eastAsia" w:ascii="宋体" w:hAnsi="宋体"/>
          <w:color w:val="000000"/>
          <w:lang w:val="en-US" w:eastAsia="zh-CN"/>
        </w:rPr>
        <w:t>；</w:t>
      </w:r>
    </w:p>
    <w:p w14:paraId="6B15F20F">
      <w:pPr>
        <w:pStyle w:val="14"/>
        <w:numPr>
          <w:ilvl w:val="0"/>
          <w:numId w:val="15"/>
        </w:numPr>
        <w:tabs>
          <w:tab w:val="left" w:pos="142"/>
        </w:tabs>
        <w:spacing w:after="120"/>
        <w:ind w:firstLineChars="0"/>
        <w:rPr>
          <w:rFonts w:hint="eastAsia"/>
          <w:lang w:val="en-GB"/>
        </w:rPr>
      </w:pPr>
      <w:r>
        <w:rPr>
          <w:rFonts w:hint="eastAsia" w:ascii="宋体" w:hAnsi="宋体"/>
          <w:color w:val="000000"/>
          <w:lang w:val="en-GB"/>
        </w:rPr>
        <w:t>知识产权管理：实现全集团知识产权信息的全生命周期的集中管理</w:t>
      </w:r>
      <w:r>
        <w:rPr>
          <w:rFonts w:hint="eastAsia" w:ascii="宋体" w:hAnsi="宋体"/>
          <w:color w:val="000000"/>
          <w:lang w:val="en-US" w:eastAsia="zh-CN"/>
        </w:rPr>
        <w:t>；</w:t>
      </w:r>
    </w:p>
    <w:p w14:paraId="41D2ABA0">
      <w:pPr>
        <w:pStyle w:val="14"/>
        <w:numPr>
          <w:ilvl w:val="0"/>
          <w:numId w:val="15"/>
        </w:numPr>
        <w:tabs>
          <w:tab w:val="left" w:pos="142"/>
        </w:tabs>
        <w:spacing w:after="120"/>
        <w:ind w:firstLineChars="0"/>
        <w:rPr>
          <w:rFonts w:hint="eastAsia"/>
          <w:lang w:val="en-GB"/>
        </w:rPr>
      </w:pPr>
      <w:r>
        <w:rPr>
          <w:rFonts w:hint="eastAsia" w:ascii="宋体" w:hAnsi="宋体"/>
          <w:color w:val="000000"/>
          <w:lang w:val="en-US" w:eastAsia="zh-CN"/>
        </w:rPr>
        <w:t>费控网报管理：建立费用预算填报、发布、报销关联以及投资、项目类费用支持与合同端到端全流程管理，分别实现内网与外网的业财一体化融合。</w:t>
      </w:r>
    </w:p>
    <w:p w14:paraId="54A1DB87">
      <w:pPr>
        <w:ind w:firstLine="420" w:firstLineChars="200"/>
      </w:pPr>
      <w:r>
        <w:rPr>
          <w:rFonts w:hint="eastAsia"/>
        </w:rPr>
        <w:t>6、</w:t>
      </w:r>
      <w:r>
        <w:t>服务集成：通过数据集成、应用集成，为员工提供场景式服务；</w:t>
      </w:r>
    </w:p>
    <w:p w14:paraId="5DE5B771">
      <w:pPr>
        <w:numPr>
          <w:ilvl w:val="0"/>
          <w:numId w:val="16"/>
        </w:numPr>
      </w:pPr>
      <w:r>
        <w:rPr>
          <w:rFonts w:hint="eastAsia"/>
          <w:lang w:val="en-US" w:eastAsia="zh-CN"/>
        </w:rPr>
        <w:t>一站式办公协同</w:t>
      </w:r>
      <w:r>
        <w:t>服务</w:t>
      </w:r>
    </w:p>
    <w:p w14:paraId="2B6F593D">
      <w:pPr>
        <w:numPr>
          <w:ilvl w:val="0"/>
          <w:numId w:val="16"/>
        </w:numPr>
      </w:pPr>
      <w:r>
        <w:rPr>
          <w:rFonts w:hint="eastAsia"/>
          <w:lang w:val="en-US" w:eastAsia="zh-CN"/>
        </w:rPr>
        <w:t>行政</w:t>
      </w:r>
      <w:r>
        <w:t>服务</w:t>
      </w:r>
    </w:p>
    <w:p w14:paraId="21371F91">
      <w:pPr>
        <w:numPr>
          <w:ilvl w:val="0"/>
          <w:numId w:val="16"/>
        </w:numPr>
      </w:pPr>
      <w:r>
        <w:t>后勤服务</w:t>
      </w:r>
    </w:p>
    <w:p w14:paraId="3354D50E">
      <w:pPr>
        <w:numPr>
          <w:ilvl w:val="0"/>
          <w:numId w:val="16"/>
        </w:numPr>
        <w:rPr>
          <w:rFonts w:hint="eastAsia"/>
        </w:rPr>
      </w:pPr>
      <w:r>
        <w:t>IT服务</w:t>
      </w:r>
    </w:p>
    <w:p w14:paraId="1F05C462">
      <w:pPr>
        <w:ind w:firstLine="420" w:firstLineChars="200"/>
      </w:pPr>
      <w:r>
        <w:rPr>
          <w:rFonts w:hint="eastAsia"/>
        </w:rPr>
        <w:t>7、数据分析：基于办公系统，实现组织效能分析、个人效能分析及流程效能分析。</w:t>
      </w:r>
    </w:p>
    <w:p w14:paraId="38B3CE1F">
      <w:pPr>
        <w:ind w:firstLine="420" w:firstLineChars="200"/>
        <w:rPr>
          <w:rFonts w:hint="eastAsia" w:ascii="宋体" w:hAnsi="宋体" w:cs="宋体"/>
          <w:bCs/>
          <w:color w:val="000000"/>
          <w:lang w:val="en-GB"/>
        </w:rPr>
      </w:pPr>
      <w:r>
        <w:t>8、技术底座：建立</w:t>
      </w:r>
      <w:r>
        <w:rPr>
          <w:rFonts w:hint="eastAsia"/>
          <w:lang w:eastAsia="zh-CN"/>
        </w:rPr>
        <w:t>造船厂</w:t>
      </w:r>
      <w:r>
        <w:t>协同办公坚实技术底座，完成</w:t>
      </w:r>
      <w:r>
        <w:rPr>
          <w:rFonts w:hint="eastAsia"/>
          <w:color w:val="000000"/>
        </w:rPr>
        <w:t>门户中心、内容中心、流程中心、组织中心、应用中心、开发中心</w:t>
      </w:r>
      <w:r>
        <w:rPr>
          <w:rFonts w:hint="eastAsia" w:ascii="宋体" w:hAnsi="宋体"/>
          <w:color w:val="000000"/>
        </w:rPr>
        <w:t>、认证中心、安全中心建设。</w:t>
      </w:r>
    </w:p>
    <w:p w14:paraId="381D7C4A">
      <w:pPr>
        <w:pStyle w:val="6"/>
        <w:numPr>
          <w:ilvl w:val="0"/>
          <w:numId w:val="12"/>
        </w:numPr>
        <w:overflowPunct/>
        <w:autoSpaceDE/>
        <w:autoSpaceDN/>
        <w:adjustRightInd/>
        <w:jc w:val="left"/>
        <w:textAlignment w:val="auto"/>
        <w:rPr>
          <w:rFonts w:ascii="宋体" w:hAnsi="宋体"/>
          <w:color w:val="000000"/>
          <w:sz w:val="21"/>
          <w:szCs w:val="21"/>
        </w:rPr>
      </w:pPr>
      <w:bookmarkStart w:id="358" w:name="_Toc7812"/>
      <w:bookmarkStart w:id="359" w:name="_Toc116141497"/>
      <w:r>
        <w:rPr>
          <w:rFonts w:hint="eastAsia" w:ascii="宋体" w:hAnsi="宋体"/>
          <w:color w:val="000000"/>
          <w:sz w:val="21"/>
          <w:szCs w:val="21"/>
        </w:rPr>
        <w:t>项目规划需求</w:t>
      </w:r>
      <w:bookmarkEnd w:id="358"/>
      <w:bookmarkEnd w:id="359"/>
    </w:p>
    <w:p w14:paraId="6D12CD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GB"/>
        </w:rPr>
      </w:pPr>
      <w:r>
        <w:rPr>
          <w:lang w:val="en-GB"/>
        </w:rPr>
        <w:t>要求供应商基于行业最佳实践、行业发展趋势及</w:t>
      </w:r>
      <w:r>
        <w:rPr>
          <w:rFonts w:hint="eastAsia"/>
          <w:lang w:val="en-GB" w:eastAsia="zh-CN"/>
        </w:rPr>
        <w:t>造船厂</w:t>
      </w:r>
      <w:r>
        <w:rPr>
          <w:lang w:val="en-GB"/>
        </w:rPr>
        <w:t>业务发展，对</w:t>
      </w:r>
      <w:r>
        <w:rPr>
          <w:rFonts w:hint="eastAsia"/>
          <w:lang w:val="en-GB" w:eastAsia="zh-CN"/>
        </w:rPr>
        <w:t>造船厂</w:t>
      </w:r>
      <w:r>
        <w:rPr>
          <w:lang w:val="en-GB"/>
        </w:rPr>
        <w:t>数字化协同办公平台整体业务框架及技术框架进行规划，以指导</w:t>
      </w:r>
      <w:r>
        <w:rPr>
          <w:rFonts w:hint="eastAsia"/>
          <w:lang w:val="en-GB" w:eastAsia="zh-CN"/>
        </w:rPr>
        <w:t>造船厂</w:t>
      </w:r>
      <w:r>
        <w:rPr>
          <w:lang w:val="en-GB"/>
        </w:rPr>
        <w:t>数字化协同办公领域IT建设，规划需求包含但不限于以下方面：</w:t>
      </w:r>
    </w:p>
    <w:p w14:paraId="7E068738">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b/>
          <w:bCs/>
          <w:lang w:val="en-GB"/>
        </w:rPr>
      </w:pPr>
      <w:r>
        <w:rPr>
          <w:rFonts w:hint="eastAsia"/>
          <w:b/>
          <w:bCs/>
          <w:lang w:val="en-GB"/>
        </w:rPr>
        <w:t>1、</w:t>
      </w:r>
      <w:r>
        <w:rPr>
          <w:b/>
          <w:bCs/>
          <w:lang w:val="en-GB"/>
        </w:rPr>
        <w:t>对</w:t>
      </w:r>
      <w:r>
        <w:rPr>
          <w:rFonts w:hint="eastAsia"/>
          <w:b/>
          <w:bCs/>
          <w:lang w:val="en-GB" w:eastAsia="zh-CN"/>
        </w:rPr>
        <w:t>造船厂</w:t>
      </w:r>
      <w:r>
        <w:rPr>
          <w:b/>
          <w:bCs/>
          <w:lang w:val="en-GB"/>
        </w:rPr>
        <w:t>协同办公进行整体规划：</w:t>
      </w:r>
    </w:p>
    <w:p w14:paraId="43714C0D">
      <w:pPr>
        <w:numPr>
          <w:ilvl w:val="0"/>
          <w:numId w:val="17"/>
        </w:numPr>
      </w:pPr>
      <w:r>
        <w:rPr>
          <w:rFonts w:hint="eastAsia"/>
        </w:rPr>
        <w:t>规划数字化协同办公领域业务全景图</w:t>
      </w:r>
    </w:p>
    <w:p w14:paraId="5ACD9DF1">
      <w:pPr>
        <w:numPr>
          <w:ilvl w:val="0"/>
          <w:numId w:val="17"/>
        </w:numPr>
      </w:pPr>
      <w:r>
        <w:rPr>
          <w:rFonts w:hint="eastAsia"/>
        </w:rPr>
        <w:t>规划数字化协同办公领域项目实施路线图</w:t>
      </w:r>
    </w:p>
    <w:p w14:paraId="7AFCEA0D">
      <w:pPr>
        <w:numPr>
          <w:ilvl w:val="0"/>
          <w:numId w:val="17"/>
        </w:numPr>
      </w:pPr>
      <w:r>
        <w:rPr>
          <w:rFonts w:hint="eastAsia"/>
        </w:rPr>
        <w:t>规划数字化协同办公领域软硬件架构图</w:t>
      </w:r>
    </w:p>
    <w:p w14:paraId="61A43918">
      <w:pPr>
        <w:numPr>
          <w:ilvl w:val="0"/>
          <w:numId w:val="17"/>
        </w:numPr>
        <w:rPr>
          <w:rFonts w:hint="eastAsia"/>
        </w:rPr>
      </w:pPr>
      <w:r>
        <w:rPr>
          <w:rFonts w:hint="eastAsia"/>
        </w:rPr>
        <w:t>规划数字化协同办公领域开发及运维策略及规范</w:t>
      </w:r>
    </w:p>
    <w:p w14:paraId="019BA1F3">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Times New Roman" w:hAnsi="Times New Roman" w:eastAsia="宋体" w:cs="Times New Roman"/>
          <w:b/>
          <w:bCs/>
          <w:lang w:val="en-GB"/>
        </w:rPr>
      </w:pPr>
      <w:r>
        <w:rPr>
          <w:rFonts w:hint="eastAsia" w:ascii="Times New Roman" w:hAnsi="Times New Roman" w:eastAsia="宋体" w:cs="Times New Roman"/>
          <w:b/>
          <w:bCs/>
          <w:lang w:val="en-GB"/>
        </w:rPr>
        <w:t>2、办公流程优化整合咨询：</w:t>
      </w:r>
    </w:p>
    <w:p w14:paraId="5F241795">
      <w:pPr>
        <w:numPr>
          <w:ilvl w:val="0"/>
          <w:numId w:val="18"/>
        </w:numPr>
      </w:pPr>
      <w:r>
        <w:rPr>
          <w:rFonts w:hint="eastAsia"/>
        </w:rPr>
        <w:t>协助</w:t>
      </w:r>
      <w:r>
        <w:rPr>
          <w:rFonts w:hint="eastAsia"/>
          <w:lang w:eastAsia="zh-CN"/>
        </w:rPr>
        <w:t>造船厂</w:t>
      </w:r>
      <w:r>
        <w:rPr>
          <w:rFonts w:hint="eastAsia"/>
        </w:rPr>
        <w:t>对集团、公司、部门三级流程的定义进行规范</w:t>
      </w:r>
    </w:p>
    <w:p w14:paraId="06C9276E">
      <w:pPr>
        <w:numPr>
          <w:ilvl w:val="0"/>
          <w:numId w:val="18"/>
        </w:numPr>
      </w:pPr>
      <w:r>
        <w:rPr>
          <w:rFonts w:hint="eastAsia"/>
        </w:rPr>
        <w:t>协助</w:t>
      </w:r>
      <w:r>
        <w:rPr>
          <w:rFonts w:hint="eastAsia"/>
          <w:lang w:eastAsia="zh-CN"/>
        </w:rPr>
        <w:t>造船厂</w:t>
      </w:r>
      <w:r>
        <w:rPr>
          <w:rFonts w:hint="eastAsia"/>
        </w:rPr>
        <w:t>对现有办公流程进行梳理、整合及优化</w:t>
      </w:r>
    </w:p>
    <w:p w14:paraId="38116E2B">
      <w:pPr>
        <w:numPr>
          <w:ilvl w:val="0"/>
          <w:numId w:val="18"/>
        </w:numPr>
        <w:rPr>
          <w:rFonts w:hint="eastAsia"/>
        </w:rPr>
      </w:pPr>
      <w:r>
        <w:rPr>
          <w:rFonts w:hint="eastAsia"/>
        </w:rPr>
        <w:t>协助</w:t>
      </w:r>
      <w:r>
        <w:rPr>
          <w:rFonts w:hint="eastAsia"/>
          <w:lang w:eastAsia="zh-CN"/>
        </w:rPr>
        <w:t>造船厂</w:t>
      </w:r>
      <w:r>
        <w:rPr>
          <w:rFonts w:hint="eastAsia"/>
        </w:rPr>
        <w:t>制定办公流程规范</w:t>
      </w:r>
    </w:p>
    <w:p w14:paraId="1AF8E1A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Times New Roman" w:hAnsi="Times New Roman" w:eastAsia="宋体" w:cs="Times New Roman"/>
          <w:b/>
          <w:bCs/>
          <w:lang w:val="en-GB"/>
        </w:rPr>
      </w:pPr>
      <w:r>
        <w:rPr>
          <w:rFonts w:hint="eastAsia" w:ascii="Times New Roman" w:hAnsi="Times New Roman" w:eastAsia="宋体" w:cs="Times New Roman"/>
          <w:b/>
          <w:bCs/>
          <w:lang w:val="en-GB"/>
        </w:rPr>
        <w:t>3、场景化办公应用咨询：</w:t>
      </w:r>
    </w:p>
    <w:p w14:paraId="6E8B1B9F">
      <w:pPr>
        <w:numPr>
          <w:ilvl w:val="0"/>
          <w:numId w:val="19"/>
        </w:numPr>
        <w:rPr>
          <w:rFonts w:hint="eastAsia"/>
        </w:rPr>
      </w:pPr>
      <w:r>
        <w:rPr>
          <w:rFonts w:hint="eastAsia"/>
        </w:rPr>
        <w:t>根据行业最佳实践及</w:t>
      </w:r>
      <w:r>
        <w:rPr>
          <w:rFonts w:hint="eastAsia"/>
          <w:lang w:eastAsia="zh-CN"/>
        </w:rPr>
        <w:t>造船厂</w:t>
      </w:r>
      <w:r>
        <w:rPr>
          <w:rFonts w:hint="eastAsia"/>
        </w:rPr>
        <w:t>系统建设现状，协助</w:t>
      </w:r>
      <w:r>
        <w:rPr>
          <w:rFonts w:hint="eastAsia"/>
          <w:lang w:eastAsia="zh-CN"/>
        </w:rPr>
        <w:t>造船厂</w:t>
      </w:r>
      <w:r>
        <w:rPr>
          <w:rFonts w:hint="eastAsia"/>
        </w:rPr>
        <w:t>对办公场景及实施计划进行规划</w:t>
      </w:r>
    </w:p>
    <w:p w14:paraId="7976FA61">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Times New Roman" w:hAnsi="Times New Roman" w:eastAsia="宋体" w:cs="Times New Roman"/>
          <w:b/>
          <w:bCs/>
          <w:lang w:val="en-GB"/>
        </w:rPr>
      </w:pPr>
      <w:r>
        <w:rPr>
          <w:rFonts w:hint="eastAsia" w:ascii="Times New Roman" w:hAnsi="Times New Roman" w:eastAsia="宋体" w:cs="Times New Roman"/>
          <w:b/>
          <w:bCs/>
          <w:lang w:val="en-GB"/>
        </w:rPr>
        <w:t>4、统一身份认证业务规划：</w:t>
      </w:r>
    </w:p>
    <w:p w14:paraId="5E8BC13C">
      <w:pPr>
        <w:numPr>
          <w:ilvl w:val="0"/>
          <w:numId w:val="18"/>
        </w:numPr>
      </w:pPr>
      <w:r>
        <w:rPr>
          <w:rFonts w:hint="eastAsia"/>
          <w:lang w:eastAsia="zh-CN"/>
        </w:rPr>
        <w:t>造船厂</w:t>
      </w:r>
      <w:r>
        <w:rPr>
          <w:rFonts w:hint="eastAsia"/>
        </w:rPr>
        <w:t>集团统一身份平台蓝图规划</w:t>
      </w:r>
    </w:p>
    <w:p w14:paraId="5E70D17C">
      <w:pPr>
        <w:numPr>
          <w:ilvl w:val="0"/>
          <w:numId w:val="18"/>
        </w:numPr>
        <w:rPr>
          <w:rFonts w:hint="eastAsia"/>
        </w:rPr>
      </w:pPr>
      <w:r>
        <w:rPr>
          <w:rFonts w:hint="eastAsia"/>
        </w:rPr>
        <w:t>系统对接标准规范设计</w:t>
      </w:r>
    </w:p>
    <w:p w14:paraId="6689D05D">
      <w:pPr>
        <w:numPr>
          <w:ilvl w:val="0"/>
          <w:numId w:val="18"/>
        </w:numPr>
      </w:pPr>
      <w:r>
        <w:rPr>
          <w:rFonts w:hint="eastAsia"/>
        </w:rPr>
        <w:t>下游系统接入评估</w:t>
      </w:r>
    </w:p>
    <w:p w14:paraId="0115EB49">
      <w:pPr>
        <w:numPr>
          <w:ilvl w:val="0"/>
          <w:numId w:val="18"/>
        </w:numPr>
      </w:pPr>
      <w:r>
        <w:rPr>
          <w:rFonts w:hint="eastAsia"/>
        </w:rPr>
        <w:t>统一身份管理体系建设（包含且不限于：身份管理规范、认证管理规范、权限管理规范、账号管理规范、密码管理规范、应用集成规范、运维管理规范等安全管理规范）</w:t>
      </w:r>
    </w:p>
    <w:p w14:paraId="7A5D961B">
      <w:pPr>
        <w:pStyle w:val="6"/>
        <w:numPr>
          <w:ilvl w:val="0"/>
          <w:numId w:val="12"/>
        </w:numPr>
        <w:overflowPunct/>
        <w:autoSpaceDE/>
        <w:autoSpaceDN/>
        <w:adjustRightInd/>
        <w:jc w:val="left"/>
        <w:textAlignment w:val="auto"/>
        <w:rPr>
          <w:rFonts w:ascii="宋体" w:hAnsi="宋体"/>
          <w:sz w:val="21"/>
          <w:szCs w:val="21"/>
        </w:rPr>
      </w:pPr>
      <w:bookmarkStart w:id="360" w:name="_Toc11921"/>
      <w:r>
        <w:rPr>
          <w:rFonts w:hint="eastAsia" w:ascii="宋体" w:hAnsi="宋体"/>
          <w:sz w:val="21"/>
          <w:szCs w:val="21"/>
        </w:rPr>
        <w:t>功能模块要求</w:t>
      </w:r>
      <w:bookmarkEnd w:id="360"/>
    </w:p>
    <w:p w14:paraId="6468AAD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lang w:val="en-GB"/>
        </w:rPr>
        <w:t>基于组织范围及业务范围，</w:t>
      </w:r>
      <w:r>
        <w:rPr>
          <w:rFonts w:hint="eastAsia"/>
          <w:lang w:val="en-US" w:eastAsia="zh-CN"/>
        </w:rPr>
        <w:t>OA、合同、财务共享系统的共性需求重点为：</w:t>
      </w:r>
    </w:p>
    <w:p w14:paraId="0B504C05">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textAlignment w:val="auto"/>
        <w:rPr>
          <w:rFonts w:hint="eastAsia"/>
          <w:lang w:val="en-US" w:eastAsia="zh-CN"/>
        </w:rPr>
      </w:pPr>
      <w:r>
        <w:rPr>
          <w:rFonts w:hint="eastAsia"/>
          <w:lang w:val="en-US" w:eastAsia="zh-CN"/>
        </w:rPr>
        <w:t>系统均为集团公司模式设计，支持集团管理模式的组织架构，支持对分子公司的管理；</w:t>
      </w:r>
    </w:p>
    <w:p w14:paraId="73093573">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textAlignment w:val="auto"/>
        <w:rPr>
          <w:rFonts w:hint="eastAsia"/>
          <w:lang w:val="en-US" w:eastAsia="zh-CN"/>
        </w:rPr>
      </w:pPr>
      <w:r>
        <w:rPr>
          <w:rFonts w:hint="eastAsia"/>
          <w:lang w:val="en-US" w:eastAsia="zh-CN"/>
        </w:rPr>
        <w:t>支持人员在集团内不同层级的公司共同存在角色，可通过角色切换的模式实现不同的岗位职责；</w:t>
      </w:r>
    </w:p>
    <w:p w14:paraId="08F084AE">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textAlignment w:val="auto"/>
        <w:rPr>
          <w:rFonts w:hint="eastAsia"/>
          <w:lang w:val="en-US" w:eastAsia="zh-CN"/>
        </w:rPr>
      </w:pPr>
      <w:r>
        <w:rPr>
          <w:rFonts w:hint="eastAsia"/>
          <w:lang w:val="en-US" w:eastAsia="zh-CN"/>
        </w:rPr>
        <w:t>支持上级公司发文至下级公司，或下级公司发文至上级公司，包括工作流；</w:t>
      </w:r>
    </w:p>
    <w:p w14:paraId="3D42A6FE">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textAlignment w:val="auto"/>
        <w:rPr>
          <w:rFonts w:hint="default"/>
          <w:lang w:val="en-US" w:eastAsia="zh-CN"/>
        </w:rPr>
      </w:pPr>
      <w:r>
        <w:rPr>
          <w:rFonts w:hint="eastAsia"/>
          <w:lang w:val="en-US" w:eastAsia="zh-CN"/>
        </w:rPr>
        <w:t>内外网的OA、合同、财务共享均需分别支持15家分子公司的管理；</w:t>
      </w:r>
    </w:p>
    <w:p w14:paraId="4A3EB3FB">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textAlignment w:val="auto"/>
        <w:rPr>
          <w:rFonts w:hint="default"/>
          <w:lang w:val="en-US" w:eastAsia="zh-CN"/>
        </w:rPr>
      </w:pPr>
      <w:r>
        <w:rPr>
          <w:rFonts w:hint="eastAsia"/>
          <w:lang w:val="en-US" w:eastAsia="zh-CN"/>
        </w:rPr>
        <w:t>未作特殊说明的，移动端指外网的飞书、钉钉、WPS等第三方工具，内网为本次包含的IM工具。</w:t>
      </w:r>
    </w:p>
    <w:p w14:paraId="46438B9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kern w:val="21"/>
          <w:sz w:val="20"/>
          <w:szCs w:val="20"/>
        </w:rPr>
      </w:pPr>
      <w:r>
        <w:rPr>
          <w:lang w:val="en-GB"/>
        </w:rPr>
        <w:t>对各模块详细需求如下</w:t>
      </w:r>
    </w:p>
    <w:tbl>
      <w:tblPr>
        <w:tblStyle w:val="28"/>
        <w:tblW w:w="9776"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62"/>
        <w:gridCol w:w="709"/>
        <w:gridCol w:w="1134"/>
        <w:gridCol w:w="7371"/>
      </w:tblGrid>
      <w:tr w14:paraId="7693B7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1271" w:type="dxa"/>
            <w:gridSpan w:val="2"/>
            <w:vMerge w:val="restart"/>
            <w:tcBorders>
              <w:bottom w:val="single" w:color="auto" w:sz="4" w:space="0"/>
              <w:right w:val="single" w:color="auto" w:sz="4" w:space="0"/>
            </w:tcBorders>
            <w:shd w:val="clear" w:color="000000" w:fill="0070C0"/>
            <w:noWrap w:val="0"/>
            <w:vAlign w:val="center"/>
          </w:tcPr>
          <w:p w14:paraId="48A91E4A">
            <w:pPr>
              <w:widowControl/>
              <w:jc w:val="center"/>
              <w:rPr>
                <w:rFonts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功能范围</w:t>
            </w:r>
          </w:p>
        </w:tc>
        <w:tc>
          <w:tcPr>
            <w:tcW w:w="1134" w:type="dxa"/>
            <w:vMerge w:val="restart"/>
            <w:tcBorders>
              <w:left w:val="single" w:color="auto" w:sz="4" w:space="0"/>
              <w:bottom w:val="single" w:color="auto" w:sz="4" w:space="0"/>
              <w:right w:val="single" w:color="auto" w:sz="4" w:space="0"/>
            </w:tcBorders>
            <w:shd w:val="clear" w:color="000000" w:fill="0070C0"/>
            <w:noWrap w:val="0"/>
            <w:vAlign w:val="center"/>
          </w:tcPr>
          <w:p w14:paraId="2F3B4D3B">
            <w:pPr>
              <w:widowControl/>
              <w:jc w:val="center"/>
              <w:rPr>
                <w:rFonts w:hint="eastAsia"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功能模块</w:t>
            </w:r>
          </w:p>
        </w:tc>
        <w:tc>
          <w:tcPr>
            <w:tcW w:w="7371" w:type="dxa"/>
            <w:vMerge w:val="restart"/>
            <w:tcBorders>
              <w:left w:val="single" w:color="auto" w:sz="4" w:space="0"/>
              <w:bottom w:val="single" w:color="auto" w:sz="4" w:space="0"/>
            </w:tcBorders>
            <w:shd w:val="clear" w:color="000000" w:fill="0070C0"/>
            <w:noWrap w:val="0"/>
            <w:vAlign w:val="center"/>
          </w:tcPr>
          <w:p w14:paraId="6E98CCB2">
            <w:pPr>
              <w:widowControl/>
              <w:jc w:val="center"/>
              <w:rPr>
                <w:rFonts w:hint="eastAsia" w:ascii="微软雅黑" w:hAnsi="微软雅黑" w:eastAsia="微软雅黑" w:cs="宋体"/>
                <w:b/>
                <w:bCs/>
                <w:color w:val="FFFFFF"/>
                <w:kern w:val="0"/>
                <w:sz w:val="18"/>
                <w:szCs w:val="18"/>
              </w:rPr>
            </w:pPr>
            <w:r>
              <w:rPr>
                <w:rFonts w:hint="eastAsia" w:ascii="微软雅黑" w:hAnsi="微软雅黑" w:eastAsia="微软雅黑" w:cs="宋体"/>
                <w:b/>
                <w:bCs/>
                <w:color w:val="FFFFFF"/>
                <w:kern w:val="0"/>
                <w:sz w:val="18"/>
                <w:szCs w:val="18"/>
              </w:rPr>
              <w:t>详细功能需求说明</w:t>
            </w:r>
          </w:p>
        </w:tc>
      </w:tr>
      <w:tr w14:paraId="023385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1271" w:type="dxa"/>
            <w:gridSpan w:val="2"/>
            <w:vMerge w:val="continue"/>
            <w:tcBorders>
              <w:top w:val="single" w:color="auto" w:sz="4" w:space="0"/>
              <w:bottom w:val="single" w:color="auto" w:sz="4" w:space="0"/>
              <w:right w:val="single" w:color="auto" w:sz="4" w:space="0"/>
            </w:tcBorders>
            <w:noWrap w:val="0"/>
            <w:vAlign w:val="center"/>
          </w:tcPr>
          <w:p w14:paraId="15678181">
            <w:pPr>
              <w:widowControl/>
              <w:jc w:val="left"/>
              <w:rPr>
                <w:rFonts w:ascii="微软雅黑" w:hAnsi="微软雅黑" w:eastAsia="微软雅黑" w:cs="宋体"/>
                <w:b/>
                <w:bCs/>
                <w:color w:val="FFFFFF"/>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B7B25CE">
            <w:pPr>
              <w:widowControl/>
              <w:jc w:val="left"/>
              <w:rPr>
                <w:rFonts w:ascii="微软雅黑" w:hAnsi="微软雅黑" w:eastAsia="微软雅黑" w:cs="宋体"/>
                <w:b/>
                <w:bCs/>
                <w:color w:val="FFFFFF"/>
                <w:kern w:val="0"/>
                <w:sz w:val="18"/>
                <w:szCs w:val="18"/>
              </w:rPr>
            </w:pPr>
          </w:p>
        </w:tc>
        <w:tc>
          <w:tcPr>
            <w:tcW w:w="7371" w:type="dxa"/>
            <w:vMerge w:val="continue"/>
            <w:tcBorders>
              <w:top w:val="single" w:color="auto" w:sz="4" w:space="0"/>
              <w:left w:val="single" w:color="auto" w:sz="4" w:space="0"/>
              <w:bottom w:val="single" w:color="auto" w:sz="4" w:space="0"/>
            </w:tcBorders>
            <w:noWrap w:val="0"/>
            <w:vAlign w:val="center"/>
          </w:tcPr>
          <w:p w14:paraId="0BDBCCF0">
            <w:pPr>
              <w:widowControl/>
              <w:jc w:val="left"/>
              <w:rPr>
                <w:rFonts w:ascii="微软雅黑" w:hAnsi="微软雅黑" w:eastAsia="微软雅黑" w:cs="宋体"/>
                <w:b/>
                <w:bCs/>
                <w:color w:val="FFFFFF"/>
                <w:kern w:val="0"/>
                <w:sz w:val="18"/>
                <w:szCs w:val="18"/>
              </w:rPr>
            </w:pPr>
          </w:p>
        </w:tc>
      </w:tr>
      <w:tr w14:paraId="571A59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nil"/>
              <w:bottom w:val="single" w:color="auto" w:sz="4" w:space="0"/>
              <w:right w:val="single" w:color="auto" w:sz="4" w:space="0"/>
            </w:tcBorders>
            <w:noWrap w:val="0"/>
            <w:vAlign w:val="center"/>
          </w:tcPr>
          <w:p w14:paraId="22E5430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统一入口</w:t>
            </w:r>
          </w:p>
        </w:tc>
        <w:tc>
          <w:tcPr>
            <w:tcW w:w="709" w:type="dxa"/>
            <w:vMerge w:val="restart"/>
            <w:tcBorders>
              <w:top w:val="nil"/>
              <w:left w:val="single" w:color="auto" w:sz="4" w:space="0"/>
              <w:bottom w:val="single" w:color="auto" w:sz="4" w:space="0"/>
              <w:right w:val="single" w:color="auto" w:sz="4" w:space="0"/>
            </w:tcBorders>
            <w:noWrap w:val="0"/>
            <w:vAlign w:val="center"/>
          </w:tcPr>
          <w:p w14:paraId="5FB81A6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统一门户</w:t>
            </w:r>
          </w:p>
        </w:tc>
        <w:tc>
          <w:tcPr>
            <w:tcW w:w="1134" w:type="dxa"/>
            <w:vMerge w:val="restart"/>
            <w:tcBorders>
              <w:top w:val="nil"/>
              <w:left w:val="single" w:color="auto" w:sz="4" w:space="0"/>
              <w:bottom w:val="single" w:color="auto" w:sz="4" w:space="0"/>
              <w:right w:val="single" w:color="auto" w:sz="4" w:space="0"/>
            </w:tcBorders>
            <w:noWrap w:val="0"/>
            <w:vAlign w:val="center"/>
          </w:tcPr>
          <w:p w14:paraId="745716D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集团门户</w:t>
            </w:r>
          </w:p>
        </w:tc>
        <w:tc>
          <w:tcPr>
            <w:tcW w:w="7371" w:type="dxa"/>
            <w:tcBorders>
              <w:top w:val="nil"/>
              <w:left w:val="nil"/>
              <w:bottom w:val="single" w:color="auto" w:sz="4" w:space="0"/>
            </w:tcBorders>
            <w:noWrap w:val="0"/>
            <w:vAlign w:val="center"/>
          </w:tcPr>
          <w:p w14:paraId="7F6720D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需求，设计并建立集团门户</w:t>
            </w:r>
          </w:p>
        </w:tc>
      </w:tr>
      <w:tr w14:paraId="6C907C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244377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F53D30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9B3B76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1E8255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建立集团UI/UE规范</w:t>
            </w:r>
          </w:p>
        </w:tc>
      </w:tr>
      <w:tr w14:paraId="07DEC5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9E117A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204F2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E733E9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6B46D2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支持维护权限精细化管控，内容发布支持流程审批</w:t>
            </w:r>
          </w:p>
        </w:tc>
      </w:tr>
      <w:tr w14:paraId="066877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BDE489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D79C55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D956AA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1504D85">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rPr>
              <w:t>统一PC端应用入口，集成</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现有各类B/S架构应用</w:t>
            </w:r>
          </w:p>
        </w:tc>
      </w:tr>
      <w:tr w14:paraId="6B54B6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C416A8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8BFECB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47634A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627208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w:t>
            </w:r>
            <w:r>
              <w:rPr>
                <w:rFonts w:hint="eastAsia" w:ascii="微软雅黑" w:hAnsi="微软雅黑" w:eastAsia="微软雅黑" w:cs="宋体"/>
                <w:color w:val="000000"/>
                <w:kern w:val="0"/>
                <w:sz w:val="18"/>
                <w:szCs w:val="18"/>
                <w:lang w:val="en-US" w:eastAsia="zh-CN"/>
              </w:rPr>
              <w:t>内网</w:t>
            </w:r>
            <w:r>
              <w:rPr>
                <w:rFonts w:hint="eastAsia" w:ascii="微软雅黑" w:hAnsi="微软雅黑" w:eastAsia="微软雅黑" w:cs="宋体"/>
                <w:color w:val="000000"/>
                <w:kern w:val="0"/>
                <w:sz w:val="18"/>
                <w:szCs w:val="18"/>
              </w:rPr>
              <w:t>移动端入口，集成</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现有移动端各类应用</w:t>
            </w:r>
          </w:p>
        </w:tc>
      </w:tr>
      <w:tr w14:paraId="6AF6CD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C38D22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C2E86BE">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B78E6B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公司门户</w:t>
            </w:r>
          </w:p>
        </w:tc>
        <w:tc>
          <w:tcPr>
            <w:tcW w:w="7371" w:type="dxa"/>
            <w:tcBorders>
              <w:top w:val="nil"/>
              <w:left w:val="nil"/>
              <w:bottom w:val="single" w:color="auto" w:sz="4" w:space="0"/>
            </w:tcBorders>
            <w:noWrap w:val="0"/>
            <w:vAlign w:val="center"/>
          </w:tcPr>
          <w:p w14:paraId="4FC8453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需求，建立</w:t>
            </w:r>
            <w:r>
              <w:rPr>
                <w:rFonts w:hint="eastAsia" w:ascii="微软雅黑" w:hAnsi="微软雅黑" w:eastAsia="微软雅黑" w:cs="宋体"/>
                <w:color w:val="000000"/>
                <w:kern w:val="0"/>
                <w:sz w:val="18"/>
                <w:szCs w:val="18"/>
                <w:lang w:val="en-US" w:eastAsia="zh-CN"/>
              </w:rPr>
              <w:t>5</w:t>
            </w:r>
            <w:r>
              <w:rPr>
                <w:rFonts w:hint="eastAsia" w:ascii="微软雅黑" w:hAnsi="微软雅黑" w:eastAsia="微软雅黑" w:cs="宋体"/>
                <w:color w:val="000000"/>
                <w:kern w:val="0"/>
                <w:sz w:val="18"/>
                <w:szCs w:val="18"/>
              </w:rPr>
              <w:t>套公司级门户模版，各公司可以根据需求选用，整体需符合集团UI/UE规范</w:t>
            </w:r>
          </w:p>
        </w:tc>
      </w:tr>
      <w:tr w14:paraId="6EDFE8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3A1783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0A8EC9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0261B4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41557E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分级管控，各公司管理员进行管理，同时支持权限精细化管理，可管控到单个模块</w:t>
            </w:r>
          </w:p>
        </w:tc>
      </w:tr>
      <w:tr w14:paraId="455A19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78F00A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1DCE569">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9BFCE8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部门门户</w:t>
            </w:r>
          </w:p>
        </w:tc>
        <w:tc>
          <w:tcPr>
            <w:tcW w:w="7371" w:type="dxa"/>
            <w:tcBorders>
              <w:top w:val="nil"/>
              <w:left w:val="nil"/>
              <w:bottom w:val="single" w:color="auto" w:sz="4" w:space="0"/>
            </w:tcBorders>
            <w:noWrap w:val="0"/>
            <w:vAlign w:val="center"/>
          </w:tcPr>
          <w:p w14:paraId="42FF68C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需求，建立</w:t>
            </w:r>
            <w:r>
              <w:rPr>
                <w:rFonts w:hint="eastAsia" w:ascii="微软雅黑" w:hAnsi="微软雅黑" w:eastAsia="微软雅黑" w:cs="宋体"/>
                <w:color w:val="000000"/>
                <w:kern w:val="0"/>
                <w:sz w:val="18"/>
                <w:szCs w:val="18"/>
                <w:lang w:val="en-US" w:eastAsia="zh-CN"/>
              </w:rPr>
              <w:t>5</w:t>
            </w:r>
            <w:r>
              <w:rPr>
                <w:rFonts w:hint="eastAsia" w:ascii="微软雅黑" w:hAnsi="微软雅黑" w:eastAsia="微软雅黑" w:cs="宋体"/>
                <w:color w:val="000000"/>
                <w:kern w:val="0"/>
                <w:sz w:val="18"/>
                <w:szCs w:val="18"/>
              </w:rPr>
              <w:t>套部门级门户模版，各部门可以根据需求选用，整体需符合集团UI/UE规范</w:t>
            </w:r>
          </w:p>
        </w:tc>
      </w:tr>
      <w:tr w14:paraId="2FE0CD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E98094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E427D5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E9C2D7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2D0DD6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分级管控，各部门管理员进行管理，同时支持权限精细化管理，可管控到单个模块</w:t>
            </w:r>
          </w:p>
        </w:tc>
      </w:tr>
      <w:tr w14:paraId="47559A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D0BE47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68A4B82">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5E8920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专业门户</w:t>
            </w:r>
          </w:p>
        </w:tc>
        <w:tc>
          <w:tcPr>
            <w:tcW w:w="7371" w:type="dxa"/>
            <w:tcBorders>
              <w:top w:val="nil"/>
              <w:left w:val="nil"/>
              <w:bottom w:val="single" w:color="auto" w:sz="4" w:space="0"/>
            </w:tcBorders>
            <w:noWrap w:val="0"/>
            <w:vAlign w:val="center"/>
          </w:tcPr>
          <w:p w14:paraId="5814BDD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需求，建立专业门户（例如阳光工程），整体需符合集团UI/UE规范</w:t>
            </w:r>
          </w:p>
        </w:tc>
      </w:tr>
      <w:tr w14:paraId="2B83A4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7AFC69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3CDC0F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A77814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FCE087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分级管控，专业门户管理员进行管理，同时支持权限精细化管理，可管控到单个模块</w:t>
            </w:r>
          </w:p>
        </w:tc>
      </w:tr>
      <w:tr w14:paraId="56B510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1F0833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C9704C6">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0F4E8F9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个人门户</w:t>
            </w:r>
          </w:p>
        </w:tc>
        <w:tc>
          <w:tcPr>
            <w:tcW w:w="7371" w:type="dxa"/>
            <w:tcBorders>
              <w:top w:val="nil"/>
              <w:left w:val="nil"/>
              <w:bottom w:val="single" w:color="auto" w:sz="4" w:space="0"/>
            </w:tcBorders>
            <w:noWrap w:val="0"/>
            <w:vAlign w:val="center"/>
          </w:tcPr>
          <w:p w14:paraId="45A55E4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需求，建立</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员工个人门户，整体需符合集团UI/UE规范</w:t>
            </w:r>
          </w:p>
        </w:tc>
      </w:tr>
      <w:tr w14:paraId="51C574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53447D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1CCDD4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E247BF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397118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个人门户的版块及内容可以根据用户的岗位、标签等属性进行展示</w:t>
            </w:r>
          </w:p>
        </w:tc>
      </w:tr>
      <w:tr w14:paraId="352ADB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56C98C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1EA7BE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A91285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9B5B81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用户可以对个人门户的版块和内容进行自定义，建立千人千面的个人专属门户</w:t>
            </w:r>
          </w:p>
        </w:tc>
      </w:tr>
      <w:tr w14:paraId="600FFF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B170A17">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6DF056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统一消息</w:t>
            </w:r>
          </w:p>
        </w:tc>
        <w:tc>
          <w:tcPr>
            <w:tcW w:w="1134" w:type="dxa"/>
            <w:vMerge w:val="restart"/>
            <w:tcBorders>
              <w:top w:val="nil"/>
              <w:left w:val="single" w:color="auto" w:sz="4" w:space="0"/>
              <w:bottom w:val="single" w:color="auto" w:sz="4" w:space="0"/>
              <w:right w:val="single" w:color="auto" w:sz="4" w:space="0"/>
            </w:tcBorders>
            <w:noWrap w:val="0"/>
            <w:vAlign w:val="center"/>
          </w:tcPr>
          <w:p w14:paraId="19E56BE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应用消息提醒</w:t>
            </w:r>
          </w:p>
        </w:tc>
        <w:tc>
          <w:tcPr>
            <w:tcW w:w="7371" w:type="dxa"/>
            <w:tcBorders>
              <w:top w:val="nil"/>
              <w:left w:val="nil"/>
              <w:bottom w:val="single" w:color="auto" w:sz="4" w:space="0"/>
            </w:tcBorders>
            <w:noWrap w:val="0"/>
            <w:vAlign w:val="center"/>
          </w:tcPr>
          <w:p w14:paraId="31C3EDE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统一应用消息提醒，实现实时提醒</w:t>
            </w:r>
          </w:p>
        </w:tc>
      </w:tr>
      <w:tr w14:paraId="124674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029869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2AEAC5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41B1A9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4A388B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提供标准消息接口，可实现消息点对点发送及消息群发</w:t>
            </w:r>
          </w:p>
        </w:tc>
      </w:tr>
      <w:tr w14:paraId="6A2A31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A4C957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FB423F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CBEA85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BB403B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消息支持多种类型，如文本、图文、文件、视频、小程序消息等</w:t>
            </w:r>
          </w:p>
        </w:tc>
      </w:tr>
      <w:tr w14:paraId="1483AB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1F3F9B3">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01CD7D9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统一搜索</w:t>
            </w:r>
          </w:p>
        </w:tc>
        <w:tc>
          <w:tcPr>
            <w:tcW w:w="1134" w:type="dxa"/>
            <w:vMerge w:val="restart"/>
            <w:tcBorders>
              <w:top w:val="nil"/>
              <w:left w:val="single" w:color="auto" w:sz="4" w:space="0"/>
              <w:bottom w:val="single" w:color="auto" w:sz="4" w:space="0"/>
              <w:right w:val="single" w:color="auto" w:sz="4" w:space="0"/>
            </w:tcBorders>
            <w:noWrap w:val="0"/>
            <w:vAlign w:val="center"/>
          </w:tcPr>
          <w:p w14:paraId="2C700E7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信息统一搜索</w:t>
            </w:r>
          </w:p>
        </w:tc>
        <w:tc>
          <w:tcPr>
            <w:tcW w:w="7371" w:type="dxa"/>
            <w:tcBorders>
              <w:top w:val="nil"/>
              <w:left w:val="nil"/>
              <w:bottom w:val="single" w:color="auto" w:sz="4" w:space="0"/>
            </w:tcBorders>
            <w:noWrap w:val="0"/>
            <w:vAlign w:val="center"/>
          </w:tcPr>
          <w:p w14:paraId="4A7FE09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搜索入口统一、简单、明显</w:t>
            </w:r>
          </w:p>
        </w:tc>
      </w:tr>
      <w:tr w14:paraId="632866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BF6B89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23FC57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1797E8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EB6494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支持多维度的过滤条件检索</w:t>
            </w:r>
          </w:p>
        </w:tc>
      </w:tr>
      <w:tr w14:paraId="75BF4F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B07198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3BDD11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F8CD8D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B7227D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支持多语种搜索</w:t>
            </w:r>
          </w:p>
        </w:tc>
      </w:tr>
      <w:tr w14:paraId="4B55D6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58B922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CE3519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899E58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5FA7CE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支持多端搜索历史记录同步</w:t>
            </w:r>
          </w:p>
        </w:tc>
      </w:tr>
      <w:tr w14:paraId="4D61FD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CA3861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7712FE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52B05D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D489DE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支持跨功能组件的全局搜索：如联系人、群聊、聊天记录、应用、日程、文档等</w:t>
            </w:r>
          </w:p>
        </w:tc>
      </w:tr>
      <w:tr w14:paraId="02496C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F6A0ED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261ACF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CAE55E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97BA26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支持自然语句及基于联想语义的全文检索；</w:t>
            </w:r>
          </w:p>
        </w:tc>
      </w:tr>
      <w:tr w14:paraId="5D4EC5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F26926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8D9247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E28674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94C274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搜索结果智能排序：例如支持基于部门、沟通频率、搜索历史等策略的智能排序推荐</w:t>
            </w:r>
          </w:p>
        </w:tc>
      </w:tr>
      <w:tr w14:paraId="0F17D8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E3F80A0">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3765560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统一待办</w:t>
            </w:r>
          </w:p>
        </w:tc>
        <w:tc>
          <w:tcPr>
            <w:tcW w:w="1134" w:type="dxa"/>
            <w:vMerge w:val="restart"/>
            <w:tcBorders>
              <w:top w:val="nil"/>
              <w:left w:val="single" w:color="auto" w:sz="4" w:space="0"/>
              <w:bottom w:val="single" w:color="auto" w:sz="4" w:space="0"/>
              <w:right w:val="single" w:color="auto" w:sz="4" w:space="0"/>
            </w:tcBorders>
            <w:noWrap w:val="0"/>
            <w:vAlign w:val="center"/>
          </w:tcPr>
          <w:p w14:paraId="71D1990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统一待办</w:t>
            </w:r>
          </w:p>
        </w:tc>
        <w:tc>
          <w:tcPr>
            <w:tcW w:w="7371" w:type="dxa"/>
            <w:tcBorders>
              <w:top w:val="nil"/>
              <w:left w:val="nil"/>
              <w:bottom w:val="single" w:color="auto" w:sz="4" w:space="0"/>
            </w:tcBorders>
            <w:noWrap w:val="0"/>
            <w:vAlign w:val="center"/>
          </w:tcPr>
          <w:p w14:paraId="510939A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提供标准待办集成接口，在实现身份认证基础上，将异构系统待办集成到协同办公平台</w:t>
            </w:r>
          </w:p>
        </w:tc>
      </w:tr>
      <w:tr w14:paraId="060495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30FFCA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FFEDED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9369B6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764D2F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支持其他多种集成方式：例如直接调用第三方portlet元素、中间表方式、Iframe方式等</w:t>
            </w:r>
          </w:p>
        </w:tc>
      </w:tr>
      <w:tr w14:paraId="354614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6FC680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1A43BB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AE75A7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8E3FE6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提供统一待办标准数据字段、样式规范</w:t>
            </w:r>
          </w:p>
        </w:tc>
      </w:tr>
      <w:tr w14:paraId="6699CA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nil"/>
              <w:bottom w:val="single" w:color="auto" w:sz="4" w:space="0"/>
              <w:right w:val="single" w:color="auto" w:sz="4" w:space="0"/>
            </w:tcBorders>
            <w:noWrap/>
            <w:vAlign w:val="center"/>
          </w:tcPr>
          <w:p w14:paraId="3B90E78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文化阵地</w:t>
            </w:r>
          </w:p>
        </w:tc>
        <w:tc>
          <w:tcPr>
            <w:tcW w:w="709" w:type="dxa"/>
            <w:vMerge w:val="restart"/>
            <w:tcBorders>
              <w:top w:val="nil"/>
              <w:left w:val="single" w:color="auto" w:sz="4" w:space="0"/>
              <w:bottom w:val="single" w:color="auto" w:sz="4" w:space="0"/>
              <w:right w:val="single" w:color="auto" w:sz="4" w:space="0"/>
            </w:tcBorders>
            <w:noWrap/>
            <w:vAlign w:val="center"/>
          </w:tcPr>
          <w:p w14:paraId="7B6B774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新闻公告</w:t>
            </w:r>
          </w:p>
        </w:tc>
        <w:tc>
          <w:tcPr>
            <w:tcW w:w="1134" w:type="dxa"/>
            <w:vMerge w:val="restart"/>
            <w:tcBorders>
              <w:top w:val="nil"/>
              <w:left w:val="single" w:color="auto" w:sz="4" w:space="0"/>
              <w:bottom w:val="single" w:color="auto" w:sz="4" w:space="0"/>
              <w:right w:val="single" w:color="auto" w:sz="4" w:space="0"/>
            </w:tcBorders>
            <w:noWrap/>
            <w:vAlign w:val="center"/>
          </w:tcPr>
          <w:p w14:paraId="38ED52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公司新闻</w:t>
            </w:r>
          </w:p>
        </w:tc>
        <w:tc>
          <w:tcPr>
            <w:tcW w:w="7371" w:type="dxa"/>
            <w:tcBorders>
              <w:top w:val="nil"/>
              <w:left w:val="nil"/>
              <w:bottom w:val="single" w:color="auto" w:sz="4" w:space="0"/>
            </w:tcBorders>
            <w:noWrap/>
            <w:vAlign w:val="bottom"/>
          </w:tcPr>
          <w:p w14:paraId="5957F63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支持文字、图片、视频等多种格式</w:t>
            </w:r>
          </w:p>
        </w:tc>
      </w:tr>
      <w:tr w14:paraId="1D5C06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2C98DB9">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4CF6FE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9A9B55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2DD1B99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支持管理员对新闻进行分类，可自定义类别</w:t>
            </w:r>
          </w:p>
        </w:tc>
      </w:tr>
      <w:tr w14:paraId="453E3A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7B3DF75">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3B00C2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FA9169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150D8DC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支持管理员进行新闻置顶、删除、设置默认显示周期等操作</w:t>
            </w:r>
          </w:p>
        </w:tc>
      </w:tr>
      <w:tr w14:paraId="049FC9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C7D7007">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7402D7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A1B435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6A6A478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对集团/公司/部门新闻可分级管控</w:t>
            </w:r>
          </w:p>
        </w:tc>
      </w:tr>
      <w:tr w14:paraId="39A9D2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AF733FA">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2F20B1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F833B9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4142B70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支持PC端和移动端一体化维护</w:t>
            </w:r>
          </w:p>
        </w:tc>
      </w:tr>
      <w:tr w14:paraId="62F28C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0089C70">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828DFF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6D7B15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32674C4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支持对新闻进行访问量统计及日志记录</w:t>
            </w:r>
          </w:p>
        </w:tc>
      </w:tr>
      <w:tr w14:paraId="40E335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3D7418E">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8834454">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34AA889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通知公告</w:t>
            </w:r>
          </w:p>
        </w:tc>
        <w:tc>
          <w:tcPr>
            <w:tcW w:w="7371" w:type="dxa"/>
            <w:tcBorders>
              <w:top w:val="nil"/>
              <w:left w:val="nil"/>
              <w:bottom w:val="single" w:color="auto" w:sz="4" w:space="0"/>
            </w:tcBorders>
            <w:noWrap/>
            <w:vAlign w:val="bottom"/>
          </w:tcPr>
          <w:p w14:paraId="66EDBF2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支持文字、图片、视频等多种格式</w:t>
            </w:r>
          </w:p>
        </w:tc>
      </w:tr>
      <w:tr w14:paraId="357340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A1C68CD">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03E8ED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24935A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447DA19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支持通知公告滚动播放，支持移动端推送</w:t>
            </w:r>
          </w:p>
        </w:tc>
      </w:tr>
      <w:tr w14:paraId="4A66D6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ED4B8F6">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809B06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CFB8E8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737363D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支持PC端和移动端一体化维护</w:t>
            </w:r>
          </w:p>
        </w:tc>
      </w:tr>
      <w:tr w14:paraId="23DFC2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9143774">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233542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12B39C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1A52816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通知公告需经过流程审批才能发布</w:t>
            </w:r>
          </w:p>
        </w:tc>
      </w:tr>
      <w:tr w14:paraId="725B28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02761B2">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8A7CB9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E3BEAB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4F407FC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支持对通知公告进行访问量统计及日志记录</w:t>
            </w:r>
          </w:p>
        </w:tc>
      </w:tr>
      <w:tr w14:paraId="65CEA2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D597EE9">
            <w:pPr>
              <w:widowControl/>
              <w:jc w:val="left"/>
              <w:rPr>
                <w:rFonts w:ascii="微软雅黑" w:hAnsi="微软雅黑" w:eastAsia="微软雅黑" w:cs="宋体"/>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89DB68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员工论坛</w:t>
            </w:r>
          </w:p>
        </w:tc>
        <w:tc>
          <w:tcPr>
            <w:tcW w:w="1134" w:type="dxa"/>
            <w:vMerge w:val="restart"/>
            <w:tcBorders>
              <w:top w:val="nil"/>
              <w:left w:val="single" w:color="auto" w:sz="4" w:space="0"/>
              <w:bottom w:val="single" w:color="auto" w:sz="4" w:space="0"/>
              <w:right w:val="single" w:color="auto" w:sz="4" w:space="0"/>
            </w:tcBorders>
            <w:noWrap/>
            <w:vAlign w:val="center"/>
          </w:tcPr>
          <w:p w14:paraId="25EFA20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基本管理</w:t>
            </w:r>
          </w:p>
        </w:tc>
        <w:tc>
          <w:tcPr>
            <w:tcW w:w="7371" w:type="dxa"/>
            <w:tcBorders>
              <w:top w:val="nil"/>
              <w:left w:val="nil"/>
              <w:bottom w:val="single" w:color="auto" w:sz="4" w:space="0"/>
            </w:tcBorders>
            <w:noWrap w:val="0"/>
            <w:vAlign w:val="bottom"/>
          </w:tcPr>
          <w:p w14:paraId="5550106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支持配置化管理论坛，包括不限于：论坛名称、开启/关闭、论坛</w:t>
            </w:r>
            <w:r>
              <w:rPr>
                <w:rFonts w:hint="eastAsia" w:ascii="微软雅黑" w:hAnsi="微软雅黑" w:eastAsia="微软雅黑" w:cs="宋体"/>
                <w:color w:val="000000"/>
                <w:kern w:val="0"/>
                <w:sz w:val="18"/>
                <w:szCs w:val="18"/>
                <w:lang w:val="en-US" w:eastAsia="zh-CN"/>
              </w:rPr>
              <w:t>头像</w:t>
            </w:r>
            <w:r>
              <w:rPr>
                <w:rFonts w:hint="eastAsia" w:ascii="微软雅黑" w:hAnsi="微软雅黑" w:eastAsia="微软雅黑" w:cs="宋体"/>
                <w:color w:val="000000"/>
                <w:kern w:val="0"/>
                <w:sz w:val="18"/>
                <w:szCs w:val="18"/>
              </w:rPr>
              <w:t>、底图等</w:t>
            </w:r>
          </w:p>
        </w:tc>
      </w:tr>
      <w:tr w14:paraId="027CFB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EAADEE3">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8C431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825867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72419D9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支持配置化管理论坛用户等级</w:t>
            </w:r>
          </w:p>
        </w:tc>
      </w:tr>
      <w:tr w14:paraId="6D33F3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77AAFEF">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9F0964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C17694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68A8B58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支持论坛信息搜索，后台可配置搜索范围及内容</w:t>
            </w:r>
          </w:p>
        </w:tc>
      </w:tr>
      <w:tr w14:paraId="785BE8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5D787B7">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D984E8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B5B812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30A8D70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支持论坛公告管理</w:t>
            </w:r>
          </w:p>
        </w:tc>
      </w:tr>
      <w:tr w14:paraId="466B4C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5A559A7">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1BB0BB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D589CD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476D3B1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有完善的后台数据报表，对版块、帖子、用户各个维度进行数据分析</w:t>
            </w:r>
          </w:p>
        </w:tc>
      </w:tr>
      <w:tr w14:paraId="28ACAE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8235D91">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498ADCE">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2F261EA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版面管理</w:t>
            </w:r>
          </w:p>
        </w:tc>
        <w:tc>
          <w:tcPr>
            <w:tcW w:w="7371" w:type="dxa"/>
            <w:tcBorders>
              <w:top w:val="nil"/>
              <w:left w:val="nil"/>
              <w:bottom w:val="single" w:color="auto" w:sz="4" w:space="0"/>
            </w:tcBorders>
            <w:noWrap w:val="0"/>
            <w:vAlign w:val="center"/>
          </w:tcPr>
          <w:p w14:paraId="6AB5019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支持自定义论坛版块，进行版面配置自定义：如设置版面风格、设置版主</w:t>
            </w:r>
          </w:p>
        </w:tc>
      </w:tr>
      <w:tr w14:paraId="2049A2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37E47A2">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517F6C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9186CA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5A63F6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支持对单个版块进行高级权限设置：例如版块帖子大小设置、附件设置、用户权限设置等</w:t>
            </w:r>
          </w:p>
        </w:tc>
      </w:tr>
      <w:tr w14:paraId="42BDD6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70F05AD">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5F0937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BB4840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678495F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支持对版块进行批量处理：例如清除数据、删除版面、批量转移等</w:t>
            </w:r>
          </w:p>
        </w:tc>
      </w:tr>
      <w:tr w14:paraId="37459C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46A15B0">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CC30CD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FA35BC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07B67CD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版主可进行版面管理：删帖、置顶、沉底、锁定、精华贴等操作</w:t>
            </w:r>
          </w:p>
        </w:tc>
      </w:tr>
      <w:tr w14:paraId="0F74E9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E3E7BE7">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3D7536E">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26A9BD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帖子管理</w:t>
            </w:r>
          </w:p>
        </w:tc>
        <w:tc>
          <w:tcPr>
            <w:tcW w:w="7371" w:type="dxa"/>
            <w:tcBorders>
              <w:top w:val="nil"/>
              <w:left w:val="nil"/>
              <w:bottom w:val="single" w:color="auto" w:sz="4" w:space="0"/>
            </w:tcBorders>
            <w:noWrap w:val="0"/>
            <w:vAlign w:val="center"/>
          </w:tcPr>
          <w:p w14:paraId="43783693">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rPr>
              <w:t>支持实名/匿名发帖</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lang w:val="en-US" w:eastAsia="zh-CN"/>
              </w:rPr>
              <w:t>管理后台可追踪匿名信息）</w:t>
            </w:r>
          </w:p>
        </w:tc>
      </w:tr>
      <w:tr w14:paraId="03D366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0FE93DA">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BBEFA0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27371B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C9BC3A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支持实名/匿名回帖</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lang w:val="en-US" w:eastAsia="zh-CN"/>
              </w:rPr>
              <w:t>管理后台可追踪匿名信息）</w:t>
            </w:r>
          </w:p>
        </w:tc>
      </w:tr>
      <w:tr w14:paraId="3341CE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3FE6F88">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D0C6B8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154183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2D7B01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帖子支持文本、表情、图片、视频等多种类型</w:t>
            </w:r>
          </w:p>
        </w:tc>
      </w:tr>
      <w:tr w14:paraId="3CC92C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C08BD1D">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A5B835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668E7B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B6619B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支持帖子审核机制，可根据版块进行单独配置</w:t>
            </w:r>
          </w:p>
        </w:tc>
      </w:tr>
      <w:tr w14:paraId="33F154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89554F2">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4F4D1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1D687F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4410BB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支持敏感词策略</w:t>
            </w:r>
          </w:p>
        </w:tc>
      </w:tr>
      <w:tr w14:paraId="599CBF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A96EE3F">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AA9669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0B7114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3B81A0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支持下载，支持下载权限控制</w:t>
            </w:r>
          </w:p>
        </w:tc>
      </w:tr>
      <w:tr w14:paraId="12EC89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BDEB9D8">
            <w:pPr>
              <w:widowControl/>
              <w:jc w:val="left"/>
              <w:rPr>
                <w:rFonts w:ascii="微软雅黑" w:hAnsi="微软雅黑" w:eastAsia="微软雅黑" w:cs="宋体"/>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ign w:val="center"/>
          </w:tcPr>
          <w:p w14:paraId="2481D9FB">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企业活动</w:t>
            </w:r>
          </w:p>
        </w:tc>
        <w:tc>
          <w:tcPr>
            <w:tcW w:w="1134" w:type="dxa"/>
            <w:vMerge w:val="restart"/>
            <w:tcBorders>
              <w:top w:val="nil"/>
              <w:left w:val="single" w:color="auto" w:sz="4" w:space="0"/>
              <w:bottom w:val="single" w:color="auto" w:sz="4" w:space="0"/>
              <w:right w:val="single" w:color="auto" w:sz="4" w:space="0"/>
            </w:tcBorders>
            <w:noWrap/>
            <w:vAlign w:val="center"/>
          </w:tcPr>
          <w:p w14:paraId="30C67F5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活动发布</w:t>
            </w:r>
          </w:p>
        </w:tc>
        <w:tc>
          <w:tcPr>
            <w:tcW w:w="7371" w:type="dxa"/>
            <w:tcBorders>
              <w:top w:val="nil"/>
              <w:left w:val="nil"/>
              <w:bottom w:val="single" w:color="auto" w:sz="4" w:space="0"/>
            </w:tcBorders>
            <w:noWrap/>
            <w:vAlign w:val="bottom"/>
          </w:tcPr>
          <w:p w14:paraId="3177612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支持发布不同类型活动，如普通活动、现场活动、外部活动等</w:t>
            </w:r>
          </w:p>
        </w:tc>
      </w:tr>
      <w:tr w14:paraId="4DF543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36FD860">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D3A9BD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A355EA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5696780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支持活动发布对象为所有人员或特定人员，可根据组织、人员选择活动参与人员</w:t>
            </w:r>
          </w:p>
        </w:tc>
      </w:tr>
      <w:tr w14:paraId="304823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F3C639D">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E15984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CC527A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14A9231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支持设置活动开始时间及结束时间、活动地点、可报名人数及其他设置</w:t>
            </w:r>
          </w:p>
        </w:tc>
      </w:tr>
      <w:tr w14:paraId="443DA5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5A95797">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724E09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336C71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170ED31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支持活动预览功能</w:t>
            </w:r>
          </w:p>
        </w:tc>
      </w:tr>
      <w:tr w14:paraId="288F16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D45B5BA">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F69693D">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03D505D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活动参与</w:t>
            </w:r>
          </w:p>
        </w:tc>
        <w:tc>
          <w:tcPr>
            <w:tcW w:w="7371" w:type="dxa"/>
            <w:tcBorders>
              <w:top w:val="nil"/>
              <w:left w:val="nil"/>
              <w:bottom w:val="single" w:color="auto" w:sz="4" w:space="0"/>
            </w:tcBorders>
            <w:noWrap/>
            <w:vAlign w:val="bottom"/>
          </w:tcPr>
          <w:p w14:paraId="71E471F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支持活动报名功能</w:t>
            </w:r>
          </w:p>
        </w:tc>
      </w:tr>
      <w:tr w14:paraId="7D29F1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DBCE480">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E718C1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A643D5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4CFEC48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支持活动评论功能</w:t>
            </w:r>
          </w:p>
        </w:tc>
      </w:tr>
      <w:tr w14:paraId="4BDEC1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F67E043">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9B3A947">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2F37576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统计分析</w:t>
            </w:r>
          </w:p>
        </w:tc>
        <w:tc>
          <w:tcPr>
            <w:tcW w:w="7371" w:type="dxa"/>
            <w:tcBorders>
              <w:top w:val="nil"/>
              <w:left w:val="nil"/>
              <w:bottom w:val="single" w:color="auto" w:sz="4" w:space="0"/>
            </w:tcBorders>
            <w:noWrap/>
            <w:vAlign w:val="bottom"/>
          </w:tcPr>
          <w:p w14:paraId="5BFB726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支持对活动明细数据查询及导出</w:t>
            </w:r>
          </w:p>
        </w:tc>
      </w:tr>
      <w:tr w14:paraId="73BBC0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281FF87">
            <w:pPr>
              <w:widowControl/>
              <w:jc w:val="left"/>
              <w:rPr>
                <w:rFonts w:ascii="微软雅黑" w:hAnsi="微软雅黑" w:eastAsia="微软雅黑"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D93007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16C349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7584569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支持根据不同维</w:t>
            </w:r>
            <w:r>
              <w:rPr>
                <w:rFonts w:hint="eastAsia" w:ascii="微软雅黑" w:hAnsi="微软雅黑" w:eastAsia="微软雅黑" w:cs="宋体"/>
                <w:color w:val="000000"/>
                <w:kern w:val="0"/>
                <w:sz w:val="18"/>
                <w:szCs w:val="18"/>
                <w:lang w:val="en-US" w:eastAsia="zh-CN"/>
              </w:rPr>
              <w:t>度</w:t>
            </w:r>
            <w:r>
              <w:rPr>
                <w:rFonts w:hint="eastAsia" w:ascii="微软雅黑" w:hAnsi="微软雅黑" w:eastAsia="微软雅黑" w:cs="宋体"/>
                <w:color w:val="000000"/>
                <w:kern w:val="0"/>
                <w:sz w:val="18"/>
                <w:szCs w:val="18"/>
              </w:rPr>
              <w:t>进行统计分析，支持图形化报表展现</w:t>
            </w:r>
          </w:p>
        </w:tc>
      </w:tr>
      <w:tr w14:paraId="3BF802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nil"/>
              <w:bottom w:val="single" w:color="auto" w:sz="4" w:space="0"/>
              <w:right w:val="single" w:color="auto" w:sz="4" w:space="0"/>
            </w:tcBorders>
            <w:noWrap/>
            <w:vAlign w:val="center"/>
          </w:tcPr>
          <w:p w14:paraId="3FBD772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办公工具</w:t>
            </w:r>
          </w:p>
        </w:tc>
        <w:tc>
          <w:tcPr>
            <w:tcW w:w="709" w:type="dxa"/>
            <w:vMerge w:val="restart"/>
            <w:tcBorders>
              <w:top w:val="nil"/>
              <w:left w:val="single" w:color="auto" w:sz="4" w:space="0"/>
              <w:bottom w:val="single" w:color="auto" w:sz="4" w:space="0"/>
              <w:right w:val="single" w:color="auto" w:sz="4" w:space="0"/>
            </w:tcBorders>
            <w:noWrap w:val="0"/>
            <w:vAlign w:val="center"/>
          </w:tcPr>
          <w:p w14:paraId="167B365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企业黄页</w:t>
            </w:r>
          </w:p>
        </w:tc>
        <w:tc>
          <w:tcPr>
            <w:tcW w:w="1134" w:type="dxa"/>
            <w:vMerge w:val="restart"/>
            <w:tcBorders>
              <w:top w:val="nil"/>
              <w:left w:val="single" w:color="auto" w:sz="4" w:space="0"/>
              <w:bottom w:val="single" w:color="auto" w:sz="4" w:space="0"/>
              <w:right w:val="single" w:color="auto" w:sz="4" w:space="0"/>
            </w:tcBorders>
            <w:noWrap w:val="0"/>
            <w:vAlign w:val="center"/>
          </w:tcPr>
          <w:p w14:paraId="62A1B79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通讯录基本管理</w:t>
            </w:r>
          </w:p>
        </w:tc>
        <w:tc>
          <w:tcPr>
            <w:tcW w:w="7371" w:type="dxa"/>
            <w:tcBorders>
              <w:top w:val="nil"/>
              <w:left w:val="nil"/>
              <w:bottom w:val="single" w:color="auto" w:sz="4" w:space="0"/>
            </w:tcBorders>
            <w:noWrap w:val="0"/>
            <w:vAlign w:val="center"/>
          </w:tcPr>
          <w:p w14:paraId="6994F96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支持通过集成方式读取HR组织架构、第三方系统架构、形成完整内部通讯录</w:t>
            </w:r>
          </w:p>
        </w:tc>
      </w:tr>
      <w:tr w14:paraId="7010C5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26E847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EEA5EF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43FA08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1907F7B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管理员可自定义通讯录字段展示</w:t>
            </w:r>
          </w:p>
        </w:tc>
      </w:tr>
      <w:tr w14:paraId="2AF9F0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FCFA2F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296E38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E4A13C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39E12B5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可定义通讯录分组及标签，可根据分组或标签分别设置不同的展示字段</w:t>
            </w:r>
          </w:p>
        </w:tc>
      </w:tr>
      <w:tr w14:paraId="69BF8A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3F2989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1DE949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10A182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F8E2C3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可一键与联系人进行即时通讯，音视频通话，移动端支持与组织内同事手机通话</w:t>
            </w:r>
          </w:p>
        </w:tc>
      </w:tr>
      <w:tr w14:paraId="50117E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28C9EBF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01F822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D7604C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EB1D35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支持通过组织架构查找联系人，包括基本信息，姓名，手机，部门等信息，敏感信息和组织架构可见范围可后台灵活设置相应权限</w:t>
            </w:r>
          </w:p>
        </w:tc>
      </w:tr>
      <w:tr w14:paraId="508D43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B589CD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6862BA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E3A5B6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6E1674C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支持通过联系人标签进行查询</w:t>
            </w:r>
          </w:p>
        </w:tc>
      </w:tr>
      <w:tr w14:paraId="66A4C1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D06905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29268F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EFFE01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3F013B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支持添加联系人备注</w:t>
            </w:r>
          </w:p>
        </w:tc>
      </w:tr>
      <w:tr w14:paraId="281535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A3EC8C5">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9C579B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即时通讯</w:t>
            </w:r>
          </w:p>
          <w:p w14:paraId="13D00E4B">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3"/>
                <w:szCs w:val="13"/>
                <w:lang w:eastAsia="zh-CN"/>
              </w:rPr>
              <w:t>（</w:t>
            </w:r>
            <w:r>
              <w:rPr>
                <w:rFonts w:hint="eastAsia" w:ascii="微软雅黑" w:hAnsi="微软雅黑" w:eastAsia="微软雅黑" w:cs="宋体"/>
                <w:b/>
                <w:bCs/>
                <w:color w:val="000000"/>
                <w:kern w:val="0"/>
                <w:sz w:val="13"/>
                <w:szCs w:val="13"/>
                <w:lang w:val="en-US" w:eastAsia="zh-CN"/>
              </w:rPr>
              <w:t>内网）</w:t>
            </w:r>
          </w:p>
        </w:tc>
        <w:tc>
          <w:tcPr>
            <w:tcW w:w="1134" w:type="dxa"/>
            <w:vMerge w:val="restart"/>
            <w:tcBorders>
              <w:top w:val="nil"/>
              <w:left w:val="single" w:color="auto" w:sz="4" w:space="0"/>
              <w:bottom w:val="single" w:color="auto" w:sz="4" w:space="0"/>
              <w:right w:val="single" w:color="auto" w:sz="4" w:space="0"/>
            </w:tcBorders>
            <w:noWrap/>
            <w:vAlign w:val="center"/>
          </w:tcPr>
          <w:p w14:paraId="5339009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IM基础功能</w:t>
            </w:r>
          </w:p>
        </w:tc>
        <w:tc>
          <w:tcPr>
            <w:tcW w:w="7371" w:type="dxa"/>
            <w:tcBorders>
              <w:top w:val="nil"/>
              <w:left w:val="nil"/>
              <w:bottom w:val="single" w:color="auto" w:sz="4" w:space="0"/>
            </w:tcBorders>
            <w:noWrap w:val="0"/>
            <w:vAlign w:val="center"/>
          </w:tcPr>
          <w:p w14:paraId="2AEC0E0D">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rPr>
              <w:t>支持</w:t>
            </w:r>
            <w:r>
              <w:rPr>
                <w:rFonts w:hint="eastAsia" w:ascii="微软雅黑" w:hAnsi="微软雅黑" w:eastAsia="微软雅黑" w:cs="宋体"/>
                <w:color w:val="000000"/>
                <w:kern w:val="0"/>
                <w:sz w:val="18"/>
                <w:szCs w:val="18"/>
                <w:lang w:val="en-US" w:eastAsia="zh-CN"/>
              </w:rPr>
              <w:t>内网协同平台应用的集成</w:t>
            </w:r>
          </w:p>
        </w:tc>
      </w:tr>
      <w:tr w14:paraId="75FC10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4EC5C6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D8C4D3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9456FC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55B9512">
            <w:pPr>
              <w:widowControl/>
              <w:jc w:val="left"/>
              <w:rPr>
                <w:rFonts w:hint="eastAsia"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统一</w:t>
            </w:r>
            <w:r>
              <w:rPr>
                <w:rFonts w:hint="eastAsia" w:ascii="微软雅黑" w:hAnsi="微软雅黑" w:eastAsia="微软雅黑" w:cs="宋体"/>
                <w:color w:val="000000"/>
                <w:kern w:val="0"/>
                <w:sz w:val="18"/>
                <w:szCs w:val="18"/>
              </w:rPr>
              <w:t>搜索</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lang w:val="en-US" w:eastAsia="zh-CN"/>
              </w:rPr>
              <w:t>支持按</w:t>
            </w:r>
            <w:r>
              <w:rPr>
                <w:rFonts w:hint="eastAsia" w:ascii="微软雅黑" w:hAnsi="微软雅黑" w:eastAsia="微软雅黑" w:cs="宋体"/>
                <w:color w:val="000000"/>
                <w:kern w:val="0"/>
                <w:sz w:val="18"/>
                <w:szCs w:val="18"/>
              </w:rPr>
              <w:t>联系人姓名、群组名称、聊天记录、协同消息</w:t>
            </w:r>
            <w:r>
              <w:rPr>
                <w:rFonts w:hint="eastAsia" w:ascii="微软雅黑" w:hAnsi="微软雅黑" w:eastAsia="微软雅黑" w:cs="宋体"/>
                <w:color w:val="000000"/>
                <w:kern w:val="0"/>
                <w:sz w:val="18"/>
                <w:szCs w:val="18"/>
                <w:lang w:val="en-US" w:eastAsia="zh-CN"/>
              </w:rPr>
              <w:t>搜索</w:t>
            </w:r>
          </w:p>
        </w:tc>
      </w:tr>
      <w:tr w14:paraId="672497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A2C935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054A6F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71549E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D22456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支持消息时间显示、已读/未读情况展示、单条/合并转发、撤回</w:t>
            </w:r>
          </w:p>
        </w:tc>
      </w:tr>
      <w:tr w14:paraId="328002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E8BFD3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586006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91D296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03B590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丰富的消息类型（语音、文字、表情、图片、文件）。支持富文本，图片可以复制粘贴在聊天输入框，同时可以编辑文字，图片文字一起发送</w:t>
            </w:r>
          </w:p>
        </w:tc>
      </w:tr>
      <w:tr w14:paraId="35C357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923AB7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2BED75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118E65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E9C2B0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人员在线状态（网页端在线、客户端在线、移动端在线）</w:t>
            </w:r>
          </w:p>
        </w:tc>
      </w:tr>
      <w:tr w14:paraId="6244C0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B55E20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5A3FE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2FE976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4318F3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拖拽外部文件/文件夹/图片、复制外部文件/图片、选择附件栏目文件/文件夹、选择发送图片时，会弹出确认窗口，确认后才可发送</w:t>
            </w:r>
          </w:p>
        </w:tc>
      </w:tr>
      <w:tr w14:paraId="75FAD5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EAF69C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10A3CC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34E40B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307901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群组聊天@功能，支持群主和管理员设置是否允许群成员@所有人配置，支持群聊中@所有人功能</w:t>
            </w:r>
          </w:p>
        </w:tc>
      </w:tr>
      <w:tr w14:paraId="71323E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606688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732D7A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3CB207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9005C8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支持部门群，群成员随组织自动变化</w:t>
            </w:r>
          </w:p>
        </w:tc>
      </w:tr>
      <w:tr w14:paraId="05E721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0A2121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072551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1B3B4E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FD96AA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聊天消息分为全部、@我的、未读、单聊，可以快捷切换</w:t>
            </w:r>
          </w:p>
        </w:tc>
      </w:tr>
      <w:tr w14:paraId="142324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CA05C1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2781B7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A81B8B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7C8C75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群文件列表，支持群成员批量转发文件，转发后文件以逐条文件的方式发送给对方，支持群主及管理员批量删除，pc端支持批量下载、转发、删除</w:t>
            </w:r>
          </w:p>
        </w:tc>
      </w:tr>
      <w:tr w14:paraId="2AF459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318072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A33CC9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BE45B9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355653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消息删除、复制、粘贴，消息删除时支持彻底删除消息：该端重新登录、重新安装应用后登录、更换设备后，已删除的聊天记录不会再次显示；</w:t>
            </w:r>
          </w:p>
        </w:tc>
      </w:tr>
      <w:tr w14:paraId="013FB3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33737B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752B56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56A365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DA68AD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消息撤回，撤回后的消息可进行重新编辑，编辑后的消息保留原有回复和@功能；支持群主及群管理员在任何时间撤回群成员消息</w:t>
            </w:r>
          </w:p>
        </w:tc>
      </w:tr>
      <w:tr w14:paraId="2DA8D8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01C5AF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983371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4E1BB9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300B55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消息引用回复，实现对图片、视频、文件、文件夹、聊天记录、关联文档等消息进行引用回复，支持消息引用回复并自动带上@某个人</w:t>
            </w:r>
          </w:p>
        </w:tc>
      </w:tr>
      <w:tr w14:paraId="0249D4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C3A673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D248CE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AC1C99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4995735">
            <w:pPr>
              <w:widowControl/>
              <w:jc w:val="left"/>
              <w:rPr>
                <w:rFonts w:hint="eastAsia"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支持敏感词管理，可后台配置，敏感词过滤分为替换和拦截两种方式</w:t>
            </w:r>
          </w:p>
        </w:tc>
      </w:tr>
      <w:tr w14:paraId="769F32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174475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616D38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209484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E52489E">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支持截图功能</w:t>
            </w:r>
          </w:p>
        </w:tc>
      </w:tr>
      <w:tr w14:paraId="402393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A32DF9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4A811FD">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35775A7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群会话能力</w:t>
            </w:r>
          </w:p>
        </w:tc>
        <w:tc>
          <w:tcPr>
            <w:tcW w:w="7371" w:type="dxa"/>
            <w:tcBorders>
              <w:top w:val="nil"/>
              <w:left w:val="nil"/>
              <w:bottom w:val="single" w:color="auto" w:sz="4" w:space="0"/>
            </w:tcBorders>
            <w:noWrap w:val="0"/>
            <w:vAlign w:val="center"/>
          </w:tcPr>
          <w:p w14:paraId="117282E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群聊支持</w:t>
            </w:r>
            <w:r>
              <w:rPr>
                <w:rFonts w:hint="eastAsia" w:ascii="微软雅黑" w:hAnsi="微软雅黑" w:eastAsia="微软雅黑" w:cs="宋体"/>
                <w:color w:val="000000"/>
                <w:kern w:val="0"/>
                <w:sz w:val="18"/>
                <w:szCs w:val="18"/>
                <w:lang w:val="en-US" w:eastAsia="zh-CN"/>
              </w:rPr>
              <w:t>3</w:t>
            </w:r>
            <w:r>
              <w:rPr>
                <w:rFonts w:hint="eastAsia" w:ascii="微软雅黑" w:hAnsi="微软雅黑" w:eastAsia="微软雅黑" w:cs="宋体"/>
                <w:color w:val="000000"/>
                <w:kern w:val="0"/>
                <w:sz w:val="18"/>
                <w:szCs w:val="18"/>
              </w:rPr>
              <w:t>000人级别</w:t>
            </w:r>
          </w:p>
        </w:tc>
      </w:tr>
      <w:tr w14:paraId="4938FB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3E25435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11B5B9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ABE499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391638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支持群聊置顶，且按照用户优先级手动排序</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支持群内消息的高级搜索，分类查看</w:t>
            </w:r>
          </w:p>
        </w:tc>
      </w:tr>
      <w:tr w14:paraId="5AE707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866C10B">
            <w:pPr>
              <w:widowControl/>
              <w:jc w:val="left"/>
              <w:rPr>
                <w:rFonts w:ascii="微软雅黑" w:hAnsi="微软雅黑" w:eastAsia="微软雅黑" w:cs="宋体"/>
                <w:b/>
                <w:bCs/>
                <w:color w:val="000000"/>
                <w:kern w:val="0"/>
                <w:sz w:val="18"/>
                <w:szCs w:val="18"/>
              </w:rPr>
            </w:pPr>
          </w:p>
        </w:tc>
        <w:tc>
          <w:tcPr>
            <w:tcW w:w="709" w:type="dxa"/>
            <w:tcBorders>
              <w:top w:val="nil"/>
              <w:left w:val="single" w:color="auto" w:sz="4" w:space="0"/>
              <w:bottom w:val="nil"/>
              <w:right w:val="nil"/>
            </w:tcBorders>
            <w:noWrap w:val="0"/>
            <w:vAlign w:val="center"/>
          </w:tcPr>
          <w:p w14:paraId="72B0B72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协同邮件</w:t>
            </w:r>
          </w:p>
          <w:p w14:paraId="1AB3B61A">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3"/>
                <w:szCs w:val="13"/>
                <w:lang w:eastAsia="zh-CN"/>
              </w:rPr>
              <w:t>（</w:t>
            </w:r>
            <w:r>
              <w:rPr>
                <w:rFonts w:hint="eastAsia" w:ascii="微软雅黑" w:hAnsi="微软雅黑" w:eastAsia="微软雅黑" w:cs="宋体"/>
                <w:b/>
                <w:bCs/>
                <w:color w:val="000000"/>
                <w:kern w:val="0"/>
                <w:sz w:val="13"/>
                <w:szCs w:val="13"/>
                <w:lang w:val="en-US" w:eastAsia="zh-CN"/>
              </w:rPr>
              <w:t>内网）</w:t>
            </w:r>
          </w:p>
        </w:tc>
        <w:tc>
          <w:tcPr>
            <w:tcW w:w="1134" w:type="dxa"/>
            <w:tcBorders>
              <w:top w:val="nil"/>
              <w:left w:val="single" w:color="auto" w:sz="4" w:space="0"/>
              <w:bottom w:val="single" w:color="auto" w:sz="4" w:space="0"/>
              <w:right w:val="single" w:color="auto" w:sz="4" w:space="0"/>
            </w:tcBorders>
            <w:noWrap w:val="0"/>
            <w:vAlign w:val="center"/>
          </w:tcPr>
          <w:p w14:paraId="69CC6C5F">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内部邮件</w:t>
            </w:r>
          </w:p>
        </w:tc>
        <w:tc>
          <w:tcPr>
            <w:tcW w:w="7371" w:type="dxa"/>
            <w:tcBorders>
              <w:top w:val="nil"/>
              <w:left w:val="nil"/>
              <w:bottom w:val="single" w:color="auto" w:sz="4" w:space="0"/>
            </w:tcBorders>
            <w:noWrap w:val="0"/>
            <w:vAlign w:val="center"/>
          </w:tcPr>
          <w:p w14:paraId="2883D96C">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协同平台集成内部邮件功能，支持平台内部用户之间邮件发送内容</w:t>
            </w:r>
          </w:p>
        </w:tc>
      </w:tr>
      <w:tr w14:paraId="7EBB00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2567B76">
            <w:pPr>
              <w:widowControl/>
              <w:jc w:val="left"/>
              <w:rPr>
                <w:rFonts w:ascii="微软雅黑" w:hAnsi="微软雅黑" w:eastAsia="微软雅黑" w:cs="宋体"/>
                <w:b/>
                <w:bCs/>
                <w:color w:val="000000"/>
                <w:kern w:val="0"/>
                <w:sz w:val="18"/>
                <w:szCs w:val="18"/>
              </w:rPr>
            </w:pPr>
          </w:p>
        </w:tc>
        <w:tc>
          <w:tcPr>
            <w:tcW w:w="709" w:type="dxa"/>
            <w:vMerge w:val="restart"/>
            <w:tcBorders>
              <w:top w:val="single" w:color="auto" w:sz="4" w:space="0"/>
              <w:left w:val="single" w:color="auto" w:sz="4" w:space="0"/>
              <w:bottom w:val="nil"/>
              <w:right w:val="nil"/>
            </w:tcBorders>
            <w:noWrap w:val="0"/>
            <w:vAlign w:val="center"/>
          </w:tcPr>
          <w:p w14:paraId="33A7248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视频会议</w:t>
            </w:r>
          </w:p>
          <w:p w14:paraId="32BB0B95">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3"/>
                <w:szCs w:val="13"/>
                <w:lang w:eastAsia="zh-CN"/>
              </w:rPr>
              <w:t>（</w:t>
            </w:r>
            <w:r>
              <w:rPr>
                <w:rFonts w:hint="eastAsia" w:ascii="微软雅黑" w:hAnsi="微软雅黑" w:eastAsia="微软雅黑" w:cs="宋体"/>
                <w:b/>
                <w:bCs/>
                <w:color w:val="000000"/>
                <w:kern w:val="0"/>
                <w:sz w:val="13"/>
                <w:szCs w:val="13"/>
                <w:lang w:val="en-US" w:eastAsia="zh-CN"/>
              </w:rPr>
              <w:t>内网）</w:t>
            </w:r>
          </w:p>
        </w:tc>
        <w:tc>
          <w:tcPr>
            <w:tcW w:w="1134" w:type="dxa"/>
            <w:vMerge w:val="restart"/>
            <w:tcBorders>
              <w:top w:val="single" w:color="000000" w:sz="4" w:space="0"/>
              <w:left w:val="single" w:color="auto" w:sz="4" w:space="0"/>
              <w:bottom w:val="nil"/>
              <w:right w:val="nil"/>
            </w:tcBorders>
            <w:noWrap w:val="0"/>
            <w:vAlign w:val="center"/>
          </w:tcPr>
          <w:p w14:paraId="7700357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平台能力</w:t>
            </w:r>
          </w:p>
        </w:tc>
        <w:tc>
          <w:tcPr>
            <w:tcW w:w="7371" w:type="dxa"/>
            <w:tcBorders>
              <w:top w:val="nil"/>
              <w:left w:val="single" w:color="auto" w:sz="4" w:space="0"/>
              <w:bottom w:val="single" w:color="auto" w:sz="4" w:space="0"/>
            </w:tcBorders>
            <w:noWrap w:val="0"/>
            <w:vAlign w:val="center"/>
          </w:tcPr>
          <w:p w14:paraId="11CCB50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安全性：ISO27001信息安全认证&amp;等保三认证以上</w:t>
            </w:r>
          </w:p>
        </w:tc>
      </w:tr>
      <w:tr w14:paraId="233048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517709E">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3C15F6FE">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000000" w:sz="4" w:space="0"/>
              <w:left w:val="single" w:color="auto" w:sz="4" w:space="0"/>
              <w:bottom w:val="nil"/>
              <w:right w:val="nil"/>
            </w:tcBorders>
            <w:noWrap w:val="0"/>
            <w:vAlign w:val="center"/>
          </w:tcPr>
          <w:p w14:paraId="743924F7">
            <w:pPr>
              <w:widowControl/>
              <w:jc w:val="left"/>
              <w:rPr>
                <w:rFonts w:ascii="微软雅黑" w:hAnsi="微软雅黑" w:eastAsia="微软雅黑" w:cs="宋体"/>
                <w:color w:val="000000"/>
                <w:kern w:val="0"/>
                <w:sz w:val="18"/>
                <w:szCs w:val="18"/>
              </w:rPr>
            </w:pPr>
          </w:p>
        </w:tc>
        <w:tc>
          <w:tcPr>
            <w:tcW w:w="7371" w:type="dxa"/>
            <w:tcBorders>
              <w:top w:val="nil"/>
              <w:left w:val="single" w:color="auto" w:sz="4" w:space="0"/>
              <w:bottom w:val="single" w:color="auto" w:sz="4" w:space="0"/>
            </w:tcBorders>
            <w:noWrap w:val="0"/>
            <w:vAlign w:val="center"/>
          </w:tcPr>
          <w:p w14:paraId="669AF16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部署方式：支持公有云平台部署、私有云部署、内外网混合部署</w:t>
            </w:r>
          </w:p>
        </w:tc>
      </w:tr>
      <w:tr w14:paraId="54B669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A88EE12">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7AE86C05">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000000" w:sz="4" w:space="0"/>
              <w:left w:val="single" w:color="auto" w:sz="4" w:space="0"/>
              <w:bottom w:val="nil"/>
              <w:right w:val="nil"/>
            </w:tcBorders>
            <w:noWrap w:val="0"/>
            <w:vAlign w:val="center"/>
          </w:tcPr>
          <w:p w14:paraId="277E629B">
            <w:pPr>
              <w:widowControl/>
              <w:jc w:val="left"/>
              <w:rPr>
                <w:rFonts w:ascii="微软雅黑" w:hAnsi="微软雅黑" w:eastAsia="微软雅黑" w:cs="宋体"/>
                <w:color w:val="000000"/>
                <w:kern w:val="0"/>
                <w:sz w:val="18"/>
                <w:szCs w:val="18"/>
              </w:rPr>
            </w:pPr>
          </w:p>
        </w:tc>
        <w:tc>
          <w:tcPr>
            <w:tcW w:w="7371" w:type="dxa"/>
            <w:tcBorders>
              <w:top w:val="nil"/>
              <w:left w:val="single" w:color="auto" w:sz="4" w:space="0"/>
              <w:bottom w:val="single" w:color="auto" w:sz="4" w:space="0"/>
            </w:tcBorders>
            <w:noWrap w:val="0"/>
            <w:vAlign w:val="center"/>
          </w:tcPr>
          <w:p w14:paraId="5EED4B6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单会议最大视频参会方数≥</w:t>
            </w:r>
            <w:r>
              <w:rPr>
                <w:rFonts w:hint="eastAsia" w:ascii="微软雅黑" w:hAnsi="微软雅黑" w:eastAsia="微软雅黑" w:cs="宋体"/>
                <w:color w:val="000000"/>
                <w:kern w:val="0"/>
                <w:sz w:val="18"/>
                <w:szCs w:val="18"/>
                <w:lang w:val="en-US" w:eastAsia="zh-CN"/>
              </w:rPr>
              <w:t>1</w:t>
            </w:r>
            <w:r>
              <w:rPr>
                <w:rFonts w:hint="eastAsia" w:ascii="微软雅黑" w:hAnsi="微软雅黑" w:eastAsia="微软雅黑" w:cs="宋体"/>
                <w:color w:val="000000"/>
                <w:kern w:val="0"/>
                <w:sz w:val="18"/>
                <w:szCs w:val="18"/>
              </w:rPr>
              <w:t>00</w:t>
            </w:r>
          </w:p>
        </w:tc>
      </w:tr>
      <w:tr w14:paraId="27B6B1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9138B8F">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1079C5C2">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000000" w:sz="4" w:space="0"/>
              <w:left w:val="single" w:color="auto" w:sz="4" w:space="0"/>
              <w:bottom w:val="nil"/>
              <w:right w:val="nil"/>
            </w:tcBorders>
            <w:noWrap w:val="0"/>
            <w:vAlign w:val="center"/>
          </w:tcPr>
          <w:p w14:paraId="7DF88ECA">
            <w:pPr>
              <w:widowControl/>
              <w:jc w:val="left"/>
              <w:rPr>
                <w:rFonts w:ascii="微软雅黑" w:hAnsi="微软雅黑" w:eastAsia="微软雅黑" w:cs="宋体"/>
                <w:color w:val="000000"/>
                <w:kern w:val="0"/>
                <w:sz w:val="18"/>
                <w:szCs w:val="18"/>
              </w:rPr>
            </w:pPr>
          </w:p>
        </w:tc>
        <w:tc>
          <w:tcPr>
            <w:tcW w:w="7371" w:type="dxa"/>
            <w:tcBorders>
              <w:top w:val="nil"/>
              <w:left w:val="single" w:color="auto" w:sz="4" w:space="0"/>
              <w:bottom w:val="single" w:color="auto" w:sz="4" w:space="0"/>
            </w:tcBorders>
            <w:noWrap w:val="0"/>
            <w:vAlign w:val="center"/>
          </w:tcPr>
          <w:p w14:paraId="2A1A53A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视频编解码：H.264SVC以上，视频、音频丢包率</w:t>
            </w:r>
            <w:r>
              <w:rPr>
                <w:rFonts w:hint="eastAsia" w:ascii="微软雅黑" w:hAnsi="微软雅黑" w:eastAsia="微软雅黑" w:cs="宋体"/>
                <w:color w:val="000000"/>
                <w:kern w:val="0"/>
                <w:sz w:val="18"/>
                <w:szCs w:val="18"/>
                <w:lang w:val="en-US" w:eastAsia="zh-CN"/>
              </w:rPr>
              <w:t>1</w:t>
            </w:r>
            <w:r>
              <w:rPr>
                <w:rFonts w:hint="eastAsia" w:ascii="微软雅黑" w:hAnsi="微软雅黑" w:eastAsia="微软雅黑" w:cs="宋体"/>
                <w:color w:val="000000"/>
                <w:kern w:val="0"/>
                <w:sz w:val="18"/>
                <w:szCs w:val="18"/>
              </w:rPr>
              <w:t>0%以上音视频通话流畅不卡顿</w:t>
            </w:r>
          </w:p>
        </w:tc>
      </w:tr>
      <w:tr w14:paraId="2BC374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52A72CD">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7037FD79">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000000" w:sz="4" w:space="0"/>
              <w:left w:val="single" w:color="auto" w:sz="4" w:space="0"/>
              <w:bottom w:val="nil"/>
              <w:right w:val="nil"/>
            </w:tcBorders>
            <w:noWrap w:val="0"/>
            <w:vAlign w:val="center"/>
          </w:tcPr>
          <w:p w14:paraId="312C466E">
            <w:pPr>
              <w:widowControl/>
              <w:jc w:val="left"/>
              <w:rPr>
                <w:rFonts w:ascii="微软雅黑" w:hAnsi="微软雅黑" w:eastAsia="微软雅黑" w:cs="宋体"/>
                <w:color w:val="000000"/>
                <w:kern w:val="0"/>
                <w:sz w:val="18"/>
                <w:szCs w:val="18"/>
              </w:rPr>
            </w:pPr>
          </w:p>
        </w:tc>
        <w:tc>
          <w:tcPr>
            <w:tcW w:w="7371" w:type="dxa"/>
            <w:tcBorders>
              <w:top w:val="nil"/>
              <w:left w:val="single" w:color="auto" w:sz="4" w:space="0"/>
              <w:bottom w:val="single" w:color="auto" w:sz="4" w:space="0"/>
            </w:tcBorders>
            <w:noWrap w:val="0"/>
            <w:vAlign w:val="center"/>
          </w:tcPr>
          <w:p w14:paraId="452A06A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分辨率：视频画面1080P</w:t>
            </w:r>
          </w:p>
        </w:tc>
      </w:tr>
      <w:tr w14:paraId="5613E2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B1F5CC7">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505BFB12">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000000" w:sz="4" w:space="0"/>
              <w:left w:val="single" w:color="auto" w:sz="4" w:space="0"/>
              <w:bottom w:val="nil"/>
              <w:right w:val="nil"/>
            </w:tcBorders>
            <w:noWrap w:val="0"/>
            <w:vAlign w:val="center"/>
          </w:tcPr>
          <w:p w14:paraId="4C3056D0">
            <w:pPr>
              <w:widowControl/>
              <w:jc w:val="left"/>
              <w:rPr>
                <w:rFonts w:ascii="微软雅黑" w:hAnsi="微软雅黑" w:eastAsia="微软雅黑" w:cs="宋体"/>
                <w:color w:val="000000"/>
                <w:kern w:val="0"/>
                <w:sz w:val="18"/>
                <w:szCs w:val="18"/>
              </w:rPr>
            </w:pPr>
          </w:p>
        </w:tc>
        <w:tc>
          <w:tcPr>
            <w:tcW w:w="7371" w:type="dxa"/>
            <w:tcBorders>
              <w:top w:val="nil"/>
              <w:left w:val="single" w:color="auto" w:sz="4" w:space="0"/>
              <w:bottom w:val="single" w:color="auto" w:sz="4" w:space="0"/>
            </w:tcBorders>
            <w:noWrap w:val="0"/>
            <w:vAlign w:val="center"/>
          </w:tcPr>
          <w:p w14:paraId="53EC12E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软件客户端PC端：支持WINDOWS、MAC应用程序，支持WEB端入会；手机端：支持IOS、安卓最新操作系统。</w:t>
            </w:r>
          </w:p>
        </w:tc>
      </w:tr>
      <w:tr w14:paraId="6064CC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1E1F77A">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30A93C44">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000000" w:sz="4" w:space="0"/>
              <w:left w:val="single" w:color="auto" w:sz="4" w:space="0"/>
              <w:bottom w:val="nil"/>
              <w:right w:val="nil"/>
            </w:tcBorders>
            <w:noWrap w:val="0"/>
            <w:vAlign w:val="center"/>
          </w:tcPr>
          <w:p w14:paraId="3A80E8AD">
            <w:pPr>
              <w:widowControl/>
              <w:jc w:val="left"/>
              <w:rPr>
                <w:rFonts w:ascii="微软雅黑" w:hAnsi="微软雅黑" w:eastAsia="微软雅黑" w:cs="宋体"/>
                <w:color w:val="000000"/>
                <w:kern w:val="0"/>
                <w:sz w:val="18"/>
                <w:szCs w:val="18"/>
              </w:rPr>
            </w:pPr>
          </w:p>
        </w:tc>
        <w:tc>
          <w:tcPr>
            <w:tcW w:w="7371" w:type="dxa"/>
            <w:tcBorders>
              <w:top w:val="nil"/>
              <w:left w:val="single" w:color="auto" w:sz="4" w:space="0"/>
              <w:bottom w:val="single" w:color="auto" w:sz="4" w:space="0"/>
            </w:tcBorders>
            <w:noWrap w:val="0"/>
            <w:vAlign w:val="center"/>
          </w:tcPr>
          <w:p w14:paraId="1F9D895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兼容性：支持与IM软件协同，统一组织架构，便捷邀请、参会</w:t>
            </w:r>
          </w:p>
        </w:tc>
      </w:tr>
      <w:tr w14:paraId="197EDC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638A8EF">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11B47939">
            <w:pPr>
              <w:widowControl/>
              <w:jc w:val="left"/>
              <w:rPr>
                <w:rFonts w:ascii="微软雅黑" w:hAnsi="微软雅黑" w:eastAsia="微软雅黑" w:cs="宋体"/>
                <w:b/>
                <w:bCs/>
                <w:color w:val="000000"/>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188B3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硬件能力</w:t>
            </w:r>
          </w:p>
        </w:tc>
        <w:tc>
          <w:tcPr>
            <w:tcW w:w="7371" w:type="dxa"/>
            <w:tcBorders>
              <w:top w:val="nil"/>
              <w:left w:val="nil"/>
              <w:bottom w:val="single" w:color="auto" w:sz="4" w:space="0"/>
            </w:tcBorders>
            <w:noWrap w:val="0"/>
            <w:vAlign w:val="center"/>
          </w:tcPr>
          <w:p w14:paraId="084E69E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硬件兼容：支持第三方硬件SIP/H.323协议接入，开放生态，支持华为、罗技、耳目达、宝利通、捷波朗等各类主流视频会议终端接入</w:t>
            </w:r>
          </w:p>
        </w:tc>
      </w:tr>
      <w:tr w14:paraId="6A45ED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CBF91FA">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7331D781">
            <w:pPr>
              <w:widowControl/>
              <w:jc w:val="left"/>
              <w:rPr>
                <w:rFonts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565FAA8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协同整合能力</w:t>
            </w:r>
          </w:p>
        </w:tc>
        <w:tc>
          <w:tcPr>
            <w:tcW w:w="7371" w:type="dxa"/>
            <w:tcBorders>
              <w:top w:val="nil"/>
              <w:left w:val="nil"/>
              <w:bottom w:val="single" w:color="auto" w:sz="4" w:space="0"/>
            </w:tcBorders>
            <w:noWrap w:val="0"/>
            <w:vAlign w:val="center"/>
          </w:tcPr>
          <w:p w14:paraId="1E90FFC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整合能力：支持SDK、API、H5等各类方式整合</w:t>
            </w:r>
          </w:p>
        </w:tc>
      </w:tr>
      <w:tr w14:paraId="21F051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562" w:type="dxa"/>
            <w:vMerge w:val="continue"/>
            <w:tcBorders>
              <w:top w:val="nil"/>
              <w:bottom w:val="single" w:color="auto" w:sz="4" w:space="0"/>
              <w:right w:val="single" w:color="auto" w:sz="4" w:space="0"/>
            </w:tcBorders>
            <w:noWrap w:val="0"/>
            <w:vAlign w:val="center"/>
          </w:tcPr>
          <w:p w14:paraId="4AF10E9D">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4297B16D">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nil"/>
              <w:right w:val="single" w:color="auto" w:sz="4" w:space="0"/>
            </w:tcBorders>
            <w:noWrap w:val="0"/>
            <w:vAlign w:val="center"/>
          </w:tcPr>
          <w:p w14:paraId="0CB36B3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功能要求</w:t>
            </w:r>
          </w:p>
        </w:tc>
        <w:tc>
          <w:tcPr>
            <w:tcW w:w="7371" w:type="dxa"/>
            <w:tcBorders>
              <w:top w:val="nil"/>
              <w:left w:val="nil"/>
              <w:bottom w:val="single" w:color="auto" w:sz="4" w:space="0"/>
            </w:tcBorders>
            <w:noWrap w:val="0"/>
            <w:vAlign w:val="center"/>
          </w:tcPr>
          <w:p w14:paraId="5DC6FD5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约会：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约会方式支持组织机构人员选取、邮箱输入、人名检索、批量导入等方式</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约会渠道支持软件内、即时聊天群等方式约会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生成约会信息内容需包含完整的会议密码、链接、电话、SIP/H323等各类方式信息</w:t>
            </w:r>
          </w:p>
        </w:tc>
      </w:tr>
      <w:tr w14:paraId="5E08CB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215F5E82">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119FF32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nil"/>
              <w:right w:val="single" w:color="auto" w:sz="4" w:space="0"/>
            </w:tcBorders>
            <w:noWrap w:val="0"/>
            <w:vAlign w:val="center"/>
          </w:tcPr>
          <w:p w14:paraId="020FC31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B91681E">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参会方式：支持免登录入会，支持白名单模式入会，支持会议号入会（支持固定会议号及随机会议号），支持网页链接入会</w:t>
            </w:r>
            <w:r>
              <w:rPr>
                <w:rFonts w:hint="eastAsia" w:ascii="微软雅黑" w:hAnsi="微软雅黑" w:eastAsia="微软雅黑" w:cs="宋体"/>
                <w:kern w:val="0"/>
                <w:sz w:val="18"/>
                <w:szCs w:val="18"/>
                <w:lang w:val="en-US" w:eastAsia="zh-CN"/>
              </w:rPr>
              <w:t>等方式</w:t>
            </w:r>
            <w:r>
              <w:rPr>
                <w:rFonts w:hint="eastAsia" w:ascii="微软雅黑" w:hAnsi="微软雅黑" w:eastAsia="微软雅黑" w:cs="宋体"/>
                <w:kern w:val="0"/>
                <w:sz w:val="18"/>
                <w:szCs w:val="18"/>
              </w:rPr>
              <w:t>便捷入会</w:t>
            </w:r>
          </w:p>
        </w:tc>
      </w:tr>
      <w:tr w14:paraId="0C7B8C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09FC415">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080341C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nil"/>
              <w:right w:val="single" w:color="auto" w:sz="4" w:space="0"/>
            </w:tcBorders>
            <w:noWrap w:val="0"/>
            <w:vAlign w:val="center"/>
          </w:tcPr>
          <w:p w14:paraId="11D8BEF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F34026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会前：会前可检测网络及音视频状态。可自定义虚拟背景。支持等候室模式，参会人员可发送信息及文件。</w:t>
            </w:r>
          </w:p>
        </w:tc>
      </w:tr>
      <w:tr w14:paraId="594BF4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562" w:type="dxa"/>
            <w:vMerge w:val="continue"/>
            <w:tcBorders>
              <w:top w:val="nil"/>
              <w:bottom w:val="single" w:color="auto" w:sz="4" w:space="0"/>
              <w:right w:val="single" w:color="auto" w:sz="4" w:space="0"/>
            </w:tcBorders>
            <w:noWrap w:val="0"/>
            <w:vAlign w:val="center"/>
          </w:tcPr>
          <w:p w14:paraId="7F828E19">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0BCCDD4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nil"/>
              <w:right w:val="single" w:color="auto" w:sz="4" w:space="0"/>
            </w:tcBorders>
            <w:noWrap w:val="0"/>
            <w:vAlign w:val="center"/>
          </w:tcPr>
          <w:p w14:paraId="5F5C08F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BE3A15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会中：会中支持定义屏幕布局画面。可共享屏幕、影音，可自定义共享桌面文件、区域，共享时添加水印，水印文字样式可自定义，共享支持批注和保存。支持主持人管理模式（全体静音、邀请开启个人话筒、视频），支持会中私信主持人。支持会中私信。支持会中云录制。支持会议实时纪要。支持会中分组讨论。</w:t>
            </w:r>
          </w:p>
        </w:tc>
      </w:tr>
      <w:tr w14:paraId="734645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538B3737">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1C9F129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nil"/>
              <w:right w:val="single" w:color="auto" w:sz="4" w:space="0"/>
            </w:tcBorders>
            <w:noWrap w:val="0"/>
            <w:vAlign w:val="center"/>
          </w:tcPr>
          <w:p w14:paraId="7862624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433F393">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会后：支持会后参会信息反馈，会后录频推送及视频编辑，会议中开启录制后，能够将会议视频转为文字记录，并可以编辑、翻译、倍速播放，还可以将本地文件转化为视频+文字；云录制空间无限制。</w:t>
            </w:r>
          </w:p>
        </w:tc>
      </w:tr>
      <w:tr w14:paraId="67D166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99270A7">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3730090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nil"/>
              <w:right w:val="single" w:color="auto" w:sz="4" w:space="0"/>
            </w:tcBorders>
            <w:noWrap w:val="0"/>
            <w:vAlign w:val="center"/>
          </w:tcPr>
          <w:p w14:paraId="0A096D3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E39481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系统管理：支持管理员模式进行会议管理，包括在线会议管理、线上数据监测、会后数据导出。会议数据报表等</w:t>
            </w:r>
          </w:p>
        </w:tc>
      </w:tr>
      <w:tr w14:paraId="4101F3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46F16014">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11948FF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nil"/>
              <w:right w:val="single" w:color="auto" w:sz="4" w:space="0"/>
            </w:tcBorders>
            <w:noWrap w:val="0"/>
            <w:vAlign w:val="center"/>
          </w:tcPr>
          <w:p w14:paraId="7BFB4C2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0E6D7E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会中管理：支持管理员会中对各类会议进行远程管理，功能包括且不限于音频、视频远程监控及开关，会议布局管理，参会人员邀请及请离，参会人员硬件及网络监控等</w:t>
            </w:r>
          </w:p>
        </w:tc>
      </w:tr>
      <w:tr w14:paraId="19D2A5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25" w:hRule="atLeast"/>
        </w:trPr>
        <w:tc>
          <w:tcPr>
            <w:tcW w:w="562" w:type="dxa"/>
            <w:vMerge w:val="continue"/>
            <w:tcBorders>
              <w:top w:val="nil"/>
              <w:bottom w:val="single" w:color="auto" w:sz="4" w:space="0"/>
              <w:right w:val="single" w:color="auto" w:sz="4" w:space="0"/>
            </w:tcBorders>
            <w:noWrap w:val="0"/>
            <w:vAlign w:val="center"/>
          </w:tcPr>
          <w:p w14:paraId="2D916025">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5DD6AA5E">
            <w:pPr>
              <w:widowControl/>
              <w:jc w:val="left"/>
              <w:rPr>
                <w:rFonts w:ascii="微软雅黑" w:hAnsi="微软雅黑" w:eastAsia="微软雅黑" w:cs="宋体"/>
                <w:b/>
                <w:bCs/>
                <w:color w:val="000000"/>
                <w:kern w:val="0"/>
                <w:sz w:val="18"/>
                <w:szCs w:val="18"/>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997975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应用场景需求</w:t>
            </w:r>
          </w:p>
        </w:tc>
        <w:tc>
          <w:tcPr>
            <w:tcW w:w="7371" w:type="dxa"/>
            <w:tcBorders>
              <w:top w:val="nil"/>
              <w:left w:val="nil"/>
              <w:bottom w:val="single" w:color="auto" w:sz="4" w:space="0"/>
            </w:tcBorders>
            <w:noWrap w:val="0"/>
            <w:vAlign w:val="center"/>
          </w:tcPr>
          <w:p w14:paraId="1605D25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重大会议场景</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1、主会场多于公司大型会议室及报告厅，通过会议室高清硬件终端入会；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2、分会场多于公司各大视频会议室，通过会议室高清硬件终端硬件入会，部分用户通过移动端参会；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3、主会场分屏需投放远端参会视频画面</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4、会议中大多数由主会场发言、共享桌面、投放本地摄像头（或推送影音视频）。供分会场参会听、看；</w:t>
            </w:r>
          </w:p>
        </w:tc>
      </w:tr>
      <w:tr w14:paraId="55BBC7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25" w:hRule="atLeast"/>
        </w:trPr>
        <w:tc>
          <w:tcPr>
            <w:tcW w:w="562" w:type="dxa"/>
            <w:vMerge w:val="continue"/>
            <w:tcBorders>
              <w:top w:val="nil"/>
              <w:bottom w:val="single" w:color="auto" w:sz="4" w:space="0"/>
              <w:right w:val="single" w:color="auto" w:sz="4" w:space="0"/>
            </w:tcBorders>
            <w:noWrap w:val="0"/>
            <w:vAlign w:val="center"/>
          </w:tcPr>
          <w:p w14:paraId="6D249657">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76941298">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35320A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FAC358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培训场景</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1、主持人多于个人PC或视频会议室入会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2、参会方有多人会议室参会及个人PC端参会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3、主持人需要进行发言、共享桌面、摄像头画面供参会方听、看</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4、内部培训因参会人大多处于公司内网</w:t>
            </w:r>
            <w:r>
              <w:rPr>
                <w:rFonts w:hint="eastAsia" w:ascii="微软雅黑" w:hAnsi="微软雅黑" w:eastAsia="微软雅黑" w:cs="宋体"/>
                <w:color w:val="000000"/>
                <w:kern w:val="0"/>
                <w:sz w:val="18"/>
                <w:szCs w:val="18"/>
                <w:lang w:val="en-US" w:eastAsia="zh-CN"/>
              </w:rPr>
              <w:t>或异地数据专线</w:t>
            </w:r>
            <w:r>
              <w:rPr>
                <w:rFonts w:hint="eastAsia" w:ascii="微软雅黑" w:hAnsi="微软雅黑" w:eastAsia="微软雅黑" w:cs="宋体"/>
                <w:color w:val="000000"/>
                <w:kern w:val="0"/>
                <w:sz w:val="18"/>
                <w:szCs w:val="18"/>
              </w:rPr>
              <w:t>环境下，需考虑</w:t>
            </w:r>
            <w:r>
              <w:rPr>
                <w:rFonts w:hint="eastAsia" w:ascii="微软雅黑" w:hAnsi="微软雅黑" w:eastAsia="微软雅黑" w:cs="宋体"/>
                <w:color w:val="000000"/>
                <w:kern w:val="0"/>
                <w:sz w:val="18"/>
                <w:szCs w:val="18"/>
                <w:lang w:val="en-US" w:eastAsia="zh-CN"/>
              </w:rPr>
              <w:t>数据专线</w:t>
            </w:r>
            <w:r>
              <w:rPr>
                <w:rFonts w:hint="eastAsia" w:ascii="微软雅黑" w:hAnsi="微软雅黑" w:eastAsia="微软雅黑" w:cs="宋体"/>
                <w:color w:val="000000"/>
                <w:kern w:val="0"/>
                <w:sz w:val="18"/>
                <w:szCs w:val="18"/>
              </w:rPr>
              <w:t>带宽资源，确保参会效果</w:t>
            </w:r>
          </w:p>
        </w:tc>
      </w:tr>
      <w:tr w14:paraId="7A0BC0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5" w:hRule="atLeast"/>
        </w:trPr>
        <w:tc>
          <w:tcPr>
            <w:tcW w:w="562" w:type="dxa"/>
            <w:vMerge w:val="continue"/>
            <w:tcBorders>
              <w:top w:val="nil"/>
              <w:bottom w:val="single" w:color="auto" w:sz="4" w:space="0"/>
              <w:right w:val="single" w:color="auto" w:sz="4" w:space="0"/>
            </w:tcBorders>
            <w:noWrap w:val="0"/>
            <w:vAlign w:val="center"/>
          </w:tcPr>
          <w:p w14:paraId="6CC2B8E9">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nil"/>
              <w:right w:val="nil"/>
            </w:tcBorders>
            <w:noWrap w:val="0"/>
            <w:vAlign w:val="center"/>
          </w:tcPr>
          <w:p w14:paraId="0BC09315">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257520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F3FC52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日常重要会议场景</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1、所有参会会场多于公司视频会议室，采用硬件终端、PC端等终端入会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2、各会场均存在发言、共享、视频投放需求</w:t>
            </w:r>
          </w:p>
        </w:tc>
      </w:tr>
      <w:tr w14:paraId="17B96F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E2B1F9F">
            <w:pPr>
              <w:widowControl/>
              <w:jc w:val="left"/>
              <w:rPr>
                <w:rFonts w:ascii="微软雅黑" w:hAnsi="微软雅黑" w:eastAsia="微软雅黑" w:cs="宋体"/>
                <w:b/>
                <w:bCs/>
                <w:color w:val="000000"/>
                <w:kern w:val="0"/>
                <w:sz w:val="18"/>
                <w:szCs w:val="18"/>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E4068D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云文档</w:t>
            </w:r>
          </w:p>
          <w:p w14:paraId="121770E1">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3"/>
                <w:szCs w:val="13"/>
                <w:lang w:eastAsia="zh-CN"/>
              </w:rPr>
              <w:t>（</w:t>
            </w:r>
            <w:r>
              <w:rPr>
                <w:rFonts w:hint="eastAsia" w:ascii="微软雅黑" w:hAnsi="微软雅黑" w:eastAsia="微软雅黑" w:cs="宋体"/>
                <w:b/>
                <w:bCs/>
                <w:color w:val="000000"/>
                <w:kern w:val="0"/>
                <w:sz w:val="13"/>
                <w:szCs w:val="13"/>
                <w:lang w:val="en-US" w:eastAsia="zh-CN"/>
              </w:rPr>
              <w:t>内网）</w:t>
            </w:r>
          </w:p>
        </w:tc>
        <w:tc>
          <w:tcPr>
            <w:tcW w:w="1134" w:type="dxa"/>
            <w:vMerge w:val="restart"/>
            <w:tcBorders>
              <w:top w:val="nil"/>
              <w:left w:val="single" w:color="auto" w:sz="4" w:space="0"/>
              <w:bottom w:val="single" w:color="auto" w:sz="4" w:space="0"/>
              <w:right w:val="single" w:color="auto" w:sz="4" w:space="0"/>
            </w:tcBorders>
            <w:noWrap/>
            <w:vAlign w:val="center"/>
          </w:tcPr>
          <w:p w14:paraId="6F068AD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文档格式和模版</w:t>
            </w:r>
          </w:p>
        </w:tc>
        <w:tc>
          <w:tcPr>
            <w:tcW w:w="7371" w:type="dxa"/>
            <w:tcBorders>
              <w:top w:val="nil"/>
              <w:left w:val="nil"/>
              <w:bottom w:val="single" w:color="auto" w:sz="4" w:space="0"/>
            </w:tcBorders>
            <w:noWrap w:val="0"/>
            <w:vAlign w:val="center"/>
          </w:tcPr>
          <w:p w14:paraId="5A815F9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文档模版可根据自己公司需求自行定制</w:t>
            </w:r>
          </w:p>
        </w:tc>
      </w:tr>
      <w:tr w14:paraId="7E1453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E837ED6">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18F7FF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5EEFF6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E943B8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联系人、群名片，图片、线上线下文件，与IM融合，插入的联系人可选择是否IM提醒</w:t>
            </w:r>
          </w:p>
        </w:tc>
      </w:tr>
      <w:tr w14:paraId="4D1014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CEAC691">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B37F0C8">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0D372B8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多端在线协同</w:t>
            </w:r>
          </w:p>
        </w:tc>
        <w:tc>
          <w:tcPr>
            <w:tcW w:w="7371" w:type="dxa"/>
            <w:tcBorders>
              <w:top w:val="nil"/>
              <w:left w:val="nil"/>
              <w:bottom w:val="single" w:color="auto" w:sz="4" w:space="0"/>
            </w:tcBorders>
            <w:noWrap w:val="0"/>
            <w:vAlign w:val="center"/>
          </w:tcPr>
          <w:p w14:paraId="74FD01F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单一文档都支持100人同时在线协同编辑，2000人同时在线阅读不卡顿</w:t>
            </w:r>
          </w:p>
        </w:tc>
      </w:tr>
      <w:tr w14:paraId="2B62DC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C97642C">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60812C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9EA0F6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E56877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可多端同时阅读/编辑/评论在线文档和在线表格，实时同步</w:t>
            </w:r>
          </w:p>
        </w:tc>
      </w:tr>
      <w:tr w14:paraId="752F57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2" w:hRule="atLeast"/>
        </w:trPr>
        <w:tc>
          <w:tcPr>
            <w:tcW w:w="562" w:type="dxa"/>
            <w:vMerge w:val="continue"/>
            <w:tcBorders>
              <w:top w:val="nil"/>
              <w:bottom w:val="single" w:color="auto" w:sz="4" w:space="0"/>
              <w:right w:val="single" w:color="auto" w:sz="4" w:space="0"/>
            </w:tcBorders>
            <w:noWrap w:val="0"/>
            <w:vAlign w:val="center"/>
          </w:tcPr>
          <w:p w14:paraId="5C2AD049">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A309325">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32D6C54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文件导入/导出</w:t>
            </w:r>
          </w:p>
        </w:tc>
        <w:tc>
          <w:tcPr>
            <w:tcW w:w="7371" w:type="dxa"/>
            <w:tcBorders>
              <w:top w:val="nil"/>
              <w:left w:val="nil"/>
              <w:bottom w:val="single" w:color="auto" w:sz="4" w:space="0"/>
            </w:tcBorders>
            <w:noWrap w:val="0"/>
            <w:vAlign w:val="center"/>
          </w:tcPr>
          <w:p w14:paraId="5C76FC9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导入：</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单个和批量线下文件导入，可将本地文件/文件夹单个或批量上传云盘存储，本地文件也可进行简单协同</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可将本地文件导入转换为在线文档格式，进行高度在线协同</w:t>
            </w:r>
          </w:p>
        </w:tc>
      </w:tr>
      <w:tr w14:paraId="788B6C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58EC63F7">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C8E5A0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E2E341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661ABD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导出：</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可以将在线文档导出为本地文件，兼容常见类型格式</w:t>
            </w:r>
          </w:p>
        </w:tc>
      </w:tr>
      <w:tr w14:paraId="497AC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13266D6">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E9BD5AF">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3949065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文档/文件权限控制</w:t>
            </w:r>
          </w:p>
        </w:tc>
        <w:tc>
          <w:tcPr>
            <w:tcW w:w="7371" w:type="dxa"/>
            <w:tcBorders>
              <w:top w:val="nil"/>
              <w:left w:val="nil"/>
              <w:bottom w:val="single" w:color="auto" w:sz="4" w:space="0"/>
            </w:tcBorders>
            <w:noWrap w:val="0"/>
            <w:vAlign w:val="center"/>
          </w:tcPr>
          <w:p w14:paraId="54FB886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支持设置文档/文件的操作权限：如阅读、编辑、评论、复制、下载、创建副本等</w:t>
            </w:r>
          </w:p>
        </w:tc>
      </w:tr>
      <w:tr w14:paraId="0257FD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5C34C44">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CBB781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D0A898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44D18A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可通过单个联系人、群组和组织架构的方式控制权限</w:t>
            </w:r>
          </w:p>
        </w:tc>
      </w:tr>
      <w:tr w14:paraId="18B9D9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908CE2F">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D4F4E3A">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000000" w:sz="4" w:space="0"/>
              <w:right w:val="single" w:color="auto" w:sz="4" w:space="0"/>
            </w:tcBorders>
            <w:noWrap/>
            <w:vAlign w:val="center"/>
          </w:tcPr>
          <w:p w14:paraId="48FF4D2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云盘服务</w:t>
            </w:r>
          </w:p>
        </w:tc>
        <w:tc>
          <w:tcPr>
            <w:tcW w:w="7371" w:type="dxa"/>
            <w:tcBorders>
              <w:top w:val="nil"/>
              <w:left w:val="nil"/>
              <w:bottom w:val="single" w:color="auto" w:sz="4" w:space="0"/>
            </w:tcBorders>
            <w:noWrap w:val="0"/>
            <w:vAlign w:val="center"/>
          </w:tcPr>
          <w:p w14:paraId="002BC4D4">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支持最大10GB的本地单文件上传</w:t>
            </w:r>
          </w:p>
        </w:tc>
      </w:tr>
      <w:tr w14:paraId="0E7EE6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F272C7C">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7BFFB6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6C3C46A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4147159">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支持最大</w:t>
            </w:r>
            <w:r>
              <w:rPr>
                <w:rFonts w:hint="eastAsia" w:ascii="微软雅黑" w:hAnsi="微软雅黑" w:eastAsia="微软雅黑" w:cs="宋体"/>
                <w:kern w:val="0"/>
                <w:sz w:val="18"/>
                <w:szCs w:val="18"/>
                <w:lang w:val="en-US" w:eastAsia="zh-CN"/>
              </w:rPr>
              <w:t>5</w:t>
            </w:r>
            <w:r>
              <w:rPr>
                <w:rFonts w:hint="eastAsia" w:ascii="微软雅黑" w:hAnsi="微软雅黑" w:eastAsia="微软雅黑" w:cs="宋体"/>
                <w:kern w:val="0"/>
                <w:sz w:val="18"/>
                <w:szCs w:val="18"/>
              </w:rPr>
              <w:t>0M的文档上传为在线文档</w:t>
            </w:r>
          </w:p>
        </w:tc>
      </w:tr>
      <w:tr w14:paraId="754B23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562" w:type="dxa"/>
            <w:vMerge w:val="continue"/>
            <w:tcBorders>
              <w:top w:val="nil"/>
              <w:bottom w:val="single" w:color="auto" w:sz="4" w:space="0"/>
              <w:right w:val="single" w:color="auto" w:sz="4" w:space="0"/>
            </w:tcBorders>
            <w:noWrap w:val="0"/>
            <w:vAlign w:val="center"/>
          </w:tcPr>
          <w:p w14:paraId="6B6570FB">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C9778D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0BF2C5B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BBD0083">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支持文件夹的操作和权限管理</w:t>
            </w:r>
          </w:p>
        </w:tc>
      </w:tr>
      <w:tr w14:paraId="0F4079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892A7F9">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7209FB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603655A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5261A7F">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支持特定人群仅在可信任IP下访问</w:t>
            </w:r>
          </w:p>
        </w:tc>
      </w:tr>
      <w:tr w14:paraId="4F9731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6" w:hRule="atLeast"/>
        </w:trPr>
        <w:tc>
          <w:tcPr>
            <w:tcW w:w="562" w:type="dxa"/>
            <w:vMerge w:val="continue"/>
            <w:tcBorders>
              <w:top w:val="nil"/>
              <w:bottom w:val="single" w:color="auto" w:sz="4" w:space="0"/>
              <w:right w:val="single" w:color="auto" w:sz="4" w:space="0"/>
            </w:tcBorders>
            <w:noWrap w:val="0"/>
            <w:vAlign w:val="center"/>
          </w:tcPr>
          <w:p w14:paraId="7B3EDB3F">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315CAAF">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9E1919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云盘后台管理与统计</w:t>
            </w:r>
          </w:p>
        </w:tc>
        <w:tc>
          <w:tcPr>
            <w:tcW w:w="7371" w:type="dxa"/>
            <w:tcBorders>
              <w:top w:val="nil"/>
              <w:left w:val="nil"/>
              <w:bottom w:val="single" w:color="auto" w:sz="4" w:space="0"/>
            </w:tcBorders>
            <w:noWrap w:val="0"/>
            <w:vAlign w:val="center"/>
          </w:tcPr>
          <w:p w14:paraId="0851A87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管理员可查看所有用户的操作日志，区分时间段、操作者、操作类型、操作动作等多维度进行组合查询，可显示IP地址、地点及设备类型。</w:t>
            </w:r>
          </w:p>
        </w:tc>
      </w:tr>
      <w:tr w14:paraId="61CEDE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5" w:hRule="atLeast"/>
        </w:trPr>
        <w:tc>
          <w:tcPr>
            <w:tcW w:w="562" w:type="dxa"/>
            <w:vMerge w:val="continue"/>
            <w:tcBorders>
              <w:top w:val="nil"/>
              <w:bottom w:val="single" w:color="auto" w:sz="4" w:space="0"/>
              <w:right w:val="single" w:color="auto" w:sz="4" w:space="0"/>
            </w:tcBorders>
            <w:noWrap w:val="0"/>
            <w:vAlign w:val="center"/>
          </w:tcPr>
          <w:p w14:paraId="62FB763C">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583678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0E366C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43FF03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支持查看存储使用情况</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支持查看并操作所有节点和服务状态</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支持多种异常报警提醒</w:t>
            </w:r>
          </w:p>
        </w:tc>
      </w:tr>
      <w:tr w14:paraId="29E131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C362977">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ign w:val="center"/>
          </w:tcPr>
          <w:p w14:paraId="3CD3E81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问卷调查</w:t>
            </w:r>
          </w:p>
        </w:tc>
        <w:tc>
          <w:tcPr>
            <w:tcW w:w="1134" w:type="dxa"/>
            <w:vMerge w:val="restart"/>
            <w:tcBorders>
              <w:top w:val="nil"/>
              <w:left w:val="single" w:color="auto" w:sz="4" w:space="0"/>
              <w:bottom w:val="single" w:color="auto" w:sz="4" w:space="0"/>
              <w:right w:val="single" w:color="auto" w:sz="4" w:space="0"/>
            </w:tcBorders>
            <w:noWrap/>
            <w:vAlign w:val="center"/>
          </w:tcPr>
          <w:p w14:paraId="4963DA6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问卷基本功能</w:t>
            </w:r>
          </w:p>
        </w:tc>
        <w:tc>
          <w:tcPr>
            <w:tcW w:w="7371" w:type="dxa"/>
            <w:tcBorders>
              <w:top w:val="nil"/>
              <w:left w:val="nil"/>
              <w:bottom w:val="single" w:color="auto" w:sz="4" w:space="0"/>
            </w:tcBorders>
            <w:noWrap/>
            <w:vAlign w:val="bottom"/>
          </w:tcPr>
          <w:p w14:paraId="1CD8814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支持单选、多选、矩阵、排序、比重、表格、文件上传等多种题型</w:t>
            </w:r>
          </w:p>
        </w:tc>
      </w:tr>
      <w:tr w14:paraId="4F0559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E889E5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A1466B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13401B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669BEC2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支持关联逻辑、跳转逻辑、引用逻辑</w:t>
            </w:r>
          </w:p>
        </w:tc>
      </w:tr>
      <w:tr w14:paraId="0D7D16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0DB7F5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E655FB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5B2D5A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2F7B793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支持设置问卷开始时间和结束时间</w:t>
            </w:r>
          </w:p>
        </w:tc>
      </w:tr>
      <w:tr w14:paraId="4AD4EB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22DB85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6D90B7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47BE02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13872F5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支持全员、按部门、按人员选择被调研范围，支持批量导入被调研人员</w:t>
            </w:r>
          </w:p>
        </w:tc>
      </w:tr>
      <w:tr w14:paraId="329C5A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11E0FB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74A4F0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916F47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02E13C7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支持对未答题人员进行提醒，支持手工推送提醒</w:t>
            </w:r>
          </w:p>
        </w:tc>
      </w:tr>
      <w:tr w14:paraId="3B0981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EEBE8F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9155B5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04E060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034959C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支持问卷预览功能</w:t>
            </w:r>
          </w:p>
        </w:tc>
      </w:tr>
      <w:tr w14:paraId="50CFF2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226AE8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7E2B7B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9EE13E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473DD4C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提供各类型问卷模块，为用户制作问卷提供便利</w:t>
            </w:r>
          </w:p>
        </w:tc>
      </w:tr>
      <w:tr w14:paraId="1CFB52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970DCC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55FF338">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0E4490C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统计分析</w:t>
            </w:r>
          </w:p>
        </w:tc>
        <w:tc>
          <w:tcPr>
            <w:tcW w:w="7371" w:type="dxa"/>
            <w:tcBorders>
              <w:top w:val="nil"/>
              <w:left w:val="nil"/>
              <w:bottom w:val="single" w:color="auto" w:sz="4" w:space="0"/>
            </w:tcBorders>
            <w:noWrap/>
            <w:vAlign w:val="bottom"/>
          </w:tcPr>
          <w:p w14:paraId="07F8132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可以导出问卷明细内容</w:t>
            </w:r>
          </w:p>
        </w:tc>
      </w:tr>
      <w:tr w14:paraId="3C3F01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094447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55D9C9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081060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28393C3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支持对问卷进行多维度分析，提供图形化展示报表</w:t>
            </w:r>
          </w:p>
        </w:tc>
      </w:tr>
      <w:tr w14:paraId="336DF1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FA3A6F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9715FA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EF2782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33DD424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支持对问卷分析结果进行导出</w:t>
            </w:r>
          </w:p>
        </w:tc>
      </w:tr>
      <w:tr w14:paraId="65AC07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63CE9B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FD05E6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D82C95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ign w:val="bottom"/>
          </w:tcPr>
          <w:p w14:paraId="60CCF46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对问卷管理进行权限管控，如某个部门管理员只能看到本部门发起的问卷</w:t>
            </w:r>
          </w:p>
        </w:tc>
      </w:tr>
      <w:tr w14:paraId="7FD5E1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269F02C1">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7B2F10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项目协作</w:t>
            </w:r>
          </w:p>
        </w:tc>
        <w:tc>
          <w:tcPr>
            <w:tcW w:w="1134"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1B71060C">
            <w:pPr>
              <w:widowControl/>
              <w:jc w:val="center"/>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项目空间</w:t>
            </w:r>
          </w:p>
        </w:tc>
        <w:tc>
          <w:tcPr>
            <w:tcW w:w="7371" w:type="dxa"/>
            <w:tcBorders>
              <w:top w:val="nil"/>
              <w:left w:val="nil"/>
              <w:bottom w:val="single" w:color="auto" w:sz="4" w:space="0"/>
            </w:tcBorders>
            <w:shd w:val="clear" w:color="000000" w:fill="FFFFFF"/>
            <w:noWrap w:val="0"/>
            <w:vAlign w:val="center"/>
          </w:tcPr>
          <w:p w14:paraId="0F4282E4">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项目管理员可自定义配置项目空间，支持根据实际业务自定义各个项目的工作项</w:t>
            </w:r>
          </w:p>
        </w:tc>
      </w:tr>
      <w:tr w14:paraId="086576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shd w:val="clear" w:color="auto" w:fill="auto"/>
            <w:noWrap w:val="0"/>
            <w:vAlign w:val="center"/>
          </w:tcPr>
          <w:p w14:paraId="09003B7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64ABD4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9A843DE">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6C03C34A">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自定义工作项均可自行设置状态及节点流程、字段、布局，其中系统字段也可以删除，自定义字段支持级联选择、URL链接、附件等丰富选择</w:t>
            </w:r>
          </w:p>
        </w:tc>
      </w:tr>
      <w:tr w14:paraId="4EFDCD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189254A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85D98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018ED3B">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794DA99C">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提供项目模版功能，可根据不同类型模块，快速定义用户自己的项目空间</w:t>
            </w:r>
          </w:p>
        </w:tc>
      </w:tr>
      <w:tr w14:paraId="7C49BC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5E89010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94D405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E8DF790">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3192571B">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支持根据不同项目设置不同项目流程，支持流程自定义，支持项目流程与项目角色绑定，支持流程裁剪</w:t>
            </w:r>
          </w:p>
        </w:tc>
      </w:tr>
      <w:tr w14:paraId="1F5E32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40C5DFC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FDEC8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5DF02A9">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729E5C7D">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在创建新的项目空间时，支持快速复制已有空间的配置</w:t>
            </w:r>
          </w:p>
        </w:tc>
      </w:tr>
      <w:tr w14:paraId="2CD19F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1E3DE9F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4A1CF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B1C71D">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1E2D3449">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项目管理的人员架构与IM的组织架构打通，支持快速授予权限给某个部门或群组</w:t>
            </w:r>
          </w:p>
        </w:tc>
      </w:tr>
      <w:tr w14:paraId="3AC1AC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4197C3F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BC0BA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C92C91">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349367A7">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提供多种类型项目视图，包括列表、看板、甘特图等，项目全景快速查看，支持自定义视图</w:t>
            </w:r>
          </w:p>
        </w:tc>
      </w:tr>
      <w:tr w14:paraId="41916C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2AB7007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0990DD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C70DCE5">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597910B6">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支持自定义图表，可选择自定义字段进行统计分析，支持柱状图、条形图、漏斗图、面积图、组合图等</w:t>
            </w:r>
          </w:p>
        </w:tc>
      </w:tr>
      <w:tr w14:paraId="136DC7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1332D53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54407C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89B7F03">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7D700A3D">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支持自动化配置，包括自动向负责人或群组发送IM通知、同步修改状态、自动拉群等；</w:t>
            </w:r>
          </w:p>
        </w:tc>
      </w:tr>
      <w:tr w14:paraId="7816AF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08F4013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2991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BB801D">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7F5D3C80">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与IM、云文档、任务管理、流程、审批等应用打通，实现项目组成员高效沟通</w:t>
            </w:r>
          </w:p>
        </w:tc>
      </w:tr>
      <w:tr w14:paraId="72CE2D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6E3A51B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4E3FE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4C1A12">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ign w:val="center"/>
          </w:tcPr>
          <w:p w14:paraId="438EA9C0">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支持与第三方系统或插件集成，实现信息自动同步、节点自动流转、状态自动变更等</w:t>
            </w:r>
          </w:p>
        </w:tc>
      </w:tr>
      <w:tr w14:paraId="3B22BF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663C0CD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CF0EE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0B474FC">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5F45CA86">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提供个人工作台功能，让员工在不同项目中的任务及关注事项统一展现</w:t>
            </w:r>
          </w:p>
        </w:tc>
      </w:tr>
      <w:tr w14:paraId="60B695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63E907B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452276">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51D3F3C0">
            <w:pPr>
              <w:widowControl/>
              <w:jc w:val="center"/>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项目管理</w:t>
            </w:r>
          </w:p>
        </w:tc>
        <w:tc>
          <w:tcPr>
            <w:tcW w:w="7371" w:type="dxa"/>
            <w:tcBorders>
              <w:top w:val="nil"/>
              <w:left w:val="nil"/>
              <w:bottom w:val="single" w:color="auto" w:sz="4" w:space="0"/>
            </w:tcBorders>
            <w:shd w:val="clear" w:color="000000" w:fill="FFFFFF"/>
            <w:noWrap w:val="0"/>
            <w:vAlign w:val="center"/>
          </w:tcPr>
          <w:p w14:paraId="435515FB">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项目计划管理：项目里程碑管理，项目计划管理及分解，支持自定义项目计划管理字段及视图</w:t>
            </w:r>
          </w:p>
        </w:tc>
      </w:tr>
      <w:tr w14:paraId="319A47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5C60832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BAC45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7FE5A52">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18F37E96">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项目任务管理：项目任务创建、分解、分配多个人员、状态跟踪，支持自定义项目任务字段及视图</w:t>
            </w:r>
          </w:p>
        </w:tc>
      </w:tr>
      <w:tr w14:paraId="5AA779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1512724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495FCB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A56B1A">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13674D85">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项目问题管理：项目问题创建、流程设置、分配人员、状态跟踪，支持自定义问题管理字段及视图</w:t>
            </w:r>
          </w:p>
        </w:tc>
      </w:tr>
      <w:tr w14:paraId="798466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4E64ED5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55D45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2E430FD">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24911693">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项目风险管理：项目风险创建、流程设置、分配人员、状态跟踪，支持自定义风险管理字段及视图</w:t>
            </w:r>
          </w:p>
        </w:tc>
      </w:tr>
      <w:tr w14:paraId="6819D1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226E295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01F1B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A37CE9E">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1983552E">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项目资源管理：项目人员管理，资源排期等，支持自定义资源管理字段及视图</w:t>
            </w:r>
          </w:p>
        </w:tc>
      </w:tr>
      <w:tr w14:paraId="366B16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shd w:val="clear" w:color="auto" w:fill="auto"/>
            <w:noWrap w:val="0"/>
            <w:vAlign w:val="center"/>
          </w:tcPr>
          <w:p w14:paraId="319A0BE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968650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DD06F28">
            <w:pPr>
              <w:widowControl/>
              <w:jc w:val="left"/>
              <w:rPr>
                <w:rFonts w:ascii="微软雅黑" w:hAnsi="微软雅黑" w:eastAsia="微软雅黑" w:cs="宋体"/>
                <w:color w:val="1F2329"/>
                <w:kern w:val="0"/>
                <w:sz w:val="18"/>
                <w:szCs w:val="18"/>
              </w:rPr>
            </w:pPr>
          </w:p>
        </w:tc>
        <w:tc>
          <w:tcPr>
            <w:tcW w:w="7371" w:type="dxa"/>
            <w:tcBorders>
              <w:top w:val="nil"/>
              <w:left w:val="nil"/>
              <w:bottom w:val="single" w:color="auto" w:sz="4" w:space="0"/>
            </w:tcBorders>
            <w:shd w:val="clear" w:color="000000" w:fill="FFFFFF"/>
            <w:noWrap w:val="0"/>
            <w:vAlign w:val="center"/>
          </w:tcPr>
          <w:p w14:paraId="1E032DC5">
            <w:pPr>
              <w:widowControl/>
              <w:jc w:val="left"/>
              <w:rPr>
                <w:rFonts w:hint="eastAsia" w:ascii="微软雅黑" w:hAnsi="微软雅黑" w:eastAsia="微软雅黑" w:cs="宋体"/>
                <w:color w:val="1F2329"/>
                <w:kern w:val="0"/>
                <w:sz w:val="18"/>
                <w:szCs w:val="18"/>
              </w:rPr>
            </w:pPr>
            <w:r>
              <w:rPr>
                <w:rFonts w:hint="eastAsia" w:ascii="微软雅黑" w:hAnsi="微软雅黑" w:eastAsia="微软雅黑" w:cs="宋体"/>
                <w:color w:val="1F2329"/>
                <w:kern w:val="0"/>
                <w:sz w:val="18"/>
                <w:szCs w:val="18"/>
              </w:rPr>
              <w:t>支持项目管理人员可根据本项目需求，自定义项目管理内容</w:t>
            </w:r>
          </w:p>
        </w:tc>
      </w:tr>
      <w:tr w14:paraId="0F9520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562" w:type="dxa"/>
            <w:vMerge w:val="continue"/>
            <w:tcBorders>
              <w:top w:val="nil"/>
              <w:bottom w:val="nil"/>
              <w:right w:val="single" w:color="auto" w:sz="4" w:space="0"/>
            </w:tcBorders>
            <w:noWrap w:val="0"/>
            <w:vAlign w:val="center"/>
          </w:tcPr>
          <w:p w14:paraId="466A91B5">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5B99728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任务督办管理</w:t>
            </w:r>
          </w:p>
        </w:tc>
        <w:tc>
          <w:tcPr>
            <w:tcW w:w="1134" w:type="dxa"/>
            <w:tcBorders>
              <w:top w:val="nil"/>
              <w:left w:val="nil"/>
              <w:bottom w:val="single" w:color="auto" w:sz="4" w:space="0"/>
              <w:right w:val="single" w:color="auto" w:sz="4" w:space="0"/>
            </w:tcBorders>
            <w:noWrap w:val="0"/>
            <w:vAlign w:val="center"/>
          </w:tcPr>
          <w:p w14:paraId="46F57F2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任务部署</w:t>
            </w:r>
          </w:p>
        </w:tc>
        <w:tc>
          <w:tcPr>
            <w:tcW w:w="7371" w:type="dxa"/>
            <w:tcBorders>
              <w:top w:val="nil"/>
              <w:left w:val="nil"/>
              <w:bottom w:val="single" w:color="auto" w:sz="4" w:space="0"/>
            </w:tcBorders>
            <w:noWrap w:val="0"/>
            <w:vAlign w:val="center"/>
          </w:tcPr>
          <w:p w14:paraId="3A20737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督办人员整理出任务提交公司高层审批后直接下达</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1）支持自定义任务来源</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2）支持自定义任务模板，不同任务模块可采用不同的流程控制</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3）支持手工输入及excel导入</w:t>
            </w:r>
          </w:p>
        </w:tc>
      </w:tr>
      <w:tr w14:paraId="4EF86F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25" w:hRule="atLeast"/>
        </w:trPr>
        <w:tc>
          <w:tcPr>
            <w:tcW w:w="562" w:type="dxa"/>
            <w:vMerge w:val="continue"/>
            <w:tcBorders>
              <w:top w:val="nil"/>
              <w:bottom w:val="nil"/>
              <w:right w:val="single" w:color="auto" w:sz="4" w:space="0"/>
            </w:tcBorders>
            <w:noWrap w:val="0"/>
            <w:vAlign w:val="center"/>
          </w:tcPr>
          <w:p w14:paraId="0C576F5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A2B49E7">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B0F539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任务分解</w:t>
            </w:r>
          </w:p>
        </w:tc>
        <w:tc>
          <w:tcPr>
            <w:tcW w:w="7371" w:type="dxa"/>
            <w:tcBorders>
              <w:top w:val="nil"/>
              <w:left w:val="nil"/>
              <w:bottom w:val="single" w:color="auto" w:sz="4" w:space="0"/>
            </w:tcBorders>
            <w:noWrap w:val="0"/>
            <w:vAlign w:val="center"/>
          </w:tcPr>
          <w:p w14:paraId="22133B6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任务责任部门承接任务后，可在同级部门（需要协助）或内部进行分解，分解后的执行人及具体执行痕迹，必须能够直观展示；</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1）支持任务部署时进行分解</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2）支持任务承接后分解</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3）支持多种维度分解，如按照时间周期分解、按照责任部门分解等</w:t>
            </w:r>
          </w:p>
        </w:tc>
      </w:tr>
      <w:tr w14:paraId="3A2D7B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96EE19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3D17794">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2990E8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进度反馈</w:t>
            </w:r>
          </w:p>
        </w:tc>
        <w:tc>
          <w:tcPr>
            <w:tcW w:w="7371" w:type="dxa"/>
            <w:tcBorders>
              <w:top w:val="nil"/>
              <w:left w:val="nil"/>
              <w:bottom w:val="single" w:color="auto" w:sz="4" w:space="0"/>
            </w:tcBorders>
            <w:noWrap w:val="0"/>
            <w:vAlign w:val="center"/>
          </w:tcPr>
          <w:p w14:paraId="4DFEAC5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线上部署任务可设定反馈时限、反馈周期，任务承接部门根据任务定义的反馈周期，进行任务进度反馈</w:t>
            </w:r>
          </w:p>
        </w:tc>
      </w:tr>
      <w:tr w14:paraId="01B9D4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2D97088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8D95873">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646CFA2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任务评价</w:t>
            </w:r>
          </w:p>
        </w:tc>
        <w:tc>
          <w:tcPr>
            <w:tcW w:w="7371" w:type="dxa"/>
            <w:tcBorders>
              <w:top w:val="nil"/>
              <w:left w:val="nil"/>
              <w:bottom w:val="single" w:color="auto" w:sz="4" w:space="0"/>
            </w:tcBorders>
            <w:noWrap w:val="0"/>
            <w:vAlign w:val="center"/>
          </w:tcPr>
          <w:p w14:paraId="5AEFB38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当部门认为任务完成后，可以申请该条任务进入到任务评价环节，由督办人员进行评审，并逐级进行审核，最终至指令人批准。如指令人未同意关闭，则转入任务调整</w:t>
            </w:r>
          </w:p>
        </w:tc>
      </w:tr>
      <w:tr w14:paraId="547662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8AED53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09E33DC">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5E0EBA3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任务调整</w:t>
            </w:r>
          </w:p>
        </w:tc>
        <w:tc>
          <w:tcPr>
            <w:tcW w:w="7371" w:type="dxa"/>
            <w:tcBorders>
              <w:top w:val="nil"/>
              <w:left w:val="nil"/>
              <w:bottom w:val="single" w:color="auto" w:sz="4" w:space="0"/>
            </w:tcBorders>
            <w:noWrap w:val="0"/>
            <w:vAlign w:val="center"/>
          </w:tcPr>
          <w:p w14:paraId="213FA85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当任务因设置条件需要调整时，由督办人员进行调整再下发</w:t>
            </w:r>
          </w:p>
        </w:tc>
      </w:tr>
      <w:tr w14:paraId="3C866A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E7EEBC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2B343E">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522499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任务关闭</w:t>
            </w:r>
          </w:p>
        </w:tc>
        <w:tc>
          <w:tcPr>
            <w:tcW w:w="7371" w:type="dxa"/>
            <w:tcBorders>
              <w:top w:val="nil"/>
              <w:left w:val="nil"/>
              <w:bottom w:val="single" w:color="auto" w:sz="4" w:space="0"/>
            </w:tcBorders>
            <w:noWrap w:val="0"/>
            <w:vAlign w:val="center"/>
          </w:tcPr>
          <w:p w14:paraId="6BF775C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当任务通过评审后可进行关闭，也可由督办人员进行关闭</w:t>
            </w:r>
          </w:p>
        </w:tc>
      </w:tr>
      <w:tr w14:paraId="259C02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562" w:type="dxa"/>
            <w:vMerge w:val="continue"/>
            <w:tcBorders>
              <w:top w:val="nil"/>
              <w:bottom w:val="nil"/>
              <w:right w:val="single" w:color="auto" w:sz="4" w:space="0"/>
            </w:tcBorders>
            <w:noWrap w:val="0"/>
            <w:vAlign w:val="center"/>
          </w:tcPr>
          <w:p w14:paraId="027950C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381040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16F6826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预警提醒</w:t>
            </w:r>
          </w:p>
        </w:tc>
        <w:tc>
          <w:tcPr>
            <w:tcW w:w="7371" w:type="dxa"/>
            <w:tcBorders>
              <w:top w:val="nil"/>
              <w:left w:val="nil"/>
              <w:bottom w:val="single" w:color="auto" w:sz="4" w:space="0"/>
            </w:tcBorders>
            <w:noWrap w:val="0"/>
            <w:vAlign w:val="center"/>
          </w:tcPr>
          <w:p w14:paraId="7C0C799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1）线上部署任务可设定反馈时限、反馈周期，系统将自动按照督查部门设定的规则，自动预警提醒责任部门、自动发出逾期告警给责任部门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2）实现红黄牌告警</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3）可通过IM/邮件系统集成，进行预警提醒</w:t>
            </w:r>
          </w:p>
        </w:tc>
      </w:tr>
      <w:tr w14:paraId="194D26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2A7868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42C06AB">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3E5E54C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任务看板</w:t>
            </w:r>
          </w:p>
        </w:tc>
        <w:tc>
          <w:tcPr>
            <w:tcW w:w="7371" w:type="dxa"/>
            <w:tcBorders>
              <w:top w:val="nil"/>
              <w:left w:val="nil"/>
              <w:bottom w:val="single" w:color="auto" w:sz="4" w:space="0"/>
            </w:tcBorders>
            <w:noWrap w:val="0"/>
            <w:vAlign w:val="center"/>
          </w:tcPr>
          <w:p w14:paraId="2B45C24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所有任务状态总览（表格、图表形式均可），含任务完成进度、执行情况留痕等</w:t>
            </w:r>
          </w:p>
        </w:tc>
      </w:tr>
      <w:tr w14:paraId="39795C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5" w:hRule="atLeast"/>
        </w:trPr>
        <w:tc>
          <w:tcPr>
            <w:tcW w:w="562" w:type="dxa"/>
            <w:vMerge w:val="continue"/>
            <w:tcBorders>
              <w:top w:val="nil"/>
              <w:bottom w:val="nil"/>
              <w:right w:val="single" w:color="auto" w:sz="4" w:space="0"/>
            </w:tcBorders>
            <w:noWrap w:val="0"/>
            <w:vAlign w:val="center"/>
          </w:tcPr>
          <w:p w14:paraId="4B849B6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D628CFF">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5150DF7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统计报表</w:t>
            </w:r>
          </w:p>
        </w:tc>
        <w:tc>
          <w:tcPr>
            <w:tcW w:w="7371" w:type="dxa"/>
            <w:tcBorders>
              <w:top w:val="nil"/>
              <w:left w:val="nil"/>
              <w:bottom w:val="single" w:color="auto" w:sz="4" w:space="0"/>
            </w:tcBorders>
            <w:noWrap w:val="0"/>
            <w:vAlign w:val="center"/>
          </w:tcPr>
          <w:p w14:paraId="3FA3FD2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1）阶段性对任务进行统计，分类生成实时数据看板（可根据责任人、同类问题等），公司高层可直观查阅（任务完成率、top任务等）</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2）可根据各任务延期/未完成的关键字信息提取，进行核心问题分析</w:t>
            </w:r>
          </w:p>
        </w:tc>
      </w:tr>
      <w:tr w14:paraId="099F7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753E09B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F873CC0">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0997068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分级管控（支持间接督办）</w:t>
            </w:r>
          </w:p>
        </w:tc>
        <w:tc>
          <w:tcPr>
            <w:tcW w:w="7371" w:type="dxa"/>
            <w:tcBorders>
              <w:top w:val="nil"/>
              <w:left w:val="nil"/>
              <w:bottom w:val="single" w:color="auto" w:sz="4" w:space="0"/>
            </w:tcBorders>
            <w:noWrap w:val="0"/>
            <w:vAlign w:val="center"/>
          </w:tcPr>
          <w:p w14:paraId="62F3646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支持任务的分级管控：</w:t>
            </w:r>
            <w:r>
              <w:rPr>
                <w:rFonts w:hint="eastAsia" w:ascii="微软雅黑" w:hAnsi="微软雅黑" w:eastAsia="微软雅黑" w:cs="宋体"/>
                <w:color w:val="000000"/>
                <w:kern w:val="0"/>
                <w:sz w:val="18"/>
                <w:szCs w:val="18"/>
                <w:lang w:val="en-US" w:eastAsia="zh-CN"/>
              </w:rPr>
              <w:t>运营管理部</w:t>
            </w:r>
            <w:r>
              <w:rPr>
                <w:rFonts w:hint="eastAsia" w:ascii="微软雅黑" w:hAnsi="微软雅黑" w:eastAsia="微软雅黑" w:cs="宋体"/>
                <w:color w:val="000000"/>
                <w:kern w:val="0"/>
                <w:sz w:val="18"/>
                <w:szCs w:val="18"/>
              </w:rPr>
              <w:t>管理集团层督办任务，各部门管理各自督办任务；支持间接督办</w:t>
            </w:r>
          </w:p>
        </w:tc>
      </w:tr>
      <w:tr w14:paraId="25C98C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0B45CB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1DE794A">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68840A2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关键信息抓取</w:t>
            </w:r>
          </w:p>
        </w:tc>
        <w:tc>
          <w:tcPr>
            <w:tcW w:w="7371" w:type="dxa"/>
            <w:tcBorders>
              <w:top w:val="nil"/>
              <w:left w:val="nil"/>
              <w:bottom w:val="single" w:color="auto" w:sz="4" w:space="0"/>
            </w:tcBorders>
            <w:noWrap w:val="0"/>
            <w:vAlign w:val="center"/>
          </w:tcPr>
          <w:p w14:paraId="004E2B6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根据任务反馈情况，系统抓取关键信息、字段，尤其是存在的问题，便于形成问题清单，利于后期管理改善</w:t>
            </w:r>
          </w:p>
        </w:tc>
      </w:tr>
      <w:tr w14:paraId="58D090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D229EA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F32106C">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4E029B4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任务点评</w:t>
            </w:r>
          </w:p>
        </w:tc>
        <w:tc>
          <w:tcPr>
            <w:tcW w:w="7371" w:type="dxa"/>
            <w:tcBorders>
              <w:top w:val="nil"/>
              <w:left w:val="nil"/>
              <w:bottom w:val="single" w:color="auto" w:sz="4" w:space="0"/>
            </w:tcBorders>
            <w:noWrap w:val="0"/>
            <w:vAlign w:val="center"/>
          </w:tcPr>
          <w:p w14:paraId="6E73A03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任务指令人在查看任务时，可以及时在线点评/指示任务</w:t>
            </w:r>
          </w:p>
        </w:tc>
      </w:tr>
      <w:tr w14:paraId="03A94D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95B856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6D2DD7E">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04E2361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任务关键字检索/搜索</w:t>
            </w:r>
          </w:p>
        </w:tc>
        <w:tc>
          <w:tcPr>
            <w:tcW w:w="7371" w:type="dxa"/>
            <w:tcBorders>
              <w:top w:val="nil"/>
              <w:left w:val="nil"/>
              <w:bottom w:val="single" w:color="auto" w:sz="4" w:space="0"/>
            </w:tcBorders>
            <w:noWrap w:val="0"/>
            <w:vAlign w:val="center"/>
          </w:tcPr>
          <w:p w14:paraId="56D6D6E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任务列表可以用关键字检索/搜索，尤其是间接督办后，任务较多，为避免重复布置</w:t>
            </w:r>
          </w:p>
        </w:tc>
      </w:tr>
      <w:tr w14:paraId="476EF8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088D4B6A">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3ACB4F9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法务案件管理</w:t>
            </w:r>
          </w:p>
        </w:tc>
        <w:tc>
          <w:tcPr>
            <w:tcW w:w="1134" w:type="dxa"/>
            <w:vMerge w:val="restart"/>
            <w:tcBorders>
              <w:top w:val="nil"/>
              <w:left w:val="single" w:color="auto" w:sz="4" w:space="0"/>
              <w:bottom w:val="single" w:color="auto" w:sz="4" w:space="0"/>
              <w:right w:val="single" w:color="auto" w:sz="4" w:space="0"/>
            </w:tcBorders>
            <w:noWrap w:val="0"/>
            <w:vAlign w:val="center"/>
          </w:tcPr>
          <w:p w14:paraId="4DB96DB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案件上报</w:t>
            </w:r>
          </w:p>
        </w:tc>
        <w:tc>
          <w:tcPr>
            <w:tcW w:w="7371" w:type="dxa"/>
            <w:tcBorders>
              <w:top w:val="nil"/>
              <w:left w:val="nil"/>
              <w:bottom w:val="single" w:color="auto" w:sz="4" w:space="0"/>
            </w:tcBorders>
            <w:noWrap w:val="0"/>
            <w:vAlign w:val="center"/>
          </w:tcPr>
          <w:p w14:paraId="536565E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非诉讼纠纷上报：业务部门在发生法律纠纷时，线下填报案件处理申请，将纠纷信息上报给法务部门决定是否作为案件处理意见。作为案件处理的，转为案件登记；不作为案件处理的，反馈给业务部门</w:t>
            </w:r>
          </w:p>
        </w:tc>
      </w:tr>
      <w:tr w14:paraId="6E4A56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DBA0D8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6C3DAF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8EB58C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A62156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案件上报：按照主诉、被诉分别将诉讼需求和案件材料上报法务部门统一处理</w:t>
            </w:r>
          </w:p>
        </w:tc>
      </w:tr>
      <w:tr w14:paraId="163E8A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A1F935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E142166">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D4DF3E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案件登记</w:t>
            </w:r>
          </w:p>
        </w:tc>
        <w:tc>
          <w:tcPr>
            <w:tcW w:w="7371" w:type="dxa"/>
            <w:tcBorders>
              <w:top w:val="nil"/>
              <w:left w:val="nil"/>
              <w:bottom w:val="single" w:color="auto" w:sz="4" w:space="0"/>
            </w:tcBorders>
            <w:noWrap w:val="0"/>
            <w:vAlign w:val="center"/>
          </w:tcPr>
          <w:p w14:paraId="525DA1D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非诉纠纷登记：跟踪记录纠纷处理进展和结果，无法正常解决的，转为案件处理</w:t>
            </w:r>
          </w:p>
        </w:tc>
      </w:tr>
      <w:tr w14:paraId="028FE8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32BB3E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A0A59A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A0B34A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BF3AA0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立案申请：对需要立案处理的，法务人员发起立案申请并审批，指定责任律师和主办律师（外委）</w:t>
            </w:r>
          </w:p>
        </w:tc>
      </w:tr>
      <w:tr w14:paraId="569A7C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3907C3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02F161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A489AC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6A591A3">
            <w:pPr>
              <w:widowControl/>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rPr>
              <w:t>案件策划审查：律师在分析案情的基础上，提出应对方案，并比较各种方案的利弊，讨论确定应对及解决方案</w:t>
            </w:r>
          </w:p>
        </w:tc>
      </w:tr>
      <w:tr w14:paraId="32B54E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0D0F301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17D342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6349CD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6923E9A">
            <w:pPr>
              <w:widowControl/>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rPr>
              <w:t>案件信息登记：包含案件基本信息、审理程序信息、案件当事人信息、案件团队信息、证据信息等，在案件处理中可以不断完善，并方便案件参与人员及相关领导及时查阅和监控</w:t>
            </w:r>
          </w:p>
        </w:tc>
      </w:tr>
      <w:tr w14:paraId="0C8C6D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706C67A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23D5948">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1BCEC6C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案件处理</w:t>
            </w:r>
          </w:p>
        </w:tc>
        <w:tc>
          <w:tcPr>
            <w:tcW w:w="7371" w:type="dxa"/>
            <w:tcBorders>
              <w:top w:val="nil"/>
              <w:left w:val="nil"/>
              <w:bottom w:val="single" w:color="auto" w:sz="4" w:space="0"/>
            </w:tcBorders>
            <w:noWrap w:val="0"/>
            <w:vAlign w:val="center"/>
          </w:tcPr>
          <w:p w14:paraId="7C5B139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案件审理程序管理：对同一个案件涉及的多次审理程序统一管理，跟踪案件各个审理阶段的基本情况（如庭前准备工作、证据材料、开庭情况、审判结果等）</w:t>
            </w:r>
          </w:p>
        </w:tc>
      </w:tr>
      <w:tr w14:paraId="63D1AE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F59B4A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1BE00D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1A6864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8AB5E63">
            <w:pPr>
              <w:widowControl/>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rPr>
              <w:t>案件关键节点：按照不同类别的案件和同一案件的不同阶段，制定不同的关键节点，并支持实际进展登记</w:t>
            </w:r>
          </w:p>
        </w:tc>
      </w:tr>
      <w:tr w14:paraId="779606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75CD082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DBC553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955D56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6FD822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案件费用：整个案件处理中的多类费用（如受理费、保全费、诉讼费等）的预算和实际使用情况</w:t>
            </w:r>
          </w:p>
        </w:tc>
      </w:tr>
      <w:tr w14:paraId="41B353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ACE750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299D97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7AE4C9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2843FB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案件结果及执行计划：记录案件的裁判结果，制订上诉方案或执行方案</w:t>
            </w:r>
          </w:p>
        </w:tc>
      </w:tr>
      <w:tr w14:paraId="1AAC3E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99CF51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8605C09">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1DB33F7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案件执行</w:t>
            </w:r>
          </w:p>
        </w:tc>
        <w:tc>
          <w:tcPr>
            <w:tcW w:w="7371" w:type="dxa"/>
            <w:tcBorders>
              <w:top w:val="nil"/>
              <w:left w:val="nil"/>
              <w:bottom w:val="single" w:color="auto" w:sz="4" w:space="0"/>
            </w:tcBorders>
            <w:noWrap w:val="0"/>
            <w:vAlign w:val="center"/>
          </w:tcPr>
          <w:p w14:paraId="747AAB6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案件履行：当事人对案件结果无异议，进入案件履行阶段，根据法律文书安排下一步的工作计划并记录实际履行情况</w:t>
            </w:r>
          </w:p>
        </w:tc>
      </w:tr>
      <w:tr w14:paraId="3520A2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60888C0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E90FF0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CC9107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6EE0F7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申请强制执行：生效的案件判决未在期限内执行的，向法院提交强制执行申请，并登记申请信息，上传申请书和裁定书</w:t>
            </w:r>
          </w:p>
        </w:tc>
      </w:tr>
      <w:tr w14:paraId="246448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08EE78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69C714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0CE724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BA3C2A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案件实际执行：根据主动履行和强制执行的结果，更新执行情况</w:t>
            </w:r>
          </w:p>
        </w:tc>
      </w:tr>
      <w:tr w14:paraId="453B4B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68B3446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AE4D91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48F2CD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58BB7D9">
            <w:pPr>
              <w:widowControl/>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rPr>
              <w:t>案件结案归档：总结案件整体情况，上传结案报告，同时将该案件全过程的资料归档管理，归档信息支持与档案管理系统接口</w:t>
            </w:r>
          </w:p>
        </w:tc>
      </w:tr>
      <w:tr w14:paraId="5B70BE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C984E0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BF96115">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8C127E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外委管理</w:t>
            </w:r>
          </w:p>
        </w:tc>
        <w:tc>
          <w:tcPr>
            <w:tcW w:w="7371" w:type="dxa"/>
            <w:tcBorders>
              <w:top w:val="nil"/>
              <w:left w:val="nil"/>
              <w:bottom w:val="single" w:color="auto" w:sz="4" w:space="0"/>
            </w:tcBorders>
            <w:noWrap w:val="0"/>
            <w:vAlign w:val="center"/>
          </w:tcPr>
          <w:p w14:paraId="4D5114B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外委案件的询议价（发标、报价、议标、定标），过程中往来大文件的传送，作为签订代理合同的基础</w:t>
            </w:r>
          </w:p>
        </w:tc>
      </w:tr>
      <w:tr w14:paraId="73ACA8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90E8A5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D98D6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F34D6A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进度监控</w:t>
            </w:r>
          </w:p>
        </w:tc>
        <w:tc>
          <w:tcPr>
            <w:tcW w:w="7371" w:type="dxa"/>
            <w:tcBorders>
              <w:top w:val="nil"/>
              <w:left w:val="nil"/>
              <w:bottom w:val="single" w:color="auto" w:sz="4" w:space="0"/>
            </w:tcBorders>
            <w:noWrap w:val="0"/>
            <w:vAlign w:val="center"/>
          </w:tcPr>
          <w:p w14:paraId="55A5069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实时监控案件的进展，并直观显示业务主线图</w:t>
            </w:r>
          </w:p>
        </w:tc>
      </w:tr>
      <w:tr w14:paraId="68DFEF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5BE7F9F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CA8E4B3">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168B56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时效提醒</w:t>
            </w:r>
          </w:p>
        </w:tc>
        <w:tc>
          <w:tcPr>
            <w:tcW w:w="7371" w:type="dxa"/>
            <w:tcBorders>
              <w:top w:val="nil"/>
              <w:left w:val="nil"/>
              <w:bottom w:val="single" w:color="auto" w:sz="4" w:space="0"/>
            </w:tcBorders>
            <w:noWrap w:val="0"/>
            <w:vAlign w:val="center"/>
          </w:tcPr>
          <w:p w14:paraId="1AE0ACF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案件每个阶段的重要节点提醒、财产保全信息的到期提醒</w:t>
            </w:r>
          </w:p>
        </w:tc>
      </w:tr>
      <w:tr w14:paraId="329985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B54F22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6DF65EC">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1CACD7C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统计分析</w:t>
            </w:r>
          </w:p>
        </w:tc>
        <w:tc>
          <w:tcPr>
            <w:tcW w:w="7371" w:type="dxa"/>
            <w:tcBorders>
              <w:top w:val="nil"/>
              <w:left w:val="nil"/>
              <w:bottom w:val="single" w:color="auto" w:sz="4" w:space="0"/>
            </w:tcBorders>
            <w:noWrap w:val="0"/>
            <w:vAlign w:val="center"/>
          </w:tcPr>
          <w:p w14:paraId="14E85C5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按照不同维度（时间、类型、板块、主被诉等）统计案件信息，分析数据的变化</w:t>
            </w:r>
          </w:p>
        </w:tc>
      </w:tr>
      <w:tr w14:paraId="6A6EF8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A974D2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E406451">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BE33D9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基础数据管理</w:t>
            </w:r>
          </w:p>
        </w:tc>
        <w:tc>
          <w:tcPr>
            <w:tcW w:w="7371" w:type="dxa"/>
            <w:tcBorders>
              <w:top w:val="nil"/>
              <w:left w:val="nil"/>
              <w:bottom w:val="single" w:color="auto" w:sz="4" w:space="0"/>
            </w:tcBorders>
            <w:noWrap w:val="0"/>
            <w:vAlign w:val="center"/>
          </w:tcPr>
          <w:p w14:paraId="55ABDA7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外委机构：包括律所信息、年度工作报告、合作情况、评价、联系方式等，查询筛选并管理跟踪</w:t>
            </w:r>
          </w:p>
        </w:tc>
      </w:tr>
      <w:tr w14:paraId="6736E5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50FF04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E028E3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ECAF70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3DFD12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案由：法院受理案件的分类</w:t>
            </w:r>
          </w:p>
        </w:tc>
      </w:tr>
      <w:tr w14:paraId="5B7EFF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2BF1DC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AB73E0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0F1161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CA9519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法律文书模板库：上传管理案件律师出具的法律意见书</w:t>
            </w:r>
          </w:p>
        </w:tc>
      </w:tr>
      <w:tr w14:paraId="64AB4A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666468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919F9D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2BF42C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3E65B0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典型案件库：包括内外部已经结案归档、具有学习价值的案例</w:t>
            </w:r>
          </w:p>
        </w:tc>
      </w:tr>
      <w:tr w14:paraId="682B20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1" w:hRule="atLeast"/>
        </w:trPr>
        <w:tc>
          <w:tcPr>
            <w:tcW w:w="562" w:type="dxa"/>
            <w:vMerge w:val="continue"/>
            <w:tcBorders>
              <w:top w:val="nil"/>
              <w:bottom w:val="nil"/>
              <w:right w:val="single" w:color="auto" w:sz="4" w:space="0"/>
            </w:tcBorders>
            <w:noWrap w:val="0"/>
            <w:vAlign w:val="center"/>
          </w:tcPr>
          <w:p w14:paraId="56A7B8DB">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3E98266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知识产权管理</w:t>
            </w:r>
          </w:p>
        </w:tc>
        <w:tc>
          <w:tcPr>
            <w:tcW w:w="1134" w:type="dxa"/>
            <w:tcBorders>
              <w:top w:val="nil"/>
              <w:left w:val="nil"/>
              <w:bottom w:val="single" w:color="auto" w:sz="4" w:space="0"/>
              <w:right w:val="single" w:color="auto" w:sz="4" w:space="0"/>
            </w:tcBorders>
            <w:noWrap/>
            <w:vAlign w:val="center"/>
          </w:tcPr>
          <w:p w14:paraId="57984A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提案管理</w:t>
            </w:r>
          </w:p>
        </w:tc>
        <w:tc>
          <w:tcPr>
            <w:tcW w:w="7371" w:type="dxa"/>
            <w:tcBorders>
              <w:top w:val="nil"/>
              <w:left w:val="nil"/>
              <w:bottom w:val="single" w:color="auto" w:sz="4" w:space="0"/>
            </w:tcBorders>
            <w:noWrap w:val="0"/>
            <w:vAlign w:val="center"/>
          </w:tcPr>
          <w:p w14:paraId="5602458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全员线上提案、各级领导线上审批、同族专利管理、提案查询；</w:t>
            </w:r>
          </w:p>
        </w:tc>
      </w:tr>
      <w:tr w14:paraId="4FF9F5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8" w:hRule="atLeast"/>
        </w:trPr>
        <w:tc>
          <w:tcPr>
            <w:tcW w:w="562" w:type="dxa"/>
            <w:vMerge w:val="continue"/>
            <w:tcBorders>
              <w:top w:val="nil"/>
              <w:bottom w:val="nil"/>
              <w:right w:val="single" w:color="auto" w:sz="4" w:space="0"/>
            </w:tcBorders>
            <w:noWrap w:val="0"/>
            <w:vAlign w:val="center"/>
          </w:tcPr>
          <w:p w14:paraId="51BFE82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C22C4EE">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4D7084E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专利管理</w:t>
            </w:r>
          </w:p>
        </w:tc>
        <w:tc>
          <w:tcPr>
            <w:tcW w:w="7371" w:type="dxa"/>
            <w:tcBorders>
              <w:top w:val="nil"/>
              <w:left w:val="nil"/>
              <w:bottom w:val="single" w:color="auto" w:sz="4" w:space="0"/>
            </w:tcBorders>
            <w:noWrap w:val="0"/>
            <w:vAlign w:val="center"/>
          </w:tcPr>
          <w:p w14:paraId="2A98B9E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管理专利从</w:t>
            </w:r>
            <w:r>
              <w:rPr>
                <w:rFonts w:hint="eastAsia" w:ascii="微软雅黑" w:hAnsi="微软雅黑" w:eastAsia="微软雅黑" w:cs="宋体"/>
                <w:color w:val="000000"/>
                <w:kern w:val="0"/>
                <w:sz w:val="18"/>
                <w:szCs w:val="18"/>
                <w:lang w:val="en-US" w:eastAsia="zh-CN"/>
              </w:rPr>
              <w:t>申请</w:t>
            </w:r>
            <w:r>
              <w:rPr>
                <w:rFonts w:hint="eastAsia" w:ascii="微软雅黑" w:hAnsi="微软雅黑" w:eastAsia="微软雅黑" w:cs="宋体"/>
                <w:color w:val="000000"/>
                <w:kern w:val="0"/>
                <w:sz w:val="18"/>
                <w:szCs w:val="18"/>
              </w:rPr>
              <w:t>到维持整个生命周期；管理</w:t>
            </w:r>
            <w:r>
              <w:rPr>
                <w:rFonts w:hint="eastAsia" w:ascii="微软雅黑" w:hAnsi="微软雅黑" w:eastAsia="微软雅黑" w:cs="宋体"/>
                <w:color w:val="000000"/>
                <w:kern w:val="0"/>
                <w:sz w:val="18"/>
                <w:szCs w:val="18"/>
                <w:lang w:val="en-US" w:eastAsia="zh-CN"/>
              </w:rPr>
              <w:t>专利</w:t>
            </w:r>
            <w:r>
              <w:rPr>
                <w:rFonts w:hint="eastAsia" w:ascii="微软雅黑" w:hAnsi="微软雅黑" w:eastAsia="微软雅黑" w:cs="宋体"/>
                <w:color w:val="000000"/>
                <w:kern w:val="0"/>
                <w:sz w:val="18"/>
                <w:szCs w:val="18"/>
              </w:rPr>
              <w:t>基本信息、扩展信息、著录项目、代理机构、费用信息、文件信息；子公司专利、商标信息共享</w:t>
            </w:r>
          </w:p>
        </w:tc>
      </w:tr>
      <w:tr w14:paraId="0B5F38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7F87B77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BE579C3">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5C29933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商标管理</w:t>
            </w:r>
          </w:p>
        </w:tc>
        <w:tc>
          <w:tcPr>
            <w:tcW w:w="7371" w:type="dxa"/>
            <w:tcBorders>
              <w:top w:val="nil"/>
              <w:left w:val="nil"/>
              <w:bottom w:val="single" w:color="auto" w:sz="4" w:space="0"/>
            </w:tcBorders>
            <w:noWrap w:val="0"/>
            <w:vAlign w:val="center"/>
          </w:tcPr>
          <w:p w14:paraId="7D4A07D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管理商标从</w:t>
            </w:r>
            <w:r>
              <w:rPr>
                <w:rFonts w:hint="eastAsia" w:ascii="微软雅黑" w:hAnsi="微软雅黑" w:eastAsia="微软雅黑" w:cs="宋体"/>
                <w:color w:val="000000"/>
                <w:kern w:val="0"/>
                <w:sz w:val="18"/>
                <w:szCs w:val="18"/>
                <w:lang w:val="en-US" w:eastAsia="zh-CN"/>
              </w:rPr>
              <w:t>申请</w:t>
            </w:r>
            <w:r>
              <w:rPr>
                <w:rFonts w:hint="eastAsia" w:ascii="微软雅黑" w:hAnsi="微软雅黑" w:eastAsia="微软雅黑" w:cs="宋体"/>
                <w:color w:val="000000"/>
                <w:kern w:val="0"/>
                <w:sz w:val="18"/>
                <w:szCs w:val="18"/>
              </w:rPr>
              <w:t>到</w:t>
            </w:r>
            <w:r>
              <w:rPr>
                <w:rFonts w:hint="eastAsia" w:ascii="微软雅黑" w:hAnsi="微软雅黑" w:eastAsia="微软雅黑" w:cs="宋体"/>
                <w:color w:val="000000"/>
                <w:kern w:val="0"/>
                <w:sz w:val="18"/>
                <w:szCs w:val="18"/>
                <w:lang w:val="en-US" w:eastAsia="zh-CN"/>
              </w:rPr>
              <w:t>维持</w:t>
            </w:r>
            <w:r>
              <w:rPr>
                <w:rFonts w:hint="eastAsia" w:ascii="微软雅黑" w:hAnsi="微软雅黑" w:eastAsia="微软雅黑" w:cs="宋体"/>
                <w:color w:val="000000"/>
                <w:kern w:val="0"/>
                <w:sz w:val="18"/>
                <w:szCs w:val="18"/>
              </w:rPr>
              <w:t>整个生命周期；管理</w:t>
            </w:r>
            <w:r>
              <w:rPr>
                <w:rFonts w:hint="eastAsia" w:ascii="微软雅黑" w:hAnsi="微软雅黑" w:eastAsia="微软雅黑" w:cs="宋体"/>
                <w:color w:val="000000"/>
                <w:kern w:val="0"/>
                <w:sz w:val="18"/>
                <w:szCs w:val="18"/>
                <w:lang w:val="en-US" w:eastAsia="zh-CN"/>
              </w:rPr>
              <w:t>商标</w:t>
            </w:r>
            <w:r>
              <w:rPr>
                <w:rFonts w:hint="eastAsia" w:ascii="微软雅黑" w:hAnsi="微软雅黑" w:eastAsia="微软雅黑" w:cs="宋体"/>
                <w:color w:val="000000"/>
                <w:kern w:val="0"/>
                <w:sz w:val="18"/>
                <w:szCs w:val="18"/>
              </w:rPr>
              <w:t>基本信息、扩展信息、著录项目、代理机构、费用信息、文件信息；管理商标从注册、补正、驳回、复审、续展、许可以及转让等全过程；商标使用证据管理，可上传使用证据</w:t>
            </w:r>
          </w:p>
        </w:tc>
      </w:tr>
      <w:tr w14:paraId="38BF5B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39D2FDC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9C3694E">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3D143FA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其他知识产权管理</w:t>
            </w:r>
          </w:p>
        </w:tc>
        <w:tc>
          <w:tcPr>
            <w:tcW w:w="7371" w:type="dxa"/>
            <w:tcBorders>
              <w:top w:val="nil"/>
              <w:left w:val="nil"/>
              <w:bottom w:val="single" w:color="auto" w:sz="4" w:space="0"/>
            </w:tcBorders>
            <w:noWrap w:val="0"/>
            <w:vAlign w:val="center"/>
          </w:tcPr>
          <w:p w14:paraId="7716DAD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商标、著作权、布图设计等知识产权从</w:t>
            </w:r>
            <w:r>
              <w:rPr>
                <w:rFonts w:hint="eastAsia" w:ascii="微软雅黑" w:hAnsi="微软雅黑" w:eastAsia="微软雅黑" w:cs="宋体"/>
                <w:color w:val="000000"/>
                <w:kern w:val="0"/>
                <w:sz w:val="18"/>
                <w:szCs w:val="18"/>
                <w:lang w:val="en-US" w:eastAsia="zh-CN"/>
              </w:rPr>
              <w:t>申请</w:t>
            </w:r>
            <w:r>
              <w:rPr>
                <w:rFonts w:hint="eastAsia" w:ascii="微软雅黑" w:hAnsi="微软雅黑" w:eastAsia="微软雅黑" w:cs="宋体"/>
                <w:color w:val="000000"/>
                <w:kern w:val="0"/>
                <w:sz w:val="18"/>
                <w:szCs w:val="18"/>
              </w:rPr>
              <w:t>到维持整个生命周期；管理</w:t>
            </w:r>
            <w:r>
              <w:rPr>
                <w:rFonts w:hint="eastAsia" w:ascii="微软雅黑" w:hAnsi="微软雅黑" w:eastAsia="微软雅黑" w:cs="宋体"/>
                <w:color w:val="000000"/>
                <w:kern w:val="0"/>
                <w:sz w:val="18"/>
                <w:szCs w:val="18"/>
                <w:lang w:val="en-US" w:eastAsia="zh-CN"/>
              </w:rPr>
              <w:t>知识产权的</w:t>
            </w:r>
            <w:r>
              <w:rPr>
                <w:rFonts w:hint="eastAsia" w:ascii="微软雅黑" w:hAnsi="微软雅黑" w:eastAsia="微软雅黑" w:cs="宋体"/>
                <w:color w:val="000000"/>
                <w:kern w:val="0"/>
                <w:sz w:val="18"/>
                <w:szCs w:val="18"/>
              </w:rPr>
              <w:t>基本信息、扩展信息、著录项目、代理机构、费用信息、文件信息</w:t>
            </w:r>
          </w:p>
        </w:tc>
      </w:tr>
      <w:tr w14:paraId="67824C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562" w:type="dxa"/>
            <w:vMerge w:val="continue"/>
            <w:tcBorders>
              <w:top w:val="nil"/>
              <w:bottom w:val="nil"/>
              <w:right w:val="single" w:color="auto" w:sz="4" w:space="0"/>
            </w:tcBorders>
            <w:noWrap w:val="0"/>
            <w:vAlign w:val="center"/>
          </w:tcPr>
          <w:p w14:paraId="29D97EE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EBB68D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0AEE5DB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代理协同</w:t>
            </w:r>
          </w:p>
        </w:tc>
        <w:tc>
          <w:tcPr>
            <w:tcW w:w="7371" w:type="dxa"/>
            <w:tcBorders>
              <w:top w:val="nil"/>
              <w:left w:val="nil"/>
              <w:bottom w:val="single" w:color="auto" w:sz="4" w:space="0"/>
            </w:tcBorders>
            <w:noWrap w:val="0"/>
            <w:vAlign w:val="center"/>
          </w:tcPr>
          <w:p w14:paraId="7F149C4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委案管理：案件线上委托给外部代理机构，系统内完成委案作业；核稿管理：代理机构撰稿文件可线上进行核稿流程，并记录撰稿得分，便于评估代理所品质；文件交互，代理机构可登陆系统，实现与代理机构的文件线上对接与交互；信息协管，代理机构协同企业管理案件信息；问询通知，案件补充资料或驳回复审等信息补充及询问流程；专利、商标证书查询,将专利证书依申请人自动分类、编号</w:t>
            </w:r>
          </w:p>
        </w:tc>
      </w:tr>
      <w:tr w14:paraId="42E050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5" w:hRule="atLeast"/>
        </w:trPr>
        <w:tc>
          <w:tcPr>
            <w:tcW w:w="562" w:type="dxa"/>
            <w:vMerge w:val="continue"/>
            <w:tcBorders>
              <w:top w:val="nil"/>
              <w:bottom w:val="nil"/>
              <w:right w:val="single" w:color="auto" w:sz="4" w:space="0"/>
            </w:tcBorders>
            <w:noWrap w:val="0"/>
            <w:vAlign w:val="center"/>
          </w:tcPr>
          <w:p w14:paraId="5584E9E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DA5E567">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4BDF667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账款管理</w:t>
            </w:r>
          </w:p>
        </w:tc>
        <w:tc>
          <w:tcPr>
            <w:tcW w:w="7371" w:type="dxa"/>
            <w:tcBorders>
              <w:top w:val="nil"/>
              <w:left w:val="nil"/>
              <w:bottom w:val="single" w:color="auto" w:sz="4" w:space="0"/>
            </w:tcBorders>
            <w:noWrap w:val="0"/>
            <w:vAlign w:val="center"/>
          </w:tcPr>
          <w:p w14:paraId="1A730A0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费用查询，统一查询官费、代理费状态、导出汇总数据、批量导入费用；国内外年费监控，监控年费费用缴费期限；国内外年费预算，预算未来年费缴纳费用；官费缴纳，批量缴纳官费并管理缴费状态、上传收据等；涉外案件费用的监控、付款记录的管理</w:t>
            </w:r>
          </w:p>
        </w:tc>
      </w:tr>
      <w:tr w14:paraId="608B45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46B48CE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0110F74">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457E406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奖金资助</w:t>
            </w:r>
          </w:p>
        </w:tc>
        <w:tc>
          <w:tcPr>
            <w:tcW w:w="7371" w:type="dxa"/>
            <w:tcBorders>
              <w:top w:val="nil"/>
              <w:left w:val="nil"/>
              <w:bottom w:val="single" w:color="auto" w:sz="4" w:space="0"/>
            </w:tcBorders>
            <w:noWrap w:val="0"/>
            <w:vAlign w:val="center"/>
          </w:tcPr>
          <w:p w14:paraId="1E2879B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可弹性配置奖金规则，批量自动生成并管理奖金信息；奖金发放可配置审核流程，并可导出奖金统计报表；发明人可在线查看奖金</w:t>
            </w:r>
          </w:p>
        </w:tc>
      </w:tr>
      <w:tr w14:paraId="327F77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53743B1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9AE1B3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75B4603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流程监控</w:t>
            </w:r>
          </w:p>
        </w:tc>
        <w:tc>
          <w:tcPr>
            <w:tcW w:w="7371" w:type="dxa"/>
            <w:tcBorders>
              <w:top w:val="nil"/>
              <w:left w:val="nil"/>
              <w:bottom w:val="single" w:color="auto" w:sz="4" w:space="0"/>
            </w:tcBorders>
            <w:noWrap w:val="0"/>
            <w:vAlign w:val="center"/>
          </w:tcPr>
          <w:p w14:paraId="45681E4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进行中的审批流程，可统一监控及管理，并可进行流程催办、移交处理</w:t>
            </w:r>
          </w:p>
        </w:tc>
      </w:tr>
      <w:tr w14:paraId="007E3B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5EC72A4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4324CF5">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5D6E324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进度管理</w:t>
            </w:r>
          </w:p>
        </w:tc>
        <w:tc>
          <w:tcPr>
            <w:tcW w:w="7371" w:type="dxa"/>
            <w:tcBorders>
              <w:top w:val="nil"/>
              <w:left w:val="nil"/>
              <w:bottom w:val="single" w:color="auto" w:sz="4" w:space="0"/>
            </w:tcBorders>
            <w:noWrap w:val="0"/>
            <w:vAlign w:val="center"/>
          </w:tcPr>
          <w:p w14:paraId="6D9D498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依据内部期限及官方期限规则，系统及时反映案件处理进程，并采用颜色管理醒目显示，并配合邮件、即时通讯进行提醒机制</w:t>
            </w:r>
          </w:p>
        </w:tc>
      </w:tr>
      <w:tr w14:paraId="3373BA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05B22C1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8053FC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100A969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专利动态评估</w:t>
            </w:r>
          </w:p>
        </w:tc>
        <w:tc>
          <w:tcPr>
            <w:tcW w:w="7371" w:type="dxa"/>
            <w:tcBorders>
              <w:top w:val="nil"/>
              <w:left w:val="nil"/>
              <w:bottom w:val="single" w:color="auto" w:sz="4" w:space="0"/>
            </w:tcBorders>
            <w:noWrap w:val="0"/>
            <w:vAlign w:val="center"/>
          </w:tcPr>
          <w:p w14:paraId="7B94A75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专利申请各阶段可启动动态评估流程，进行年费评估、PCT评估、结案评估、专利定级评估、驳回评估等；评估维度及表单、流程可灵活配置</w:t>
            </w:r>
          </w:p>
        </w:tc>
      </w:tr>
      <w:tr w14:paraId="44966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CEF6FD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3D92251">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44BFBB4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运营管理</w:t>
            </w:r>
          </w:p>
        </w:tc>
        <w:tc>
          <w:tcPr>
            <w:tcW w:w="7371" w:type="dxa"/>
            <w:tcBorders>
              <w:top w:val="nil"/>
              <w:left w:val="nil"/>
              <w:bottom w:val="single" w:color="auto" w:sz="4" w:space="0"/>
            </w:tcBorders>
            <w:noWrap w:val="0"/>
            <w:vAlign w:val="center"/>
          </w:tcPr>
          <w:p w14:paraId="433E755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许可、转让、买卖管理；可弹性设置许可转让买卖审批流程</w:t>
            </w:r>
          </w:p>
        </w:tc>
      </w:tr>
      <w:tr w14:paraId="53CA16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562" w:type="dxa"/>
            <w:vMerge w:val="continue"/>
            <w:tcBorders>
              <w:top w:val="nil"/>
              <w:bottom w:val="nil"/>
              <w:right w:val="single" w:color="auto" w:sz="4" w:space="0"/>
            </w:tcBorders>
            <w:noWrap w:val="0"/>
            <w:vAlign w:val="center"/>
          </w:tcPr>
          <w:p w14:paraId="309C7AE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0907D7">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5A8165A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系统管理</w:t>
            </w:r>
          </w:p>
        </w:tc>
        <w:tc>
          <w:tcPr>
            <w:tcW w:w="7371" w:type="dxa"/>
            <w:tcBorders>
              <w:top w:val="nil"/>
              <w:left w:val="nil"/>
              <w:bottom w:val="single" w:color="auto" w:sz="4" w:space="0"/>
            </w:tcBorders>
            <w:noWrap w:val="0"/>
            <w:vAlign w:val="center"/>
          </w:tcPr>
          <w:p w14:paraId="307930A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基本设置：部门管理、人员管理、流程配置及管理、角色定义及权限配置、联络人信息、申请人管理、评审会管理、代理机构管理；规则模板：处理事项规则、通知书规则、奖金资助规则、专利评估管理、系统通知、编号配置、服务运行；技术产品：专利标签（如专利分级）、产品分类、技术分类、项目管理、专利包；后台管理：异常邮件、操作日志、邮件日志、登录日志、同步日志；基础数据：各类基础数据维护</w:t>
            </w:r>
          </w:p>
        </w:tc>
      </w:tr>
      <w:tr w14:paraId="7DCA41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7DFB661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2F10A7C">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41EB6D0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报表管理</w:t>
            </w:r>
          </w:p>
        </w:tc>
        <w:tc>
          <w:tcPr>
            <w:tcW w:w="7371" w:type="dxa"/>
            <w:tcBorders>
              <w:top w:val="nil"/>
              <w:left w:val="nil"/>
              <w:bottom w:val="single" w:color="auto" w:sz="4" w:space="0"/>
            </w:tcBorders>
            <w:noWrap w:val="0"/>
            <w:vAlign w:val="center"/>
          </w:tcPr>
          <w:p w14:paraId="658EE0D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基于系统数据，生成多类图文报表，便于组织评估及分析；定制报表，自定义报表条件及收件人等信息，自动推送；矩阵分析报表，根据产品、技术维度显示专利布局状况</w:t>
            </w:r>
          </w:p>
        </w:tc>
      </w:tr>
      <w:tr w14:paraId="0076E4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47A0581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B9AB890">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2CE3324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内部系统集成</w:t>
            </w:r>
          </w:p>
        </w:tc>
        <w:tc>
          <w:tcPr>
            <w:tcW w:w="7371" w:type="dxa"/>
            <w:tcBorders>
              <w:top w:val="nil"/>
              <w:left w:val="nil"/>
              <w:bottom w:val="single" w:color="auto" w:sz="4" w:space="0"/>
            </w:tcBorders>
            <w:noWrap w:val="0"/>
            <w:vAlign w:val="center"/>
          </w:tcPr>
          <w:p w14:paraId="6D0D2557">
            <w:pPr>
              <w:widowControl/>
              <w:jc w:val="left"/>
              <w:rPr>
                <w:rFonts w:hint="eastAsia"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rPr>
              <w:t>集成内部OA系统的单点登录；同步OA系统的组织和人员信息；推送待办事项到OA系统、即时通讯、档案管理系统、企业邮箱</w:t>
            </w:r>
            <w:r>
              <w:rPr>
                <w:rFonts w:hint="eastAsia" w:ascii="微软雅黑" w:hAnsi="微软雅黑" w:eastAsia="微软雅黑" w:cs="宋体"/>
                <w:color w:val="000000"/>
                <w:kern w:val="0"/>
                <w:sz w:val="18"/>
                <w:szCs w:val="18"/>
                <w:lang w:val="en-US" w:eastAsia="zh-CN"/>
              </w:rPr>
              <w:t>等</w:t>
            </w:r>
          </w:p>
        </w:tc>
      </w:tr>
      <w:tr w14:paraId="0715CB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6BB1E11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EED6868">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15B987A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代理机构的考评</w:t>
            </w:r>
          </w:p>
        </w:tc>
        <w:tc>
          <w:tcPr>
            <w:tcW w:w="7371" w:type="dxa"/>
            <w:tcBorders>
              <w:top w:val="nil"/>
              <w:left w:val="nil"/>
              <w:bottom w:val="single" w:color="auto" w:sz="4" w:space="0"/>
            </w:tcBorders>
            <w:noWrap w:val="0"/>
            <w:vAlign w:val="center"/>
          </w:tcPr>
          <w:p w14:paraId="08EBC26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单个案件能记录代理评分；能对多个案件进行考评统计；对单个案件撰写、答复信息进行统计和收集（如权要数量等），并且可以进行数据统计</w:t>
            </w:r>
          </w:p>
        </w:tc>
      </w:tr>
      <w:tr w14:paraId="5541DE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2F10AF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A019BC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1D89ABA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资助管理</w:t>
            </w:r>
          </w:p>
        </w:tc>
        <w:tc>
          <w:tcPr>
            <w:tcW w:w="7371" w:type="dxa"/>
            <w:tcBorders>
              <w:top w:val="nil"/>
              <w:left w:val="nil"/>
              <w:bottom w:val="single" w:color="auto" w:sz="4" w:space="0"/>
            </w:tcBorders>
            <w:noWrap w:val="0"/>
            <w:vAlign w:val="center"/>
          </w:tcPr>
          <w:p w14:paraId="356E7F1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能根据政府资助标准形成资助报表</w:t>
            </w:r>
          </w:p>
        </w:tc>
      </w:tr>
      <w:tr w14:paraId="283547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nil"/>
              <w:right w:val="single" w:color="auto" w:sz="4" w:space="0"/>
            </w:tcBorders>
            <w:noWrap w:val="0"/>
            <w:vAlign w:val="center"/>
          </w:tcPr>
          <w:p w14:paraId="76888F5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CC4DF15">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1BE2AD6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竞争对手管理</w:t>
            </w:r>
          </w:p>
        </w:tc>
        <w:tc>
          <w:tcPr>
            <w:tcW w:w="7371" w:type="dxa"/>
            <w:tcBorders>
              <w:top w:val="nil"/>
              <w:left w:val="nil"/>
              <w:bottom w:val="single" w:color="auto" w:sz="4" w:space="0"/>
            </w:tcBorders>
            <w:noWrap w:val="0"/>
            <w:vAlign w:val="center"/>
          </w:tcPr>
          <w:p w14:paraId="261E1CB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竞争对手信息管理；新增/批量导入竞争对手专利案件信息，建立风险专利本地库，并可支持技术标引、上传技术文件等；该本地库专利数据可依据权限在内网范围共享给研发人员检索、查看</w:t>
            </w:r>
          </w:p>
        </w:tc>
      </w:tr>
      <w:tr w14:paraId="69D1D0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5BC9FAEA">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1BE448C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知识管理</w:t>
            </w:r>
          </w:p>
        </w:tc>
        <w:tc>
          <w:tcPr>
            <w:tcW w:w="1134" w:type="dxa"/>
            <w:vMerge w:val="restart"/>
            <w:tcBorders>
              <w:top w:val="nil"/>
              <w:left w:val="single" w:color="auto" w:sz="4" w:space="0"/>
              <w:bottom w:val="single" w:color="auto" w:sz="4" w:space="0"/>
              <w:right w:val="single" w:color="auto" w:sz="4" w:space="0"/>
            </w:tcBorders>
            <w:noWrap w:val="0"/>
            <w:vAlign w:val="center"/>
          </w:tcPr>
          <w:p w14:paraId="08ECA28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知识存储</w:t>
            </w:r>
          </w:p>
        </w:tc>
        <w:tc>
          <w:tcPr>
            <w:tcW w:w="7371" w:type="dxa"/>
            <w:tcBorders>
              <w:top w:val="nil"/>
              <w:left w:val="nil"/>
              <w:bottom w:val="single" w:color="auto" w:sz="4" w:space="0"/>
            </w:tcBorders>
            <w:noWrap w:val="0"/>
            <w:vAlign w:val="bottom"/>
          </w:tcPr>
          <w:p w14:paraId="320E16B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知识管理系统各公司/门户知识门户和员工门户集成，通过员工门户可以快速进入知识系统</w:t>
            </w:r>
          </w:p>
        </w:tc>
      </w:tr>
      <w:tr w14:paraId="22F90E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984128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80C198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52D0BD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5C99F38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根据岗位、角色设置专业知识门户，并跟各专业门户集成</w:t>
            </w:r>
          </w:p>
        </w:tc>
      </w:tr>
      <w:tr w14:paraId="1CA212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59CAE3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111F6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744431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01ABE1F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所有知识文档存储于知识管理系统，知识管理系统提供标准接口进行知识存储</w:t>
            </w:r>
          </w:p>
        </w:tc>
      </w:tr>
      <w:tr w14:paraId="2B760B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6910DB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2147A6D">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007A225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知识搜索</w:t>
            </w:r>
          </w:p>
        </w:tc>
        <w:tc>
          <w:tcPr>
            <w:tcW w:w="7371" w:type="dxa"/>
            <w:tcBorders>
              <w:top w:val="nil"/>
              <w:left w:val="nil"/>
              <w:bottom w:val="single" w:color="auto" w:sz="4" w:space="0"/>
            </w:tcBorders>
            <w:noWrap/>
            <w:vAlign w:val="bottom"/>
          </w:tcPr>
          <w:p w14:paraId="27F29C8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知识管理系统提供标准接口，通过协同平台可搜索到知识系统中各类知识文档（有相应权限控制）</w:t>
            </w:r>
          </w:p>
        </w:tc>
      </w:tr>
      <w:tr w14:paraId="38034F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93E4AD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E7E6BC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82B05E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12694E7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支持精确搜索、模糊搜索、全文检索、组合查询等多种查询方式</w:t>
            </w:r>
          </w:p>
        </w:tc>
      </w:tr>
      <w:tr w14:paraId="3077E2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E1643F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7920122">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5EC26F7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知识协同</w:t>
            </w:r>
          </w:p>
        </w:tc>
        <w:tc>
          <w:tcPr>
            <w:tcW w:w="7371" w:type="dxa"/>
            <w:tcBorders>
              <w:top w:val="nil"/>
              <w:left w:val="nil"/>
              <w:bottom w:val="single" w:color="auto" w:sz="4" w:space="0"/>
            </w:tcBorders>
            <w:noWrap w:val="0"/>
            <w:vAlign w:val="bottom"/>
          </w:tcPr>
          <w:p w14:paraId="0C6AEF6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办公流程和知识管理打通，直接在办公流程引用相关知识文档，重要流程可以在结束后进行知识归档</w:t>
            </w:r>
          </w:p>
        </w:tc>
      </w:tr>
      <w:tr w14:paraId="3FEBA6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6A5F290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EA6219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95E697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3EABCC8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服务台应用和知识管理系统打通</w:t>
            </w:r>
          </w:p>
        </w:tc>
      </w:tr>
      <w:tr w14:paraId="6C0287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5CAB20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A541BE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721400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8AD865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即时通讯和知识管理系统打通</w:t>
            </w:r>
          </w:p>
        </w:tc>
      </w:tr>
      <w:tr w14:paraId="7C73C7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4BF25B9">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2D9AACF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接待管理</w:t>
            </w:r>
          </w:p>
        </w:tc>
        <w:tc>
          <w:tcPr>
            <w:tcW w:w="1134" w:type="dxa"/>
            <w:tcBorders>
              <w:top w:val="nil"/>
              <w:left w:val="nil"/>
              <w:bottom w:val="single" w:color="auto" w:sz="4" w:space="0"/>
              <w:right w:val="single" w:color="auto" w:sz="4" w:space="0"/>
            </w:tcBorders>
            <w:noWrap w:val="0"/>
            <w:vAlign w:val="center"/>
          </w:tcPr>
          <w:p w14:paraId="67E6445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接待筹备</w:t>
            </w:r>
          </w:p>
        </w:tc>
        <w:tc>
          <w:tcPr>
            <w:tcW w:w="7371" w:type="dxa"/>
            <w:tcBorders>
              <w:top w:val="nil"/>
              <w:left w:val="nil"/>
              <w:bottom w:val="single" w:color="auto" w:sz="4" w:space="0"/>
            </w:tcBorders>
            <w:noWrap w:val="0"/>
            <w:vAlign w:val="bottom"/>
          </w:tcPr>
          <w:p w14:paraId="32F05E4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包括来函管理、筹备方案、接待预算、方案确认、反馈确认等功能</w:t>
            </w:r>
          </w:p>
        </w:tc>
      </w:tr>
      <w:tr w14:paraId="21F600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671F13B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4192FD80">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3A8E635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接待分工</w:t>
            </w:r>
          </w:p>
        </w:tc>
        <w:tc>
          <w:tcPr>
            <w:tcW w:w="7371" w:type="dxa"/>
            <w:tcBorders>
              <w:top w:val="nil"/>
              <w:left w:val="nil"/>
              <w:bottom w:val="single" w:color="auto" w:sz="4" w:space="0"/>
            </w:tcBorders>
            <w:noWrap w:val="0"/>
            <w:vAlign w:val="bottom"/>
          </w:tcPr>
          <w:p w14:paraId="0CF3856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涵盖接待任务的分解、下达、执行、变更管理，实时了解接待任务执行状况</w:t>
            </w:r>
          </w:p>
        </w:tc>
      </w:tr>
      <w:tr w14:paraId="2230F3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DE2A42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376F28E1">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672AC98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接待方案</w:t>
            </w:r>
          </w:p>
        </w:tc>
        <w:tc>
          <w:tcPr>
            <w:tcW w:w="7371" w:type="dxa"/>
            <w:tcBorders>
              <w:top w:val="nil"/>
              <w:left w:val="nil"/>
              <w:bottom w:val="single" w:color="auto" w:sz="4" w:space="0"/>
            </w:tcBorders>
            <w:noWrap w:val="0"/>
            <w:vAlign w:val="bottom"/>
          </w:tcPr>
          <w:p w14:paraId="451FA31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包括参观、座谈、餐饮、住宿、车辆安排等</w:t>
            </w:r>
          </w:p>
        </w:tc>
      </w:tr>
      <w:tr w14:paraId="6F8CCE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7889E31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1451AC1B">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70C98D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参观管理</w:t>
            </w:r>
          </w:p>
        </w:tc>
        <w:tc>
          <w:tcPr>
            <w:tcW w:w="7371" w:type="dxa"/>
            <w:tcBorders>
              <w:top w:val="nil"/>
              <w:left w:val="nil"/>
              <w:bottom w:val="single" w:color="auto" w:sz="4" w:space="0"/>
            </w:tcBorders>
            <w:noWrap w:val="0"/>
            <w:vAlign w:val="bottom"/>
          </w:tcPr>
          <w:p w14:paraId="3427BBD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参观人员、计划、过程管理，以及参观记录和总结</w:t>
            </w:r>
          </w:p>
        </w:tc>
      </w:tr>
      <w:tr w14:paraId="1654ED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513253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338FD0D6">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AC3DD9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座谈管理</w:t>
            </w:r>
          </w:p>
        </w:tc>
        <w:tc>
          <w:tcPr>
            <w:tcW w:w="7371" w:type="dxa"/>
            <w:tcBorders>
              <w:top w:val="nil"/>
              <w:left w:val="nil"/>
              <w:bottom w:val="single" w:color="auto" w:sz="4" w:space="0"/>
            </w:tcBorders>
            <w:noWrap w:val="0"/>
            <w:vAlign w:val="bottom"/>
          </w:tcPr>
          <w:p w14:paraId="1EAC695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座谈人员、签到、会议议程、会议记录等</w:t>
            </w:r>
          </w:p>
        </w:tc>
      </w:tr>
      <w:tr w14:paraId="229E9E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7645BE6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084FBDE0">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0437902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后勤管理</w:t>
            </w:r>
          </w:p>
        </w:tc>
        <w:tc>
          <w:tcPr>
            <w:tcW w:w="7371" w:type="dxa"/>
            <w:tcBorders>
              <w:top w:val="nil"/>
              <w:left w:val="nil"/>
              <w:bottom w:val="single" w:color="auto" w:sz="4" w:space="0"/>
            </w:tcBorders>
            <w:noWrap w:val="0"/>
            <w:vAlign w:val="bottom"/>
          </w:tcPr>
          <w:p w14:paraId="544AAA3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车辆调配、餐饮安排、酒店对接、纪念品等</w:t>
            </w:r>
          </w:p>
        </w:tc>
      </w:tr>
      <w:tr w14:paraId="25D0E5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7AFB26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79EAC855">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F4BA24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方案总结</w:t>
            </w:r>
          </w:p>
        </w:tc>
        <w:tc>
          <w:tcPr>
            <w:tcW w:w="7371" w:type="dxa"/>
            <w:tcBorders>
              <w:top w:val="nil"/>
              <w:left w:val="nil"/>
              <w:bottom w:val="single" w:color="auto" w:sz="4" w:space="0"/>
            </w:tcBorders>
            <w:noWrap w:val="0"/>
            <w:vAlign w:val="bottom"/>
          </w:tcPr>
          <w:p w14:paraId="4505D7B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总结纪要、宣传发布、费用结算、接待存档</w:t>
            </w:r>
          </w:p>
        </w:tc>
      </w:tr>
      <w:tr w14:paraId="13964E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2D2FA8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40039F64">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81E1D7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系统集成</w:t>
            </w:r>
          </w:p>
        </w:tc>
        <w:tc>
          <w:tcPr>
            <w:tcW w:w="7371" w:type="dxa"/>
            <w:tcBorders>
              <w:top w:val="nil"/>
              <w:left w:val="nil"/>
              <w:bottom w:val="single" w:color="auto" w:sz="4" w:space="0"/>
            </w:tcBorders>
            <w:noWrap w:val="0"/>
            <w:vAlign w:val="bottom"/>
          </w:tcPr>
          <w:p w14:paraId="182C9CB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与流程、档案管理、费用报销系统集成</w:t>
            </w:r>
          </w:p>
        </w:tc>
      </w:tr>
      <w:tr w14:paraId="050B12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562" w:type="dxa"/>
            <w:vMerge w:val="continue"/>
            <w:tcBorders>
              <w:top w:val="nil"/>
              <w:bottom w:val="nil"/>
              <w:right w:val="single" w:color="auto" w:sz="4" w:space="0"/>
            </w:tcBorders>
            <w:noWrap w:val="0"/>
            <w:vAlign w:val="center"/>
          </w:tcPr>
          <w:p w14:paraId="578F7485">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nil"/>
              <w:right w:val="single" w:color="auto" w:sz="4" w:space="0"/>
            </w:tcBorders>
            <w:noWrap w:val="0"/>
            <w:vAlign w:val="center"/>
          </w:tcPr>
          <w:p w14:paraId="2CD04E2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资产管理</w:t>
            </w:r>
          </w:p>
        </w:tc>
        <w:tc>
          <w:tcPr>
            <w:tcW w:w="1134" w:type="dxa"/>
            <w:vMerge w:val="restart"/>
            <w:tcBorders>
              <w:top w:val="nil"/>
              <w:left w:val="single" w:color="auto" w:sz="4" w:space="0"/>
              <w:bottom w:val="single" w:color="auto" w:sz="4" w:space="0"/>
              <w:right w:val="single" w:color="auto" w:sz="4" w:space="0"/>
            </w:tcBorders>
            <w:noWrap/>
            <w:vAlign w:val="center"/>
          </w:tcPr>
          <w:p w14:paraId="08B7442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基础信息</w:t>
            </w:r>
          </w:p>
        </w:tc>
        <w:tc>
          <w:tcPr>
            <w:tcW w:w="7371" w:type="dxa"/>
            <w:tcBorders>
              <w:top w:val="nil"/>
              <w:left w:val="nil"/>
              <w:bottom w:val="single" w:color="auto" w:sz="4" w:space="0"/>
            </w:tcBorders>
            <w:noWrap w:val="0"/>
            <w:vAlign w:val="bottom"/>
          </w:tcPr>
          <w:p w14:paraId="21416F8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人员管理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可配置不同人员的</w:t>
            </w:r>
            <w:r>
              <w:rPr>
                <w:rFonts w:hint="eastAsia" w:ascii="微软雅黑" w:hAnsi="微软雅黑" w:eastAsia="微软雅黑" w:cs="宋体"/>
                <w:color w:val="000000"/>
                <w:kern w:val="0"/>
                <w:sz w:val="18"/>
                <w:szCs w:val="18"/>
                <w:lang w:val="en-US" w:eastAsia="zh-CN"/>
              </w:rPr>
              <w:t>使用</w:t>
            </w:r>
            <w:r>
              <w:rPr>
                <w:rFonts w:hint="eastAsia" w:ascii="微软雅黑" w:hAnsi="微软雅黑" w:eastAsia="微软雅黑" w:cs="宋体"/>
                <w:color w:val="000000"/>
                <w:kern w:val="0"/>
                <w:sz w:val="18"/>
                <w:szCs w:val="18"/>
              </w:rPr>
              <w:t>权限</w:t>
            </w:r>
          </w:p>
        </w:tc>
      </w:tr>
      <w:tr w14:paraId="31DD6F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7EBFD6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67BD25B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E601B89">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59F9C8F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组织管理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不同的组织下的人员只能查看/盘点相应组织下的资产</w:t>
            </w:r>
          </w:p>
        </w:tc>
      </w:tr>
      <w:tr w14:paraId="57CA48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FB2803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3BF6ADF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3242A6A">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1529B44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角色管理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定义系统中不同角色的相应权限</w:t>
            </w:r>
          </w:p>
        </w:tc>
      </w:tr>
      <w:tr w14:paraId="6F36E6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7B39B7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1407839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B25D6C2">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4DA37AD0">
            <w:pPr>
              <w:widowControl/>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rPr>
              <w:t>资产类别</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根据不同的资产类别，进行分类</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分体式空调、设备类空调、厨具设备、工作用车、房产信息、低值易耗品等</w:t>
            </w:r>
            <w:r>
              <w:rPr>
                <w:rFonts w:hint="eastAsia" w:ascii="微软雅黑" w:hAnsi="微软雅黑" w:eastAsia="微软雅黑" w:cs="宋体"/>
                <w:color w:val="000000"/>
                <w:kern w:val="0"/>
                <w:sz w:val="18"/>
                <w:szCs w:val="18"/>
                <w:lang w:eastAsia="zh-CN"/>
              </w:rPr>
              <w:t>）</w:t>
            </w:r>
          </w:p>
        </w:tc>
      </w:tr>
      <w:tr w14:paraId="3B3417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6B6C74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45DB7736">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49D0835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资产信息</w:t>
            </w:r>
          </w:p>
        </w:tc>
        <w:tc>
          <w:tcPr>
            <w:tcW w:w="7371" w:type="dxa"/>
            <w:tcBorders>
              <w:top w:val="nil"/>
              <w:left w:val="nil"/>
              <w:bottom w:val="single" w:color="auto" w:sz="4" w:space="0"/>
            </w:tcBorders>
            <w:noWrap w:val="0"/>
            <w:vAlign w:val="bottom"/>
          </w:tcPr>
          <w:p w14:paraId="618424F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资产卡片</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根据卡片样式，提供多视图下的资产卡片</w:t>
            </w:r>
          </w:p>
        </w:tc>
      </w:tr>
      <w:tr w14:paraId="3E7F3F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886B00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14EF26B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06FAED3">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3BE0BE1D">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rPr>
              <w:t>资产图片</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lang w:val="en-US" w:eastAsia="zh-CN"/>
              </w:rPr>
              <w:t>支持上传资产图片</w:t>
            </w:r>
          </w:p>
        </w:tc>
      </w:tr>
      <w:tr w14:paraId="454AE5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57283F4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66414E1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68AD43C">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1F37C41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批量处理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可以实现批量模板上传、下载、删除</w:t>
            </w:r>
          </w:p>
        </w:tc>
      </w:tr>
      <w:tr w14:paraId="682A3E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6B5D5C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55B9A120">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000000" w:sz="4" w:space="0"/>
              <w:right w:val="single" w:color="auto" w:sz="4" w:space="0"/>
            </w:tcBorders>
            <w:noWrap/>
            <w:vAlign w:val="center"/>
          </w:tcPr>
          <w:p w14:paraId="4C5C975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业务流程</w:t>
            </w:r>
          </w:p>
        </w:tc>
        <w:tc>
          <w:tcPr>
            <w:tcW w:w="7371" w:type="dxa"/>
            <w:tcBorders>
              <w:top w:val="nil"/>
              <w:left w:val="nil"/>
              <w:bottom w:val="single" w:color="auto" w:sz="4" w:space="0"/>
            </w:tcBorders>
            <w:noWrap w:val="0"/>
            <w:vAlign w:val="bottom"/>
          </w:tcPr>
          <w:p w14:paraId="2DA5268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预算处理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各业务单位提报明年需求，主控部门对需求进行审核</w:t>
            </w:r>
          </w:p>
        </w:tc>
      </w:tr>
      <w:tr w14:paraId="63F138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96FC7F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1566BDC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49DE05F6">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0D58231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计划提报</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在资产系统中申报实际需求计划，并按流程完成审批；</w:t>
            </w:r>
          </w:p>
        </w:tc>
      </w:tr>
      <w:tr w14:paraId="000880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64B4365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75E2FB1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372DCC5F">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14536E1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到货处理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系统领取编号；编号可按预先的编号规则，触发后自动生成资产卡片</w:t>
            </w:r>
          </w:p>
        </w:tc>
      </w:tr>
      <w:tr w14:paraId="63B202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375FC9D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23B182A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5A72983A">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0D7EFFA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验货处理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触发的资产卡片进行二次审核，复验合格入库</w:t>
            </w:r>
          </w:p>
        </w:tc>
      </w:tr>
      <w:tr w14:paraId="77911E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04288E0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5278A5E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62402D20">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5B2A871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通知交付</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通过系统自动通知财务/仓库，资产已经完成交付</w:t>
            </w:r>
          </w:p>
        </w:tc>
      </w:tr>
      <w:tr w14:paraId="6F09A2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13F5E25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4776D8C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698717BD">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480D4D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盘点处理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通过手机APP扫码，各个业务单位进行现场盘点</w:t>
            </w:r>
          </w:p>
        </w:tc>
      </w:tr>
      <w:tr w14:paraId="62AE73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2C6FEA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0254913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588F9DE9">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107A89D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线上盘点反馈</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通过手机端，完成盘点的状况反馈</w:t>
            </w:r>
          </w:p>
        </w:tc>
      </w:tr>
      <w:tr w14:paraId="3DF882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60AF4A4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3BA9682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604FE73A">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72EAE3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异常处理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通过反馈，上传的异常，反馈传递主控部门，在线上处理异常（部门转换/报废/年限调整）</w:t>
            </w:r>
          </w:p>
        </w:tc>
      </w:tr>
      <w:tr w14:paraId="3DCCF7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6A91306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548ADD3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06627409">
            <w:pPr>
              <w:widowControl/>
              <w:jc w:val="center"/>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06064DD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报废处理</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希望完成报废年限的提醒预警</w:t>
            </w:r>
          </w:p>
        </w:tc>
      </w:tr>
      <w:tr w14:paraId="4E2830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DBDFBC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5B3AA5F2">
            <w:pPr>
              <w:widowControl/>
              <w:jc w:val="left"/>
              <w:rPr>
                <w:rFonts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ign w:val="center"/>
          </w:tcPr>
          <w:p w14:paraId="397A41E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接口需求</w:t>
            </w:r>
          </w:p>
        </w:tc>
        <w:tc>
          <w:tcPr>
            <w:tcW w:w="7371" w:type="dxa"/>
            <w:tcBorders>
              <w:top w:val="nil"/>
              <w:left w:val="nil"/>
              <w:bottom w:val="single" w:color="auto" w:sz="4" w:space="0"/>
            </w:tcBorders>
            <w:noWrap w:val="0"/>
            <w:vAlign w:val="bottom"/>
          </w:tcPr>
          <w:p w14:paraId="6CD7952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用友U8、NC</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lang w:val="en-US" w:eastAsia="zh-CN"/>
              </w:rPr>
              <w:t>BIP</w:t>
            </w:r>
            <w:r>
              <w:rPr>
                <w:rFonts w:hint="eastAsia" w:ascii="微软雅黑" w:hAnsi="微软雅黑" w:eastAsia="微软雅黑" w:cs="宋体"/>
                <w:color w:val="000000"/>
                <w:kern w:val="0"/>
                <w:sz w:val="18"/>
                <w:szCs w:val="18"/>
              </w:rPr>
              <w:t>系统</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同步U8</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NC</w:t>
            </w:r>
            <w:r>
              <w:rPr>
                <w:rFonts w:hint="eastAsia" w:ascii="微软雅黑" w:hAnsi="微软雅黑" w:eastAsia="微软雅黑" w:cs="宋体"/>
                <w:color w:val="000000"/>
                <w:kern w:val="0"/>
                <w:sz w:val="18"/>
                <w:szCs w:val="18"/>
                <w:lang w:val="en-US" w:eastAsia="zh-CN"/>
              </w:rPr>
              <w:t>与BIP</w:t>
            </w:r>
            <w:r>
              <w:rPr>
                <w:rFonts w:hint="eastAsia" w:ascii="微软雅黑" w:hAnsi="微软雅黑" w:eastAsia="微软雅黑" w:cs="宋体"/>
                <w:color w:val="000000"/>
                <w:kern w:val="0"/>
                <w:sz w:val="18"/>
                <w:szCs w:val="18"/>
              </w:rPr>
              <w:t>的现阶段资产卡片信息</w:t>
            </w:r>
          </w:p>
        </w:tc>
      </w:tr>
      <w:tr w14:paraId="7F7D2A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D06267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585B0EFE">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1C6B31E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报表需求</w:t>
            </w:r>
          </w:p>
        </w:tc>
        <w:tc>
          <w:tcPr>
            <w:tcW w:w="7371" w:type="dxa"/>
            <w:tcBorders>
              <w:top w:val="nil"/>
              <w:left w:val="nil"/>
              <w:bottom w:val="single" w:color="auto" w:sz="4" w:space="0"/>
            </w:tcBorders>
            <w:noWrap w:val="0"/>
            <w:vAlign w:val="bottom"/>
          </w:tcPr>
          <w:p w14:paraId="0D37C8A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自定义（具备定制化）</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可以实现不同维度信息统计、检索</w:t>
            </w:r>
          </w:p>
        </w:tc>
      </w:tr>
      <w:tr w14:paraId="60EC63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4E29C43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1B04C6F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599EEAB">
            <w:pPr>
              <w:widowControl/>
              <w:jc w:val="left"/>
              <w:rPr>
                <w:rFonts w:ascii="微软雅黑" w:hAnsi="微软雅黑" w:eastAsia="微软雅黑" w:cs="宋体"/>
                <w:color w:val="000000"/>
                <w:kern w:val="0"/>
                <w:sz w:val="16"/>
                <w:szCs w:val="16"/>
              </w:rPr>
            </w:pPr>
          </w:p>
        </w:tc>
        <w:tc>
          <w:tcPr>
            <w:tcW w:w="7371" w:type="dxa"/>
            <w:tcBorders>
              <w:top w:val="nil"/>
              <w:left w:val="nil"/>
              <w:bottom w:val="single" w:color="auto" w:sz="4" w:space="0"/>
            </w:tcBorders>
            <w:noWrap w:val="0"/>
            <w:vAlign w:val="bottom"/>
          </w:tcPr>
          <w:p w14:paraId="3E80851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存放位置分布统计报表</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公司分布图上实现各办公区域各类资产的数量统计和展示</w:t>
            </w:r>
          </w:p>
        </w:tc>
      </w:tr>
      <w:tr w14:paraId="635CD1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5E0B5CB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3FA8C52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C938690">
            <w:pPr>
              <w:widowControl/>
              <w:jc w:val="left"/>
              <w:rPr>
                <w:rFonts w:ascii="微软雅黑" w:hAnsi="微软雅黑" w:eastAsia="微软雅黑" w:cs="宋体"/>
                <w:color w:val="000000"/>
                <w:kern w:val="0"/>
                <w:sz w:val="16"/>
                <w:szCs w:val="16"/>
              </w:rPr>
            </w:pPr>
          </w:p>
        </w:tc>
        <w:tc>
          <w:tcPr>
            <w:tcW w:w="7371" w:type="dxa"/>
            <w:tcBorders>
              <w:top w:val="nil"/>
              <w:left w:val="nil"/>
              <w:bottom w:val="single" w:color="auto" w:sz="4" w:space="0"/>
            </w:tcBorders>
            <w:noWrap w:val="0"/>
            <w:vAlign w:val="bottom"/>
          </w:tcPr>
          <w:p w14:paraId="4CD4CC7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图形化报表功能</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上述报表信息可通过饼图、柱形图直观呈现</w:t>
            </w:r>
          </w:p>
        </w:tc>
      </w:tr>
      <w:tr w14:paraId="0DD8AF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nil"/>
              <w:right w:val="single" w:color="auto" w:sz="4" w:space="0"/>
            </w:tcBorders>
            <w:noWrap w:val="0"/>
            <w:vAlign w:val="center"/>
          </w:tcPr>
          <w:p w14:paraId="22B8AEC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nil"/>
              <w:right w:val="single" w:color="auto" w:sz="4" w:space="0"/>
            </w:tcBorders>
            <w:noWrap w:val="0"/>
            <w:vAlign w:val="center"/>
          </w:tcPr>
          <w:p w14:paraId="7B12C4F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5137A8B">
            <w:pPr>
              <w:widowControl/>
              <w:jc w:val="left"/>
              <w:rPr>
                <w:rFonts w:ascii="微软雅黑" w:hAnsi="微软雅黑" w:eastAsia="微软雅黑" w:cs="宋体"/>
                <w:color w:val="000000"/>
                <w:kern w:val="0"/>
                <w:sz w:val="16"/>
                <w:szCs w:val="16"/>
              </w:rPr>
            </w:pPr>
          </w:p>
        </w:tc>
        <w:tc>
          <w:tcPr>
            <w:tcW w:w="7371" w:type="dxa"/>
            <w:tcBorders>
              <w:top w:val="nil"/>
              <w:left w:val="nil"/>
              <w:bottom w:val="single" w:color="auto" w:sz="4" w:space="0"/>
            </w:tcBorders>
            <w:noWrap w:val="0"/>
            <w:vAlign w:val="bottom"/>
          </w:tcPr>
          <w:p w14:paraId="2E6266D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综合报表</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全信息报表</w:t>
            </w:r>
          </w:p>
        </w:tc>
      </w:tr>
      <w:tr w14:paraId="4785AC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single" w:color="auto" w:sz="4" w:space="0"/>
              <w:right w:val="single" w:color="auto" w:sz="4" w:space="0"/>
            </w:tcBorders>
            <w:noWrap/>
            <w:vAlign w:val="center"/>
          </w:tcPr>
          <w:p w14:paraId="5CDCEDC0">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财务共享</w:t>
            </w:r>
          </w:p>
        </w:tc>
        <w:tc>
          <w:tcPr>
            <w:tcW w:w="709" w:type="dxa"/>
            <w:vMerge w:val="restart"/>
            <w:tcBorders>
              <w:top w:val="single" w:color="auto" w:sz="4" w:space="0"/>
              <w:left w:val="single" w:color="auto" w:sz="4" w:space="0"/>
              <w:right w:val="single" w:color="auto" w:sz="4" w:space="0"/>
            </w:tcBorders>
            <w:noWrap w:val="0"/>
            <w:vAlign w:val="center"/>
          </w:tcPr>
          <w:p w14:paraId="442EC8CA">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费控</w:t>
            </w:r>
          </w:p>
        </w:tc>
        <w:tc>
          <w:tcPr>
            <w:tcW w:w="1134" w:type="dxa"/>
            <w:tcBorders>
              <w:top w:val="nil"/>
              <w:left w:val="single" w:color="auto" w:sz="4" w:space="0"/>
              <w:bottom w:val="single" w:color="auto" w:sz="4" w:space="0"/>
              <w:right w:val="single" w:color="auto" w:sz="4" w:space="0"/>
            </w:tcBorders>
            <w:noWrap w:val="0"/>
            <w:vAlign w:val="center"/>
          </w:tcPr>
          <w:p w14:paraId="72089D27">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预算填报</w:t>
            </w:r>
          </w:p>
        </w:tc>
        <w:tc>
          <w:tcPr>
            <w:tcW w:w="7371" w:type="dxa"/>
            <w:tcBorders>
              <w:top w:val="nil"/>
              <w:left w:val="nil"/>
              <w:bottom w:val="single" w:color="auto" w:sz="4" w:space="0"/>
            </w:tcBorders>
            <w:noWrap w:val="0"/>
            <w:vAlign w:val="center"/>
          </w:tcPr>
          <w:p w14:paraId="1559868D">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预算填报模板制作，填报计划下达，填报审批，填报汇总，填报评审，预算签批，预算下发</w:t>
            </w:r>
          </w:p>
        </w:tc>
      </w:tr>
      <w:tr w14:paraId="6B83A4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05B55938">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544675E1">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19789167">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资金计划</w:t>
            </w:r>
          </w:p>
        </w:tc>
        <w:tc>
          <w:tcPr>
            <w:tcW w:w="7371" w:type="dxa"/>
            <w:tcBorders>
              <w:top w:val="nil"/>
              <w:left w:val="nil"/>
              <w:bottom w:val="single" w:color="auto" w:sz="4" w:space="0"/>
            </w:tcBorders>
            <w:noWrap w:val="0"/>
            <w:vAlign w:val="center"/>
          </w:tcPr>
          <w:p w14:paraId="3CFB17B0">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支持年度、季度、月度管理，资金计划填报、审批，费用报销关联，超额提醒、拒绝等</w:t>
            </w:r>
          </w:p>
        </w:tc>
      </w:tr>
      <w:tr w14:paraId="05E037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7A465F25">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0C399680">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7DDFF8F8">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投资控制</w:t>
            </w:r>
          </w:p>
        </w:tc>
        <w:tc>
          <w:tcPr>
            <w:tcW w:w="7371" w:type="dxa"/>
            <w:tcBorders>
              <w:top w:val="nil"/>
              <w:left w:val="nil"/>
              <w:bottom w:val="single" w:color="auto" w:sz="4" w:space="0"/>
            </w:tcBorders>
            <w:noWrap w:val="0"/>
            <w:vAlign w:val="center"/>
          </w:tcPr>
          <w:p w14:paraId="144FD214">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项目管理，根据合同金额、付款阶段、付款条件，控制投资类费用支付合规</w:t>
            </w:r>
          </w:p>
        </w:tc>
      </w:tr>
      <w:tr w14:paraId="6EDD0B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2E4E1752">
            <w:pPr>
              <w:widowControl/>
              <w:jc w:val="center"/>
              <w:rPr>
                <w:rFonts w:hint="eastAsia" w:ascii="微软雅黑" w:hAnsi="微软雅黑" w:eastAsia="微软雅黑" w:cs="宋体"/>
                <w:b/>
                <w:bCs/>
                <w:color w:val="000000"/>
                <w:kern w:val="0"/>
                <w:sz w:val="18"/>
                <w:szCs w:val="18"/>
              </w:rPr>
            </w:pPr>
          </w:p>
        </w:tc>
        <w:tc>
          <w:tcPr>
            <w:tcW w:w="709" w:type="dxa"/>
            <w:vMerge w:val="restart"/>
            <w:tcBorders>
              <w:top w:val="single" w:color="auto" w:sz="4" w:space="0"/>
              <w:left w:val="single" w:color="auto" w:sz="4" w:space="0"/>
              <w:right w:val="single" w:color="auto" w:sz="4" w:space="0"/>
            </w:tcBorders>
            <w:noWrap w:val="0"/>
            <w:vAlign w:val="center"/>
          </w:tcPr>
          <w:p w14:paraId="1E7386F4">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网报</w:t>
            </w:r>
          </w:p>
        </w:tc>
        <w:tc>
          <w:tcPr>
            <w:tcW w:w="1134" w:type="dxa"/>
            <w:tcBorders>
              <w:top w:val="nil"/>
              <w:left w:val="single" w:color="auto" w:sz="4" w:space="0"/>
              <w:bottom w:val="single" w:color="auto" w:sz="4" w:space="0"/>
              <w:right w:val="single" w:color="auto" w:sz="4" w:space="0"/>
            </w:tcBorders>
            <w:noWrap w:val="0"/>
            <w:vAlign w:val="center"/>
          </w:tcPr>
          <w:p w14:paraId="511E9CAD">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事前申请</w:t>
            </w:r>
          </w:p>
        </w:tc>
        <w:tc>
          <w:tcPr>
            <w:tcW w:w="7371" w:type="dxa"/>
            <w:tcBorders>
              <w:top w:val="nil"/>
              <w:left w:val="nil"/>
              <w:bottom w:val="single" w:color="auto" w:sz="4" w:space="0"/>
            </w:tcBorders>
            <w:noWrap w:val="0"/>
            <w:vAlign w:val="center"/>
          </w:tcPr>
          <w:p w14:paraId="02406DB4">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事前立项、差旅等费用事前申请，支持一人申请多人事项，可分别关联不同的成本中心</w:t>
            </w:r>
          </w:p>
        </w:tc>
      </w:tr>
      <w:tr w14:paraId="5C62C0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79D39362">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3C0E1F3B">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3A75069F">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费用报销</w:t>
            </w:r>
          </w:p>
        </w:tc>
        <w:tc>
          <w:tcPr>
            <w:tcW w:w="7371" w:type="dxa"/>
            <w:tcBorders>
              <w:top w:val="nil"/>
              <w:left w:val="nil"/>
              <w:bottom w:val="single" w:color="auto" w:sz="4" w:space="0"/>
            </w:tcBorders>
            <w:noWrap w:val="0"/>
            <w:vAlign w:val="center"/>
          </w:tcPr>
          <w:p w14:paraId="4D0D8348">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关联事前立项单、差旅申请单类报销</w:t>
            </w:r>
          </w:p>
        </w:tc>
      </w:tr>
      <w:tr w14:paraId="7FD25C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59481F16">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483187FE">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3B254CB8">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日常报销</w:t>
            </w:r>
          </w:p>
        </w:tc>
        <w:tc>
          <w:tcPr>
            <w:tcW w:w="7371" w:type="dxa"/>
            <w:tcBorders>
              <w:top w:val="nil"/>
              <w:left w:val="nil"/>
              <w:bottom w:val="single" w:color="auto" w:sz="4" w:space="0"/>
            </w:tcBorders>
            <w:noWrap w:val="0"/>
            <w:vAlign w:val="center"/>
          </w:tcPr>
          <w:p w14:paraId="5848B3C7">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日常杂项费用报销</w:t>
            </w:r>
          </w:p>
        </w:tc>
      </w:tr>
      <w:tr w14:paraId="2F9EE4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4121CF94">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0D7C8665">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5735EB49">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供应商付款</w:t>
            </w:r>
          </w:p>
        </w:tc>
        <w:tc>
          <w:tcPr>
            <w:tcW w:w="7371" w:type="dxa"/>
            <w:tcBorders>
              <w:top w:val="nil"/>
              <w:left w:val="nil"/>
              <w:bottom w:val="single" w:color="auto" w:sz="4" w:space="0"/>
            </w:tcBorders>
            <w:noWrap w:val="0"/>
            <w:vAlign w:val="center"/>
          </w:tcPr>
          <w:p w14:paraId="76573B0A">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单项目、多项目，单供应商、多供应商付款，合同类付款需关联合同系统，同步拉取合同关键信息，如付款进度、付款条件、合同总额、已支付金额等。财务系统将每笔付款的实际支付情况返回给对应合同台账形成合同履约进度；</w:t>
            </w:r>
          </w:p>
        </w:tc>
      </w:tr>
      <w:tr w14:paraId="66B2B4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0FABADB7">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787A07A9">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275CD651">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预付款</w:t>
            </w:r>
          </w:p>
        </w:tc>
        <w:tc>
          <w:tcPr>
            <w:tcW w:w="7371" w:type="dxa"/>
            <w:tcBorders>
              <w:top w:val="nil"/>
              <w:left w:val="nil"/>
              <w:bottom w:val="single" w:color="auto" w:sz="4" w:space="0"/>
            </w:tcBorders>
            <w:noWrap w:val="0"/>
            <w:vAlign w:val="center"/>
          </w:tcPr>
          <w:p w14:paraId="717B4329">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支持特殊情况下的预付款流程</w:t>
            </w:r>
          </w:p>
        </w:tc>
      </w:tr>
      <w:tr w14:paraId="6D2467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590D5731">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2E9EA71D">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3837784D">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借款/还款</w:t>
            </w:r>
          </w:p>
        </w:tc>
        <w:tc>
          <w:tcPr>
            <w:tcW w:w="7371" w:type="dxa"/>
            <w:tcBorders>
              <w:top w:val="nil"/>
              <w:left w:val="nil"/>
              <w:bottom w:val="single" w:color="auto" w:sz="4" w:space="0"/>
            </w:tcBorders>
            <w:noWrap w:val="0"/>
            <w:vAlign w:val="center"/>
          </w:tcPr>
          <w:p w14:paraId="4904A88B">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支持员工借款/还款</w:t>
            </w:r>
          </w:p>
        </w:tc>
      </w:tr>
      <w:tr w14:paraId="138229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33EC88E4">
            <w:pPr>
              <w:widowControl/>
              <w:jc w:val="center"/>
              <w:rPr>
                <w:rFonts w:hint="eastAsia" w:ascii="微软雅黑" w:hAnsi="微软雅黑" w:eastAsia="微软雅黑" w:cs="宋体"/>
                <w:b/>
                <w:bCs/>
                <w:color w:val="000000"/>
                <w:kern w:val="0"/>
                <w:sz w:val="18"/>
                <w:szCs w:val="18"/>
              </w:rPr>
            </w:pPr>
          </w:p>
        </w:tc>
        <w:tc>
          <w:tcPr>
            <w:tcW w:w="709" w:type="dxa"/>
            <w:vMerge w:val="restart"/>
            <w:tcBorders>
              <w:left w:val="single" w:color="auto" w:sz="4" w:space="0"/>
              <w:right w:val="single" w:color="auto" w:sz="4" w:space="0"/>
            </w:tcBorders>
            <w:noWrap w:val="0"/>
            <w:vAlign w:val="center"/>
          </w:tcPr>
          <w:p w14:paraId="75584F40">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业务集成</w:t>
            </w:r>
          </w:p>
        </w:tc>
        <w:tc>
          <w:tcPr>
            <w:tcW w:w="1134" w:type="dxa"/>
            <w:tcBorders>
              <w:top w:val="nil"/>
              <w:left w:val="single" w:color="auto" w:sz="4" w:space="0"/>
              <w:bottom w:val="single" w:color="auto" w:sz="4" w:space="0"/>
              <w:right w:val="single" w:color="auto" w:sz="4" w:space="0"/>
            </w:tcBorders>
            <w:noWrap w:val="0"/>
            <w:vAlign w:val="center"/>
          </w:tcPr>
          <w:p w14:paraId="1CCB4F26">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资金集成</w:t>
            </w:r>
          </w:p>
        </w:tc>
        <w:tc>
          <w:tcPr>
            <w:tcW w:w="7371" w:type="dxa"/>
            <w:tcBorders>
              <w:top w:val="nil"/>
              <w:left w:val="nil"/>
              <w:bottom w:val="single" w:color="auto" w:sz="4" w:space="0"/>
            </w:tcBorders>
            <w:noWrap w:val="0"/>
            <w:vAlign w:val="center"/>
          </w:tcPr>
          <w:p w14:paraId="5F7AF87C">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网报流程审批结束后，通过接口传递资金支付请求，由资金系统完成支付并回传支付成功或不成功信息，第一阶段与资金系统对接，待造船厂完成司库系统建设后，完成与司库系统的对接</w:t>
            </w:r>
          </w:p>
        </w:tc>
      </w:tr>
      <w:tr w14:paraId="6731AC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61E9682E">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789D9DD4">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72630320">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合同集成</w:t>
            </w:r>
          </w:p>
        </w:tc>
        <w:tc>
          <w:tcPr>
            <w:tcW w:w="7371" w:type="dxa"/>
            <w:tcBorders>
              <w:top w:val="nil"/>
              <w:left w:val="nil"/>
              <w:bottom w:val="single" w:color="auto" w:sz="4" w:space="0"/>
            </w:tcBorders>
            <w:noWrap w:val="0"/>
            <w:vAlign w:val="center"/>
          </w:tcPr>
          <w:p w14:paraId="1C880062">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对接合同系统项目信息，合同基础信息、付款信息、合同履约阶段等信息，根据合同系统相关条款实现网报的相关约束</w:t>
            </w:r>
          </w:p>
        </w:tc>
      </w:tr>
      <w:tr w14:paraId="204B53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559DD9BE">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7A742DE0">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50701D0C">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底座集成</w:t>
            </w:r>
          </w:p>
        </w:tc>
        <w:tc>
          <w:tcPr>
            <w:tcW w:w="7371" w:type="dxa"/>
            <w:tcBorders>
              <w:top w:val="nil"/>
              <w:left w:val="nil"/>
              <w:bottom w:val="single" w:color="auto" w:sz="4" w:space="0"/>
            </w:tcBorders>
            <w:noWrap w:val="0"/>
            <w:vAlign w:val="center"/>
          </w:tcPr>
          <w:p w14:paraId="15F6A9BB">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与OA系统集成，实现OA统一待办，与造船厂应用底座集成，实现底座统一待办，包括但不限于飞书、钉钉、WPS365等业务底座</w:t>
            </w:r>
          </w:p>
        </w:tc>
      </w:tr>
      <w:tr w14:paraId="657E86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single" w:color="auto" w:sz="4" w:space="0"/>
              <w:right w:val="single" w:color="auto" w:sz="4" w:space="0"/>
            </w:tcBorders>
            <w:noWrap/>
            <w:vAlign w:val="center"/>
          </w:tcPr>
          <w:p w14:paraId="74627127">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合同系统</w:t>
            </w:r>
          </w:p>
        </w:tc>
        <w:tc>
          <w:tcPr>
            <w:tcW w:w="709" w:type="dxa"/>
            <w:vMerge w:val="restart"/>
            <w:tcBorders>
              <w:top w:val="single" w:color="auto" w:sz="4" w:space="0"/>
              <w:left w:val="single" w:color="auto" w:sz="4" w:space="0"/>
              <w:right w:val="single" w:color="auto" w:sz="4" w:space="0"/>
            </w:tcBorders>
            <w:noWrap w:val="0"/>
            <w:vAlign w:val="center"/>
          </w:tcPr>
          <w:p w14:paraId="48FC3104">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基础数据</w:t>
            </w:r>
          </w:p>
        </w:tc>
        <w:tc>
          <w:tcPr>
            <w:tcW w:w="1134" w:type="dxa"/>
            <w:tcBorders>
              <w:top w:val="nil"/>
              <w:left w:val="single" w:color="auto" w:sz="4" w:space="0"/>
              <w:bottom w:val="single" w:color="auto" w:sz="4" w:space="0"/>
              <w:right w:val="single" w:color="auto" w:sz="4" w:space="0"/>
            </w:tcBorders>
            <w:noWrap w:val="0"/>
            <w:vAlign w:val="center"/>
          </w:tcPr>
          <w:p w14:paraId="522C8088">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类型管理</w:t>
            </w:r>
          </w:p>
        </w:tc>
        <w:tc>
          <w:tcPr>
            <w:tcW w:w="7371" w:type="dxa"/>
            <w:tcBorders>
              <w:top w:val="nil"/>
              <w:left w:val="nil"/>
              <w:bottom w:val="single" w:color="auto" w:sz="4" w:space="0"/>
            </w:tcBorders>
            <w:noWrap w:val="0"/>
            <w:vAlign w:val="center"/>
          </w:tcPr>
          <w:p w14:paraId="3B3C2D57">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支持合同类型定义，包含但不限于采购合同、销售合同、劳动合同、技术协议、框架协议等</w:t>
            </w:r>
          </w:p>
        </w:tc>
      </w:tr>
      <w:tr w14:paraId="58653E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558E146F">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63CF0D4C">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099CE1ED">
            <w:pPr>
              <w:widowControl/>
              <w:jc w:val="center"/>
              <w:rPr>
                <w:rFonts w:hint="eastAsia"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项目管理</w:t>
            </w:r>
          </w:p>
        </w:tc>
        <w:tc>
          <w:tcPr>
            <w:tcW w:w="7371" w:type="dxa"/>
            <w:tcBorders>
              <w:top w:val="nil"/>
              <w:left w:val="nil"/>
              <w:bottom w:val="single" w:color="auto" w:sz="4" w:space="0"/>
            </w:tcBorders>
            <w:noWrap w:val="0"/>
            <w:vAlign w:val="center"/>
          </w:tcPr>
          <w:p w14:paraId="36573EBB">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支持项目自定义，同时支持与造船厂内部业务系统集成同步项目信息</w:t>
            </w:r>
          </w:p>
        </w:tc>
      </w:tr>
      <w:tr w14:paraId="57635D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5A16464C">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0011B54B">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3ECE730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模板管理</w:t>
            </w:r>
          </w:p>
        </w:tc>
        <w:tc>
          <w:tcPr>
            <w:tcW w:w="7371" w:type="dxa"/>
            <w:tcBorders>
              <w:top w:val="nil"/>
              <w:left w:val="nil"/>
              <w:bottom w:val="single" w:color="auto" w:sz="4" w:space="0"/>
            </w:tcBorders>
            <w:noWrap w:val="0"/>
            <w:vAlign w:val="center"/>
          </w:tcPr>
          <w:p w14:paraId="6DE3CE74">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支持合同模板定义，合同起草时可引用合同模板，提升合同起草效率</w:t>
            </w:r>
          </w:p>
        </w:tc>
      </w:tr>
      <w:tr w14:paraId="6F81BB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698BCD79">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697A7890">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7C2D164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审批流管理</w:t>
            </w:r>
          </w:p>
        </w:tc>
        <w:tc>
          <w:tcPr>
            <w:tcW w:w="7371" w:type="dxa"/>
            <w:tcBorders>
              <w:top w:val="nil"/>
              <w:left w:val="nil"/>
              <w:bottom w:val="single" w:color="auto" w:sz="4" w:space="0"/>
            </w:tcBorders>
            <w:noWrap w:val="0"/>
            <w:vAlign w:val="center"/>
          </w:tcPr>
          <w:p w14:paraId="29314E2B">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支持角色定义，支持按角色或自定义审批流，支持会签、加签、知会、撤回等功能</w:t>
            </w:r>
          </w:p>
        </w:tc>
      </w:tr>
      <w:tr w14:paraId="435569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10DFF354">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5334F6CD">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4A7A0B1D">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供应商管理</w:t>
            </w:r>
          </w:p>
        </w:tc>
        <w:tc>
          <w:tcPr>
            <w:tcW w:w="7371" w:type="dxa"/>
            <w:tcBorders>
              <w:top w:val="nil"/>
              <w:left w:val="nil"/>
              <w:bottom w:val="single" w:color="auto" w:sz="4" w:space="0"/>
            </w:tcBorders>
            <w:noWrap w:val="0"/>
            <w:vAlign w:val="center"/>
          </w:tcPr>
          <w:p w14:paraId="01BDA7B3">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支持自定义添加，同时支持与造船厂内部业务系统集成同步供应商信息</w:t>
            </w:r>
          </w:p>
        </w:tc>
      </w:tr>
      <w:tr w14:paraId="70E448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043DFDD0">
            <w:pPr>
              <w:widowControl/>
              <w:jc w:val="center"/>
              <w:rPr>
                <w:rFonts w:hint="eastAsia" w:ascii="微软雅黑" w:hAnsi="微软雅黑" w:eastAsia="微软雅黑" w:cs="宋体"/>
                <w:b/>
                <w:bCs/>
                <w:color w:val="000000"/>
                <w:kern w:val="0"/>
                <w:sz w:val="18"/>
                <w:szCs w:val="18"/>
              </w:rPr>
            </w:pPr>
          </w:p>
        </w:tc>
        <w:tc>
          <w:tcPr>
            <w:tcW w:w="709" w:type="dxa"/>
            <w:vMerge w:val="restart"/>
            <w:tcBorders>
              <w:top w:val="single" w:color="auto" w:sz="4" w:space="0"/>
              <w:left w:val="single" w:color="auto" w:sz="4" w:space="0"/>
              <w:right w:val="single" w:color="auto" w:sz="4" w:space="0"/>
            </w:tcBorders>
            <w:noWrap w:val="0"/>
            <w:vAlign w:val="center"/>
          </w:tcPr>
          <w:p w14:paraId="765183D0">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合同履行</w:t>
            </w:r>
          </w:p>
        </w:tc>
        <w:tc>
          <w:tcPr>
            <w:tcW w:w="1134" w:type="dxa"/>
            <w:tcBorders>
              <w:top w:val="nil"/>
              <w:left w:val="single" w:color="auto" w:sz="4" w:space="0"/>
              <w:bottom w:val="single" w:color="auto" w:sz="4" w:space="0"/>
              <w:right w:val="single" w:color="auto" w:sz="4" w:space="0"/>
            </w:tcBorders>
            <w:noWrap w:val="0"/>
            <w:vAlign w:val="center"/>
          </w:tcPr>
          <w:p w14:paraId="281282F5">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全生命周期</w:t>
            </w:r>
          </w:p>
        </w:tc>
        <w:tc>
          <w:tcPr>
            <w:tcW w:w="7371" w:type="dxa"/>
            <w:tcBorders>
              <w:top w:val="nil"/>
              <w:left w:val="nil"/>
              <w:bottom w:val="single" w:color="auto" w:sz="4" w:space="0"/>
            </w:tcBorders>
            <w:noWrap w:val="0"/>
            <w:vAlign w:val="center"/>
          </w:tcPr>
          <w:p w14:paraId="6887CAA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覆盖从合同审批到合同履行关闭的端到端流程。合同全生命周期管理，包括合同准备、合同起草及审批、合同签署、合同履行及合同关闭的全过程。合同业务与用友BIP、CSS、资金管理系统等周边业务紧密交互，以合同为中心，形成完整的可追溯的合同管理系统</w:t>
            </w:r>
          </w:p>
        </w:tc>
      </w:tr>
      <w:tr w14:paraId="3B06AE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14D5C470">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58852201">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5F160D91">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供应商评价</w:t>
            </w:r>
          </w:p>
        </w:tc>
        <w:tc>
          <w:tcPr>
            <w:tcW w:w="7371" w:type="dxa"/>
            <w:tcBorders>
              <w:top w:val="nil"/>
              <w:left w:val="nil"/>
              <w:bottom w:val="single" w:color="auto" w:sz="4" w:space="0"/>
            </w:tcBorders>
            <w:noWrap w:val="0"/>
            <w:vAlign w:val="center"/>
          </w:tcPr>
          <w:p w14:paraId="4CB3487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履约结束或合同解除后，可以对合同的相对方（签约单位）进行诚信评估与记录，对合同的履行情况或解除原因进行总结，从而提高合同管理的质量与水平，为今后的合同订立提供参考依据</w:t>
            </w:r>
          </w:p>
        </w:tc>
      </w:tr>
      <w:tr w14:paraId="498121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1C1863D4">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28055477">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0970488C">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变更管理</w:t>
            </w:r>
          </w:p>
        </w:tc>
        <w:tc>
          <w:tcPr>
            <w:tcW w:w="7371" w:type="dxa"/>
            <w:tcBorders>
              <w:top w:val="nil"/>
              <w:left w:val="nil"/>
              <w:bottom w:val="single" w:color="auto" w:sz="4" w:space="0"/>
            </w:tcBorders>
            <w:noWrap w:val="0"/>
            <w:vAlign w:val="center"/>
          </w:tcPr>
          <w:p w14:paraId="19620E2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合同在执行过程中变更、补充的痕迹以及不同的合同版本均保留，即使合同各方经办人员更迭，都能清晰地查看合同执行的历史情况与历史文档</w:t>
            </w:r>
          </w:p>
        </w:tc>
      </w:tr>
      <w:tr w14:paraId="2681CC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5610DDBB">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right w:val="single" w:color="auto" w:sz="4" w:space="0"/>
            </w:tcBorders>
            <w:noWrap w:val="0"/>
            <w:vAlign w:val="center"/>
          </w:tcPr>
          <w:p w14:paraId="423AAE6A">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6B9F4F1A">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编号管理</w:t>
            </w:r>
          </w:p>
        </w:tc>
        <w:tc>
          <w:tcPr>
            <w:tcW w:w="7371" w:type="dxa"/>
            <w:tcBorders>
              <w:top w:val="nil"/>
              <w:left w:val="nil"/>
              <w:bottom w:val="single" w:color="auto" w:sz="4" w:space="0"/>
            </w:tcBorders>
            <w:noWrap w:val="0"/>
            <w:vAlign w:val="center"/>
          </w:tcPr>
          <w:p w14:paraId="6A960A6C">
            <w:pPr>
              <w:widowControl/>
              <w:jc w:val="left"/>
              <w:rPr>
                <w:rFonts w:hint="default" w:ascii="微软雅黑" w:hAnsi="微软雅黑" w:eastAsia="微软雅黑" w:cs="宋体"/>
                <w:color w:val="000000"/>
                <w:kern w:val="0"/>
                <w:sz w:val="18"/>
                <w:szCs w:val="18"/>
                <w:lang w:val="en-US"/>
              </w:rPr>
            </w:pPr>
            <w:r>
              <w:rPr>
                <w:rFonts w:hint="eastAsia" w:ascii="微软雅黑" w:hAnsi="微软雅黑" w:eastAsia="微软雅黑" w:cs="宋体"/>
                <w:color w:val="000000"/>
                <w:kern w:val="0"/>
                <w:sz w:val="18"/>
                <w:szCs w:val="18"/>
                <w:lang w:val="en-US" w:eastAsia="zh-CN"/>
              </w:rPr>
              <w:t>支持自定义规则，支持不同类型的合同</w:t>
            </w:r>
            <w:r>
              <w:rPr>
                <w:rFonts w:hint="eastAsia" w:ascii="微软雅黑" w:hAnsi="微软雅黑" w:eastAsia="微软雅黑" w:cs="宋体"/>
                <w:color w:val="000000"/>
                <w:kern w:val="0"/>
                <w:sz w:val="18"/>
                <w:szCs w:val="18"/>
              </w:rPr>
              <w:t>自动生成</w:t>
            </w:r>
            <w:r>
              <w:rPr>
                <w:rFonts w:hint="eastAsia" w:ascii="微软雅黑" w:hAnsi="微软雅黑" w:eastAsia="微软雅黑" w:cs="宋体"/>
                <w:color w:val="000000"/>
                <w:kern w:val="0"/>
                <w:sz w:val="18"/>
                <w:szCs w:val="18"/>
                <w:lang w:val="en-US" w:eastAsia="zh-CN"/>
              </w:rPr>
              <w:t>相关规则的合同编号，同时保持合同编号唯一</w:t>
            </w:r>
          </w:p>
        </w:tc>
      </w:tr>
      <w:tr w14:paraId="5C4D7E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6ACAF595">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4753FF1D">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2B6DF73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智能提醒</w:t>
            </w:r>
          </w:p>
        </w:tc>
        <w:tc>
          <w:tcPr>
            <w:tcW w:w="7371" w:type="dxa"/>
            <w:tcBorders>
              <w:top w:val="nil"/>
              <w:left w:val="nil"/>
              <w:bottom w:val="single" w:color="auto" w:sz="4" w:space="0"/>
            </w:tcBorders>
            <w:noWrap w:val="0"/>
            <w:vAlign w:val="center"/>
          </w:tcPr>
          <w:p w14:paraId="38627CBC">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自动向合同执行者发出提醒（如收款、付款），并生成相关</w:t>
            </w:r>
            <w:r>
              <w:rPr>
                <w:rFonts w:hint="eastAsia" w:ascii="微软雅黑" w:hAnsi="微软雅黑" w:eastAsia="微软雅黑" w:cs="宋体"/>
                <w:color w:val="000000"/>
                <w:kern w:val="0"/>
                <w:sz w:val="18"/>
                <w:szCs w:val="18"/>
                <w:lang w:val="en-US" w:eastAsia="zh-CN"/>
              </w:rPr>
              <w:t>待办</w:t>
            </w:r>
            <w:r>
              <w:rPr>
                <w:rFonts w:hint="eastAsia" w:ascii="微软雅黑" w:hAnsi="微软雅黑" w:eastAsia="微软雅黑" w:cs="宋体"/>
                <w:color w:val="000000"/>
                <w:kern w:val="0"/>
                <w:sz w:val="18"/>
                <w:szCs w:val="18"/>
              </w:rPr>
              <w:t>单据要求执行者及时处理。</w:t>
            </w:r>
          </w:p>
        </w:tc>
      </w:tr>
      <w:tr w14:paraId="51C703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1799DA7C">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2E7FFA1A">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7E008E8E">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合同归档</w:t>
            </w:r>
          </w:p>
        </w:tc>
        <w:tc>
          <w:tcPr>
            <w:tcW w:w="7371" w:type="dxa"/>
            <w:tcBorders>
              <w:top w:val="nil"/>
              <w:left w:val="nil"/>
              <w:bottom w:val="single" w:color="auto" w:sz="4" w:space="0"/>
            </w:tcBorders>
            <w:noWrap w:val="0"/>
            <w:vAlign w:val="center"/>
          </w:tcPr>
          <w:p w14:paraId="1C321887">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合同审批结束后可直接发起盖章流程，并智能提醒经办人员上传盖章扫描件完成归档</w:t>
            </w:r>
          </w:p>
        </w:tc>
      </w:tr>
      <w:tr w14:paraId="5AD3B6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right w:val="single" w:color="auto" w:sz="4" w:space="0"/>
            </w:tcBorders>
            <w:noWrap/>
            <w:vAlign w:val="center"/>
          </w:tcPr>
          <w:p w14:paraId="4447F879">
            <w:pPr>
              <w:widowControl/>
              <w:jc w:val="center"/>
              <w:rPr>
                <w:rFonts w:hint="eastAsia" w:ascii="微软雅黑" w:hAnsi="微软雅黑" w:eastAsia="微软雅黑" w:cs="宋体"/>
                <w:b/>
                <w:bCs/>
                <w:color w:val="000000"/>
                <w:kern w:val="0"/>
                <w:sz w:val="18"/>
                <w:szCs w:val="18"/>
              </w:rPr>
            </w:pPr>
          </w:p>
        </w:tc>
        <w:tc>
          <w:tcPr>
            <w:tcW w:w="709" w:type="dxa"/>
            <w:vMerge w:val="restart"/>
            <w:tcBorders>
              <w:top w:val="single" w:color="auto" w:sz="4" w:space="0"/>
              <w:left w:val="single" w:color="auto" w:sz="4" w:space="0"/>
              <w:right w:val="single" w:color="auto" w:sz="4" w:space="0"/>
            </w:tcBorders>
            <w:noWrap w:val="0"/>
            <w:vAlign w:val="center"/>
          </w:tcPr>
          <w:p w14:paraId="039406AD">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业务集成</w:t>
            </w:r>
          </w:p>
        </w:tc>
        <w:tc>
          <w:tcPr>
            <w:tcW w:w="1134" w:type="dxa"/>
            <w:tcBorders>
              <w:top w:val="nil"/>
              <w:left w:val="single" w:color="auto" w:sz="4" w:space="0"/>
              <w:bottom w:val="single" w:color="auto" w:sz="4" w:space="0"/>
              <w:right w:val="single" w:color="auto" w:sz="4" w:space="0"/>
            </w:tcBorders>
            <w:noWrap w:val="0"/>
            <w:vAlign w:val="center"/>
          </w:tcPr>
          <w:p w14:paraId="50A65846">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订单集成</w:t>
            </w:r>
          </w:p>
        </w:tc>
        <w:tc>
          <w:tcPr>
            <w:tcW w:w="7371" w:type="dxa"/>
            <w:tcBorders>
              <w:top w:val="nil"/>
              <w:left w:val="nil"/>
              <w:bottom w:val="single" w:color="auto" w:sz="4" w:space="0"/>
            </w:tcBorders>
            <w:noWrap w:val="0"/>
            <w:vAlign w:val="center"/>
          </w:tcPr>
          <w:p w14:paraId="091CC34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对于采购类合同，通过合同管理模块签订合同后，需要传递合同主数据及采购明细到订单系统，生成采购订单，减少业务人员重复录入的工作量。现初步设计以下接口方案。合同签订后，合同管理模块将合同编号、供应商、合同金额及采购明细数据传递给订单系统。订单系统依据接收到的信息构造生成采购订单，采购员对生成的采购订单进行调整审核</w:t>
            </w:r>
          </w:p>
        </w:tc>
      </w:tr>
      <w:tr w14:paraId="592A98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3FC1F011">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264FBE1D">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5CE1F9E8">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财务集成</w:t>
            </w:r>
          </w:p>
        </w:tc>
        <w:tc>
          <w:tcPr>
            <w:tcW w:w="7371" w:type="dxa"/>
            <w:tcBorders>
              <w:top w:val="nil"/>
              <w:left w:val="nil"/>
              <w:bottom w:val="single" w:color="auto" w:sz="4" w:space="0"/>
            </w:tcBorders>
            <w:noWrap w:val="0"/>
            <w:vAlign w:val="center"/>
          </w:tcPr>
          <w:p w14:paraId="6DDB2305">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合同类的款项支付在</w:t>
            </w:r>
            <w:r>
              <w:rPr>
                <w:rFonts w:hint="eastAsia" w:ascii="微软雅黑" w:hAnsi="微软雅黑" w:eastAsia="微软雅黑" w:cs="宋体"/>
                <w:color w:val="000000"/>
                <w:kern w:val="0"/>
                <w:sz w:val="18"/>
                <w:szCs w:val="18"/>
                <w:lang w:val="en-US" w:eastAsia="zh-CN"/>
              </w:rPr>
              <w:t>财务共享系统发起审批时，可选择关联合同，并同步合同关键信息，如付款进度、付款条件、合同总额、已支付金额等。</w:t>
            </w:r>
            <w:r>
              <w:rPr>
                <w:rFonts w:hint="eastAsia" w:ascii="微软雅黑" w:hAnsi="微软雅黑" w:eastAsia="微软雅黑" w:cs="宋体"/>
                <w:color w:val="000000"/>
                <w:kern w:val="0"/>
                <w:sz w:val="18"/>
                <w:szCs w:val="18"/>
              </w:rPr>
              <w:t>财务系统将每笔付款的实际支付情况返回给对应合同台账形成合同履约进度</w:t>
            </w:r>
          </w:p>
        </w:tc>
      </w:tr>
      <w:tr w14:paraId="45589C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23EBA958">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077EB11A">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1978C558">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征信集成</w:t>
            </w:r>
          </w:p>
        </w:tc>
        <w:tc>
          <w:tcPr>
            <w:tcW w:w="7371" w:type="dxa"/>
            <w:tcBorders>
              <w:top w:val="nil"/>
              <w:left w:val="nil"/>
              <w:bottom w:val="single" w:color="auto" w:sz="4" w:space="0"/>
            </w:tcBorders>
            <w:noWrap w:val="0"/>
            <w:vAlign w:val="center"/>
          </w:tcPr>
          <w:p w14:paraId="08873F76">
            <w:pPr>
              <w:widowControl/>
              <w:jc w:val="left"/>
              <w:rPr>
                <w:rFonts w:hint="eastAsia"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接入国家权威企业征信系统，相对方管理详细记录相对方的基本情况以及履约能力，动态监控相对方资信水平，防范交易风险（包括法律诉讼、失信人、经营异常、严重违法）。方便于相对方的统一查询和管理，更为合同管理各项业务处理过程中提供关联引用</w:t>
            </w:r>
          </w:p>
        </w:tc>
      </w:tr>
      <w:tr w14:paraId="4BD44A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bottom w:val="single" w:color="auto" w:sz="4" w:space="0"/>
              <w:right w:val="single" w:color="auto" w:sz="4" w:space="0"/>
            </w:tcBorders>
            <w:noWrap/>
            <w:vAlign w:val="center"/>
          </w:tcPr>
          <w:p w14:paraId="60455F46">
            <w:pPr>
              <w:widowControl/>
              <w:jc w:val="center"/>
              <w:rPr>
                <w:rFonts w:hint="eastAsia" w:ascii="微软雅黑" w:hAnsi="微软雅黑" w:eastAsia="微软雅黑" w:cs="宋体"/>
                <w:b/>
                <w:bCs/>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0"/>
            <w:vAlign w:val="center"/>
          </w:tcPr>
          <w:p w14:paraId="2AD59105">
            <w:pPr>
              <w:widowControl/>
              <w:jc w:val="center"/>
              <w:rPr>
                <w:rFonts w:hint="eastAsia" w:ascii="微软雅黑" w:hAnsi="微软雅黑" w:eastAsia="微软雅黑" w:cs="宋体"/>
                <w:b/>
                <w:bCs/>
                <w:color w:val="000000"/>
                <w:kern w:val="0"/>
                <w:sz w:val="18"/>
                <w:szCs w:val="18"/>
              </w:rPr>
            </w:pPr>
          </w:p>
        </w:tc>
        <w:tc>
          <w:tcPr>
            <w:tcW w:w="1134" w:type="dxa"/>
            <w:tcBorders>
              <w:top w:val="nil"/>
              <w:left w:val="single" w:color="auto" w:sz="4" w:space="0"/>
              <w:bottom w:val="single" w:color="auto" w:sz="4" w:space="0"/>
              <w:right w:val="single" w:color="auto" w:sz="4" w:space="0"/>
            </w:tcBorders>
            <w:noWrap w:val="0"/>
            <w:vAlign w:val="center"/>
          </w:tcPr>
          <w:p w14:paraId="560AA6F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底座集成</w:t>
            </w:r>
          </w:p>
        </w:tc>
        <w:tc>
          <w:tcPr>
            <w:tcW w:w="7371" w:type="dxa"/>
            <w:tcBorders>
              <w:top w:val="nil"/>
              <w:left w:val="nil"/>
              <w:bottom w:val="single" w:color="auto" w:sz="4" w:space="0"/>
            </w:tcBorders>
            <w:noWrap w:val="0"/>
            <w:vAlign w:val="center"/>
          </w:tcPr>
          <w:p w14:paraId="2AF545D8">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lang w:val="en-US" w:eastAsia="zh-CN"/>
              </w:rPr>
              <w:t>与OA系统集成，实现OA统一待办，与造船厂应用底座集成，实现底座统一待办，包括但不限于飞书、钉钉、WPS365等业务底座</w:t>
            </w:r>
          </w:p>
        </w:tc>
      </w:tr>
      <w:tr w14:paraId="6A9318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single" w:color="auto" w:sz="4" w:space="0"/>
              <w:bottom w:val="single" w:color="auto" w:sz="4" w:space="0"/>
              <w:right w:val="single" w:color="auto" w:sz="4" w:space="0"/>
            </w:tcBorders>
            <w:noWrap/>
            <w:vAlign w:val="center"/>
          </w:tcPr>
          <w:p w14:paraId="0277FF2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服务集成</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EBC0A9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服务集成</w:t>
            </w:r>
          </w:p>
        </w:tc>
        <w:tc>
          <w:tcPr>
            <w:tcW w:w="1134" w:type="dxa"/>
            <w:vMerge w:val="restart"/>
            <w:tcBorders>
              <w:top w:val="nil"/>
              <w:left w:val="single" w:color="auto" w:sz="4" w:space="0"/>
              <w:bottom w:val="single" w:color="auto" w:sz="4" w:space="0"/>
              <w:right w:val="single" w:color="auto" w:sz="4" w:space="0"/>
            </w:tcBorders>
            <w:noWrap w:val="0"/>
            <w:vAlign w:val="center"/>
          </w:tcPr>
          <w:p w14:paraId="3AC8936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员工服务大厅</w:t>
            </w:r>
          </w:p>
        </w:tc>
        <w:tc>
          <w:tcPr>
            <w:tcW w:w="7371" w:type="dxa"/>
            <w:tcBorders>
              <w:top w:val="nil"/>
              <w:left w:val="nil"/>
              <w:bottom w:val="single" w:color="auto" w:sz="4" w:space="0"/>
            </w:tcBorders>
            <w:noWrap w:val="0"/>
            <w:vAlign w:val="center"/>
          </w:tcPr>
          <w:p w14:paraId="24B4DB6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实现与财务共享平台单点登录，业务集成，为员工提供费用申请及报销快捷服务</w:t>
            </w:r>
          </w:p>
        </w:tc>
      </w:tr>
      <w:tr w14:paraId="487401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03750F96">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4BB597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B1F7AA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88046F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实现与人事共享中心单点登录，业务集成，为员工提供人事相关服务</w:t>
            </w:r>
          </w:p>
        </w:tc>
      </w:tr>
      <w:tr w14:paraId="5C7EB7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7A7219FA">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B96FAF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BE191D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68F7759">
            <w:pPr>
              <w:widowControl/>
              <w:jc w:val="left"/>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实现与合同系统的单点登录，业务集成，为员工提供合同签订审批等相关服务</w:t>
            </w:r>
          </w:p>
        </w:tc>
      </w:tr>
      <w:tr w14:paraId="65502D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0490B184">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E9D3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84E56A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9A94A6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实现与</w:t>
            </w:r>
            <w:r>
              <w:rPr>
                <w:rFonts w:hint="eastAsia" w:ascii="微软雅黑" w:hAnsi="微软雅黑" w:eastAsia="微软雅黑" w:cs="宋体"/>
                <w:color w:val="000000"/>
                <w:kern w:val="0"/>
                <w:sz w:val="18"/>
                <w:szCs w:val="18"/>
                <w:lang w:eastAsia="zh-CN"/>
              </w:rPr>
              <w:t>造船厂</w:t>
            </w:r>
            <w:r>
              <w:rPr>
                <w:rFonts w:hint="eastAsia" w:ascii="微软雅黑" w:hAnsi="微软雅黑" w:eastAsia="微软雅黑" w:cs="宋体"/>
                <w:color w:val="000000"/>
                <w:kern w:val="0"/>
                <w:sz w:val="18"/>
                <w:szCs w:val="18"/>
              </w:rPr>
              <w:t>差旅系统的集成，实现单点登录及业务集成，为员工提供快捷差旅服务</w:t>
            </w:r>
          </w:p>
        </w:tc>
      </w:tr>
      <w:tr w14:paraId="2C54FF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2A3B8F3D">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548234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2046D2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B415B0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实现与智慧工会、数字党建系统集成，实现单点及业务集成，提供党工团相关服务</w:t>
            </w:r>
          </w:p>
        </w:tc>
      </w:tr>
      <w:tr w14:paraId="7909A3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0E2D253C">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ED6A24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EB887F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59CA8C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支持IT服务台相关功能</w:t>
            </w:r>
          </w:p>
        </w:tc>
      </w:tr>
      <w:tr w14:paraId="1F9364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2006E321">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3E673D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21EDD9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AC3A90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支持后勤相关系统（一卡通/餐饮/宿舍）等系统单点登录及业务集成</w:t>
            </w:r>
          </w:p>
        </w:tc>
      </w:tr>
      <w:tr w14:paraId="5E428C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1A486101">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F2D1A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89821F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E09632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提供标准集成接口，不断扩展员工服务范围</w:t>
            </w:r>
          </w:p>
        </w:tc>
      </w:tr>
      <w:tr w14:paraId="407BD3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nil"/>
              <w:bottom w:val="single" w:color="auto" w:sz="4" w:space="0"/>
              <w:right w:val="single" w:color="auto" w:sz="4" w:space="0"/>
            </w:tcBorders>
            <w:noWrap/>
            <w:vAlign w:val="center"/>
          </w:tcPr>
          <w:p w14:paraId="4C0AFB3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效能分析</w:t>
            </w:r>
          </w:p>
        </w:tc>
        <w:tc>
          <w:tcPr>
            <w:tcW w:w="709" w:type="dxa"/>
            <w:vMerge w:val="restart"/>
            <w:tcBorders>
              <w:top w:val="nil"/>
              <w:left w:val="single" w:color="auto" w:sz="4" w:space="0"/>
              <w:bottom w:val="single" w:color="auto" w:sz="4" w:space="0"/>
              <w:right w:val="single" w:color="auto" w:sz="4" w:space="0"/>
            </w:tcBorders>
            <w:noWrap w:val="0"/>
            <w:vAlign w:val="center"/>
          </w:tcPr>
          <w:p w14:paraId="05ACA7F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效能分析</w:t>
            </w:r>
          </w:p>
        </w:tc>
        <w:tc>
          <w:tcPr>
            <w:tcW w:w="1134" w:type="dxa"/>
            <w:vMerge w:val="restart"/>
            <w:tcBorders>
              <w:top w:val="nil"/>
              <w:left w:val="single" w:color="auto" w:sz="4" w:space="0"/>
              <w:bottom w:val="single" w:color="auto" w:sz="4" w:space="0"/>
              <w:right w:val="single" w:color="auto" w:sz="4" w:space="0"/>
            </w:tcBorders>
            <w:noWrap w:val="0"/>
            <w:vAlign w:val="center"/>
          </w:tcPr>
          <w:p w14:paraId="7500D1F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组织效能</w:t>
            </w:r>
          </w:p>
        </w:tc>
        <w:tc>
          <w:tcPr>
            <w:tcW w:w="7371" w:type="dxa"/>
            <w:tcBorders>
              <w:top w:val="nil"/>
              <w:left w:val="nil"/>
              <w:bottom w:val="single" w:color="auto" w:sz="4" w:space="0"/>
            </w:tcBorders>
            <w:noWrap w:val="0"/>
            <w:vAlign w:val="center"/>
          </w:tcPr>
          <w:p w14:paraId="72AF086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发起流程数、办结率、审批节点数、驳回数、单节点评价审批时长、超时率等</w:t>
            </w:r>
          </w:p>
        </w:tc>
      </w:tr>
      <w:tr w14:paraId="43B106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3C8002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1AC91D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270375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E71BF5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组织效率排名，同组织横向对比分析，同一组织效率趋势分析等</w:t>
            </w:r>
          </w:p>
        </w:tc>
      </w:tr>
      <w:tr w14:paraId="299823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B35A43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2F6C94">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50FC98E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人员效能</w:t>
            </w:r>
          </w:p>
        </w:tc>
        <w:tc>
          <w:tcPr>
            <w:tcW w:w="7371" w:type="dxa"/>
            <w:tcBorders>
              <w:top w:val="nil"/>
              <w:left w:val="nil"/>
              <w:bottom w:val="single" w:color="auto" w:sz="4" w:space="0"/>
            </w:tcBorders>
            <w:noWrap w:val="0"/>
            <w:vAlign w:val="center"/>
          </w:tcPr>
          <w:p w14:paraId="66AED22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人员效率排名，组织内排名</w:t>
            </w:r>
          </w:p>
        </w:tc>
      </w:tr>
      <w:tr w14:paraId="2BC287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6E2DBB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30F4A1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121FA1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FBF289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人员发起流程数、审批节点数、平均审批时长、驳回率、办结率等</w:t>
            </w:r>
          </w:p>
        </w:tc>
      </w:tr>
      <w:tr w14:paraId="0B58FF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7C39FE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03352E3">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7E5A5CA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流程效能</w:t>
            </w:r>
          </w:p>
        </w:tc>
        <w:tc>
          <w:tcPr>
            <w:tcW w:w="7371" w:type="dxa"/>
            <w:tcBorders>
              <w:top w:val="nil"/>
              <w:left w:val="nil"/>
              <w:bottom w:val="single" w:color="auto" w:sz="4" w:space="0"/>
            </w:tcBorders>
            <w:noWrap w:val="0"/>
            <w:vAlign w:val="center"/>
          </w:tcPr>
          <w:p w14:paraId="652B3FC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流程发起数量、办结率、驳回率等</w:t>
            </w:r>
          </w:p>
        </w:tc>
      </w:tr>
      <w:tr w14:paraId="260842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B139DC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920A97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208D01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E4DE22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流程平均审批时长、流程单节点平均审批时长、流程最长/最短时间等</w:t>
            </w:r>
          </w:p>
        </w:tc>
      </w:tr>
      <w:tr w14:paraId="25A8F8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18E906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68837C6">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5FD319F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优化改善</w:t>
            </w:r>
          </w:p>
        </w:tc>
        <w:tc>
          <w:tcPr>
            <w:tcW w:w="7371" w:type="dxa"/>
            <w:tcBorders>
              <w:top w:val="nil"/>
              <w:left w:val="nil"/>
              <w:bottom w:val="single" w:color="auto" w:sz="4" w:space="0"/>
            </w:tcBorders>
            <w:noWrap w:val="0"/>
            <w:vAlign w:val="bottom"/>
          </w:tcPr>
          <w:p w14:paraId="153FEC6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在个人工作界面实时展现个人效率指标</w:t>
            </w:r>
          </w:p>
        </w:tc>
      </w:tr>
      <w:tr w14:paraId="1BC7B3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3CE73E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8F21F7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1B9945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4B7E21F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通过各个维度的统计分析指标，为业务改善提供数据基础</w:t>
            </w:r>
          </w:p>
        </w:tc>
      </w:tr>
      <w:tr w14:paraId="67EBD5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D1D34B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E21A0B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6D2B41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4EC548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提供标准接口，承接其他办公系统的效能数据，为组织效能，人员效能提供完整数据</w:t>
            </w:r>
          </w:p>
        </w:tc>
      </w:tr>
      <w:tr w14:paraId="5B50DE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F5076F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441DBB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185BC1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bottom"/>
          </w:tcPr>
          <w:p w14:paraId="2B08027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提供标准接口，将效能数据提供给大数据分析平台</w:t>
            </w:r>
          </w:p>
        </w:tc>
      </w:tr>
      <w:tr w14:paraId="30DC40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restart"/>
            <w:tcBorders>
              <w:top w:val="nil"/>
              <w:bottom w:val="single" w:color="auto" w:sz="4" w:space="0"/>
              <w:right w:val="single" w:color="auto" w:sz="4" w:space="0"/>
            </w:tcBorders>
            <w:noWrap/>
            <w:vAlign w:val="center"/>
          </w:tcPr>
          <w:p w14:paraId="3BC8461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技术底座</w:t>
            </w:r>
          </w:p>
        </w:tc>
        <w:tc>
          <w:tcPr>
            <w:tcW w:w="709" w:type="dxa"/>
            <w:vMerge w:val="restart"/>
            <w:tcBorders>
              <w:top w:val="nil"/>
              <w:left w:val="single" w:color="auto" w:sz="4" w:space="0"/>
              <w:bottom w:val="single" w:color="auto" w:sz="4" w:space="0"/>
              <w:right w:val="single" w:color="auto" w:sz="4" w:space="0"/>
            </w:tcBorders>
            <w:noWrap w:val="0"/>
            <w:vAlign w:val="center"/>
          </w:tcPr>
          <w:p w14:paraId="40A148C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组织中心</w:t>
            </w:r>
          </w:p>
        </w:tc>
        <w:tc>
          <w:tcPr>
            <w:tcW w:w="1134" w:type="dxa"/>
            <w:vMerge w:val="restart"/>
            <w:tcBorders>
              <w:top w:val="nil"/>
              <w:left w:val="single" w:color="auto" w:sz="4" w:space="0"/>
              <w:bottom w:val="single" w:color="auto" w:sz="4" w:space="0"/>
              <w:right w:val="single" w:color="auto" w:sz="4" w:space="0"/>
            </w:tcBorders>
            <w:noWrap w:val="0"/>
            <w:vAlign w:val="center"/>
          </w:tcPr>
          <w:p w14:paraId="76548BA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组织管理</w:t>
            </w:r>
          </w:p>
        </w:tc>
        <w:tc>
          <w:tcPr>
            <w:tcW w:w="7371" w:type="dxa"/>
            <w:tcBorders>
              <w:top w:val="nil"/>
              <w:left w:val="nil"/>
              <w:bottom w:val="single" w:color="auto" w:sz="4" w:space="0"/>
            </w:tcBorders>
            <w:noWrap w:val="0"/>
            <w:vAlign w:val="center"/>
          </w:tcPr>
          <w:p w14:paraId="2B23FFB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1、多维组织管理，包括不限于行政组织、党工团组织、项目组织、专业委员会等，实现组织矩阵式管理</w:t>
            </w:r>
          </w:p>
        </w:tc>
      </w:tr>
      <w:tr w14:paraId="335ECE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FC6FF9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5C8683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07EFF3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70E12C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2、支持从关联系统获取组织及人员数据，例如SAPHR，用友EHR系统，党工团系统等，支持手工创建组织</w:t>
            </w:r>
          </w:p>
        </w:tc>
      </w:tr>
      <w:tr w14:paraId="11B66F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4D33DD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EA625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6081B1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542E72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3、支持组织分级分权体系：例如可根据层级授权维护集团、版块、部门的组织</w:t>
            </w:r>
          </w:p>
        </w:tc>
      </w:tr>
      <w:tr w14:paraId="2C71FF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8718DA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35E091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A148B6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885458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4、可视化的组织架构图，支持延时架构调整，支持拖拉拽等方式快速进行组织机构调整</w:t>
            </w:r>
          </w:p>
        </w:tc>
      </w:tr>
      <w:tr w14:paraId="5B2D25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39686D0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E3DB814">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7840FC1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人员管理</w:t>
            </w:r>
          </w:p>
        </w:tc>
        <w:tc>
          <w:tcPr>
            <w:tcW w:w="7371" w:type="dxa"/>
            <w:tcBorders>
              <w:top w:val="nil"/>
              <w:left w:val="nil"/>
              <w:bottom w:val="single" w:color="auto" w:sz="4" w:space="0"/>
            </w:tcBorders>
            <w:noWrap w:val="0"/>
            <w:vAlign w:val="center"/>
          </w:tcPr>
          <w:p w14:paraId="1968AD4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1、支持从多套人力资源系统（SAPHR，用友EHR）获取人员信息，包括人员基本信息及汇报线信息，支持手工创建人员</w:t>
            </w:r>
          </w:p>
        </w:tc>
      </w:tr>
      <w:tr w14:paraId="38C2C3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413546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2AD5AF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3DC4F4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FF1CF0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2、支持角色管理，角色可自定义</w:t>
            </w:r>
          </w:p>
        </w:tc>
      </w:tr>
      <w:tr w14:paraId="74F317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3B132F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497C5E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6C1B46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87E34D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3、支持人员标签管理，标签可自定义</w:t>
            </w:r>
          </w:p>
        </w:tc>
      </w:tr>
      <w:tr w14:paraId="2C2768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978131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51DEC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53F0F7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90DBA7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4、支持人员分级分权维护：不同层级管理员分别维护范围内的人员信息</w:t>
            </w:r>
          </w:p>
        </w:tc>
      </w:tr>
      <w:tr w14:paraId="392FB7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3C88E3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7597E1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E45D22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53D310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5、支持人员工作授权、离职交接等功能</w:t>
            </w:r>
          </w:p>
        </w:tc>
      </w:tr>
      <w:tr w14:paraId="598636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4965F4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A09CFA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6BC0CB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D87F08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6、支持员工自助维护个人信息</w:t>
            </w:r>
          </w:p>
        </w:tc>
      </w:tr>
      <w:tr w14:paraId="65F2C1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7010C0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231B2CD">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E26AC4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组织人员输出</w:t>
            </w:r>
          </w:p>
        </w:tc>
        <w:tc>
          <w:tcPr>
            <w:tcW w:w="7371" w:type="dxa"/>
            <w:tcBorders>
              <w:top w:val="nil"/>
              <w:left w:val="nil"/>
              <w:bottom w:val="single" w:color="auto" w:sz="4" w:space="0"/>
            </w:tcBorders>
            <w:noWrap w:val="0"/>
            <w:vAlign w:val="center"/>
          </w:tcPr>
          <w:p w14:paraId="5C0CF1E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根据权限控制，支持导出各维护组织及人员信息</w:t>
            </w:r>
          </w:p>
        </w:tc>
      </w:tr>
      <w:tr w14:paraId="6FAF5E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7613C0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82B9B6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D0F180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8735F7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平台支持标准接口，可以对外围系统提供标准组织及人员信息</w:t>
            </w:r>
          </w:p>
        </w:tc>
      </w:tr>
      <w:tr w14:paraId="0F5C81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8782495">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0B653F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认证中心</w:t>
            </w:r>
          </w:p>
        </w:tc>
        <w:tc>
          <w:tcPr>
            <w:tcW w:w="1134" w:type="dxa"/>
            <w:vMerge w:val="restart"/>
            <w:tcBorders>
              <w:top w:val="nil"/>
              <w:left w:val="single" w:color="auto" w:sz="4" w:space="0"/>
              <w:bottom w:val="single" w:color="auto" w:sz="4" w:space="0"/>
              <w:right w:val="single" w:color="auto" w:sz="4" w:space="0"/>
            </w:tcBorders>
            <w:noWrap w:val="0"/>
            <w:vAlign w:val="center"/>
          </w:tcPr>
          <w:p w14:paraId="4998306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身份治理</w:t>
            </w:r>
          </w:p>
        </w:tc>
        <w:tc>
          <w:tcPr>
            <w:tcW w:w="7371" w:type="dxa"/>
            <w:tcBorders>
              <w:top w:val="nil"/>
              <w:left w:val="nil"/>
              <w:bottom w:val="single" w:color="auto" w:sz="4" w:space="0"/>
            </w:tcBorders>
            <w:noWrap w:val="0"/>
            <w:vAlign w:val="center"/>
          </w:tcPr>
          <w:p w14:paraId="44AFC80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统一身份平台搭建：形成集团统一身份平台（唯一身份ID）</w:t>
            </w:r>
          </w:p>
        </w:tc>
      </w:tr>
      <w:tr w14:paraId="40E0CD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6FC691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2A202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25F13C0">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14B183B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数据源集成：支持数据源集成、业务系统同步获取、身份汇集工具导入等方式获取数据源信息数据</w:t>
            </w:r>
          </w:p>
        </w:tc>
      </w:tr>
      <w:tr w14:paraId="57218E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76A069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242BAB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7432E98">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2872CDE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用户身份全生命周闭环管控账户管理：账户全生命周期管控：入职、离职、变更、返聘等</w:t>
            </w:r>
          </w:p>
        </w:tc>
      </w:tr>
      <w:tr w14:paraId="034835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0E2556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7F40CB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BF762E3">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18553B9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外部人员统一管理：支持集团外部用户、合作伙伴、供应商、经销商、运营商等多种用户身份管理</w:t>
            </w:r>
          </w:p>
        </w:tc>
      </w:tr>
      <w:tr w14:paraId="511347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BDBAF5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779AD7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54AF629">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19C5D42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统一登录入口：可提供统一门户入口，或被已有门户集成</w:t>
            </w:r>
          </w:p>
        </w:tc>
      </w:tr>
      <w:tr w14:paraId="036E50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18A23E7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0D8B31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9F844FC">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2F01051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单点登录体系：支持SaaS单点、CS单点、跨浏览器单点、一人多账号单点等多种单点登录方式，支持但不限于LTPA、Oauth、API、SDK、SAML、OIDC、表单代填、CAS单点登录方式，且提供直接推送证书到下游应用系统，</w:t>
            </w:r>
          </w:p>
        </w:tc>
      </w:tr>
      <w:tr w14:paraId="000C18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7A87E8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7433E2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E3364FF">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054DE59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统一认证体系：使所有接入统一认证的应用均不需要二次开发，一键化拥有平台中接入的所有认证方式</w:t>
            </w:r>
          </w:p>
        </w:tc>
      </w:tr>
      <w:tr w14:paraId="0BC907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35363F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CE3785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E50B664">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178DA08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用户服务中心：用户可在用户服务中心进行密码修改、信息修改、权限申请、操作日志查看等操作</w:t>
            </w:r>
          </w:p>
        </w:tc>
      </w:tr>
      <w:tr w14:paraId="0EA32D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159B4D2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1E968D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E22373E">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5FB71D5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标准规范体系：提供身份管理规范、认证管理规范、权限管理规范、账号管理规范、密码管理规范、应用集成规范、运维管理规范等安全管理规范、安全技术规范、管理规范制度体系</w:t>
            </w:r>
          </w:p>
        </w:tc>
      </w:tr>
      <w:tr w14:paraId="47007D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3235DFE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0FB8791">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ign w:val="center"/>
          </w:tcPr>
          <w:p w14:paraId="0E1978A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权限管控</w:t>
            </w:r>
          </w:p>
        </w:tc>
        <w:tc>
          <w:tcPr>
            <w:tcW w:w="7371" w:type="dxa"/>
            <w:tcBorders>
              <w:top w:val="nil"/>
              <w:left w:val="nil"/>
              <w:bottom w:val="single" w:color="auto" w:sz="4" w:space="0"/>
            </w:tcBorders>
            <w:noWrap w:val="0"/>
            <w:vAlign w:val="center"/>
          </w:tcPr>
          <w:p w14:paraId="3BD5D98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统一权限中心：建立统一权限管控平台，集中管理组织内所有用户、所有应用系统权限，支持按照组织机构、用户组、用户标签等进行批量授权</w:t>
            </w:r>
          </w:p>
        </w:tc>
      </w:tr>
      <w:tr w14:paraId="3DB772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F50731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75E436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8FB6567">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23B6139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统一权限入口：建立统一权限管控平台作为各业务系统权限管理入口</w:t>
            </w:r>
          </w:p>
        </w:tc>
      </w:tr>
      <w:tr w14:paraId="265E92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D35A57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4C547F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AD875EB">
            <w:pPr>
              <w:widowControl/>
              <w:jc w:val="left"/>
              <w:rPr>
                <w:rFonts w:ascii="微软雅黑" w:hAnsi="微软雅黑" w:eastAsia="微软雅黑" w:cs="宋体"/>
                <w:b/>
                <w:bCs/>
                <w:color w:val="000000"/>
                <w:kern w:val="0"/>
                <w:sz w:val="18"/>
                <w:szCs w:val="18"/>
              </w:rPr>
            </w:pPr>
          </w:p>
        </w:tc>
        <w:tc>
          <w:tcPr>
            <w:tcW w:w="7371" w:type="dxa"/>
            <w:tcBorders>
              <w:top w:val="nil"/>
              <w:left w:val="nil"/>
              <w:bottom w:val="single" w:color="auto" w:sz="4" w:space="0"/>
            </w:tcBorders>
            <w:noWrap w:val="0"/>
            <w:vAlign w:val="center"/>
          </w:tcPr>
          <w:p w14:paraId="19CCAD3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权限管理标准规范：提供权限管理标准及集成规范制定</w:t>
            </w:r>
          </w:p>
        </w:tc>
      </w:tr>
      <w:tr w14:paraId="07E4F3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C7A3476">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363E28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门户中心</w:t>
            </w:r>
          </w:p>
        </w:tc>
        <w:tc>
          <w:tcPr>
            <w:tcW w:w="1134" w:type="dxa"/>
            <w:vMerge w:val="restart"/>
            <w:tcBorders>
              <w:top w:val="nil"/>
              <w:left w:val="single" w:color="auto" w:sz="4" w:space="0"/>
              <w:bottom w:val="single" w:color="auto" w:sz="4" w:space="0"/>
              <w:right w:val="single" w:color="auto" w:sz="4" w:space="0"/>
            </w:tcBorders>
            <w:noWrap w:val="0"/>
            <w:vAlign w:val="center"/>
          </w:tcPr>
          <w:p w14:paraId="03D4313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模版管理</w:t>
            </w:r>
          </w:p>
        </w:tc>
        <w:tc>
          <w:tcPr>
            <w:tcW w:w="7371" w:type="dxa"/>
            <w:tcBorders>
              <w:top w:val="nil"/>
              <w:left w:val="nil"/>
              <w:bottom w:val="single" w:color="auto" w:sz="4" w:space="0"/>
            </w:tcBorders>
            <w:noWrap w:val="0"/>
            <w:vAlign w:val="center"/>
          </w:tcPr>
          <w:p w14:paraId="56EF63A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1、平台提供预置模板，可通过模块快速构建门户，模板可自定义</w:t>
            </w:r>
          </w:p>
        </w:tc>
      </w:tr>
      <w:tr w14:paraId="4985C1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F5E3D0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CF1AA3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92100E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EEE2B7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2、提供各类丰富元素，包括流程类、信息类、应用类、数据类等等，只需拖拽就可以便捷构建门户</w:t>
            </w:r>
          </w:p>
        </w:tc>
      </w:tr>
      <w:tr w14:paraId="158966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55F253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7D8D56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7381F1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8F20C5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3、可进行主题维护、管理，调整相关元素和样式，即时展现，统一管理企业UI</w:t>
            </w:r>
          </w:p>
        </w:tc>
      </w:tr>
      <w:tr w14:paraId="15970F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118173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15CAD5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48E079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994341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4、可根据业务需求，对不同组织，提供不同VI设置</w:t>
            </w:r>
          </w:p>
        </w:tc>
      </w:tr>
      <w:tr w14:paraId="46E25E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A2EE15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F601A15">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00A692F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分级管理</w:t>
            </w:r>
          </w:p>
        </w:tc>
        <w:tc>
          <w:tcPr>
            <w:tcW w:w="7371" w:type="dxa"/>
            <w:tcBorders>
              <w:top w:val="nil"/>
              <w:left w:val="nil"/>
              <w:bottom w:val="single" w:color="auto" w:sz="4" w:space="0"/>
            </w:tcBorders>
            <w:noWrap w:val="0"/>
            <w:vAlign w:val="center"/>
          </w:tcPr>
          <w:p w14:paraId="030DADA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1、支持集团多级门户构建，分级分权，下属单位自行维护，适应个性化门户需求</w:t>
            </w:r>
          </w:p>
        </w:tc>
      </w:tr>
      <w:tr w14:paraId="57CFED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96D5DE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DED5DF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B0C850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F0C071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2、可根据业务需求，设置专业门户或专题网站</w:t>
            </w:r>
          </w:p>
        </w:tc>
      </w:tr>
      <w:tr w14:paraId="795D7B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97DCFF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38D263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FACF9D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C3D370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3、对门户管理授权，可以细化至门户各模块</w:t>
            </w:r>
          </w:p>
        </w:tc>
      </w:tr>
      <w:tr w14:paraId="053A99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ED7808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9D8E11">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2805618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个性化</w:t>
            </w:r>
          </w:p>
        </w:tc>
        <w:tc>
          <w:tcPr>
            <w:tcW w:w="7371" w:type="dxa"/>
            <w:tcBorders>
              <w:top w:val="nil"/>
              <w:left w:val="nil"/>
              <w:bottom w:val="single" w:color="auto" w:sz="4" w:space="0"/>
            </w:tcBorders>
            <w:noWrap w:val="0"/>
            <w:vAlign w:val="center"/>
          </w:tcPr>
          <w:p w14:paraId="5B3CFA9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1、支持用户自定义个人工作门户，通过拖拉拽即可完成个人门户配置</w:t>
            </w:r>
          </w:p>
        </w:tc>
      </w:tr>
      <w:tr w14:paraId="15887A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53F9CF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DB2157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DEBE6E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30E4E9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2、支持按照用户岗位、标签等属性展示不同的门户或模块</w:t>
            </w:r>
          </w:p>
        </w:tc>
      </w:tr>
      <w:tr w14:paraId="3E2426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6C45CC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13CFA83">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76D22CE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移动端同步</w:t>
            </w:r>
          </w:p>
        </w:tc>
        <w:tc>
          <w:tcPr>
            <w:tcW w:w="7371" w:type="dxa"/>
            <w:tcBorders>
              <w:top w:val="nil"/>
              <w:left w:val="nil"/>
              <w:bottom w:val="single" w:color="auto" w:sz="4" w:space="0"/>
            </w:tcBorders>
            <w:noWrap w:val="0"/>
            <w:vAlign w:val="center"/>
          </w:tcPr>
          <w:p w14:paraId="46C8E4C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1、PC端的应用都可以延展到移动端；全面H5化应用适应各种主流移动平台APP，例如企业微信、钉钉、飞书</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lang w:val="en-US" w:eastAsia="zh-CN"/>
              </w:rPr>
              <w:t>WPS365</w:t>
            </w:r>
            <w:r>
              <w:rPr>
                <w:rFonts w:hint="eastAsia" w:ascii="微软雅黑" w:hAnsi="微软雅黑" w:eastAsia="微软雅黑" w:cs="宋体"/>
                <w:color w:val="000000"/>
                <w:kern w:val="0"/>
                <w:sz w:val="18"/>
                <w:szCs w:val="18"/>
              </w:rPr>
              <w:t>等</w:t>
            </w:r>
          </w:p>
        </w:tc>
      </w:tr>
      <w:tr w14:paraId="405EE5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57BB13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706F49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21D793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027397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2、所有信息PC、移动多终端一体化发布，可以选择移动端是否展现</w:t>
            </w:r>
          </w:p>
        </w:tc>
      </w:tr>
      <w:tr w14:paraId="7D825C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308C28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DA68DB3">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325C1C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集成管理</w:t>
            </w:r>
          </w:p>
        </w:tc>
        <w:tc>
          <w:tcPr>
            <w:tcW w:w="7371" w:type="dxa"/>
            <w:tcBorders>
              <w:top w:val="nil"/>
              <w:left w:val="nil"/>
              <w:bottom w:val="single" w:color="auto" w:sz="4" w:space="0"/>
            </w:tcBorders>
            <w:noWrap w:val="0"/>
            <w:vAlign w:val="center"/>
          </w:tcPr>
          <w:p w14:paraId="147F550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1、平台提供标准接口，便捷集成异构系统，整合企业应用与服务</w:t>
            </w:r>
          </w:p>
        </w:tc>
      </w:tr>
      <w:tr w14:paraId="655DDF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B34E35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0084E5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1E3A6D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8F6F6D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2、提供单点登录标准接口，集成进门户的系统可快速实现单点登录</w:t>
            </w:r>
          </w:p>
        </w:tc>
      </w:tr>
      <w:tr w14:paraId="290EA6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D1E73E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7D9871C">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B768C6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数据分析</w:t>
            </w:r>
          </w:p>
        </w:tc>
        <w:tc>
          <w:tcPr>
            <w:tcW w:w="7371" w:type="dxa"/>
            <w:tcBorders>
              <w:top w:val="nil"/>
              <w:left w:val="nil"/>
              <w:bottom w:val="single" w:color="auto" w:sz="4" w:space="0"/>
            </w:tcBorders>
            <w:noWrap w:val="0"/>
            <w:vAlign w:val="center"/>
          </w:tcPr>
          <w:p w14:paraId="65A173A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1、提供完善日志，提供数据埋点功能，跟踪及记录用户登录及操作</w:t>
            </w:r>
          </w:p>
        </w:tc>
      </w:tr>
      <w:tr w14:paraId="7C5B58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4185B1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7EB2FD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FCBEF2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93F615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2、提供完善数据分析功能，为应用改善打下数据基础</w:t>
            </w:r>
          </w:p>
        </w:tc>
      </w:tr>
      <w:tr w14:paraId="080B6E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33FF82B">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3E8FA77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内容中心</w:t>
            </w:r>
          </w:p>
        </w:tc>
        <w:tc>
          <w:tcPr>
            <w:tcW w:w="1134" w:type="dxa"/>
            <w:vMerge w:val="restart"/>
            <w:tcBorders>
              <w:top w:val="nil"/>
              <w:left w:val="single" w:color="auto" w:sz="4" w:space="0"/>
              <w:bottom w:val="single" w:color="auto" w:sz="4" w:space="0"/>
              <w:right w:val="single" w:color="auto" w:sz="4" w:space="0"/>
            </w:tcBorders>
            <w:noWrap w:val="0"/>
            <w:vAlign w:val="center"/>
          </w:tcPr>
          <w:p w14:paraId="4C957AB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内容操作</w:t>
            </w:r>
          </w:p>
        </w:tc>
        <w:tc>
          <w:tcPr>
            <w:tcW w:w="7371" w:type="dxa"/>
            <w:tcBorders>
              <w:top w:val="nil"/>
              <w:left w:val="nil"/>
              <w:bottom w:val="single" w:color="auto" w:sz="4" w:space="0"/>
            </w:tcBorders>
            <w:noWrap w:val="0"/>
            <w:vAlign w:val="center"/>
          </w:tcPr>
          <w:p w14:paraId="113B470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1、提供的强大的内容管理引擎，实现企业内部相关资讯、消息、文档等统一管理</w:t>
            </w:r>
          </w:p>
        </w:tc>
      </w:tr>
      <w:tr w14:paraId="574850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B61EC3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74A553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2CBE10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B18808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2、持各种格式文档的管理，需支持word、PPT、Excel、Pdf、图片、视频等各种格式的文件发布及展示</w:t>
            </w:r>
          </w:p>
        </w:tc>
      </w:tr>
      <w:tr w14:paraId="0E0B0A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1FF5C6D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45C02D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438D35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F58FA9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3、内容操作包括：新建、删除、预览、置顶、取消置顶、发布、取消发布、复制，根据内容的状态自动配置对应操作至对应内容</w:t>
            </w:r>
          </w:p>
        </w:tc>
      </w:tr>
      <w:tr w14:paraId="3083D9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67EC3B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EB5653F">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A849A0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权限控制</w:t>
            </w:r>
          </w:p>
        </w:tc>
        <w:tc>
          <w:tcPr>
            <w:tcW w:w="7371" w:type="dxa"/>
            <w:tcBorders>
              <w:top w:val="nil"/>
              <w:left w:val="nil"/>
              <w:bottom w:val="single" w:color="auto" w:sz="4" w:space="0"/>
            </w:tcBorders>
            <w:noWrap w:val="0"/>
            <w:vAlign w:val="center"/>
          </w:tcPr>
          <w:p w14:paraId="6876579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1、支持多层级目录分类控制</w:t>
            </w:r>
          </w:p>
        </w:tc>
      </w:tr>
      <w:tr w14:paraId="362358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A701F5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12FC44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BA6FDC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A6957D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2、各支持多维分级分权控制，可根据组织机构、用户角色、岗位或其他属性进行权限控制</w:t>
            </w:r>
          </w:p>
        </w:tc>
      </w:tr>
      <w:tr w14:paraId="02D05C0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BB9591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D01F370">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6E9EB54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搜索管理</w:t>
            </w:r>
          </w:p>
        </w:tc>
        <w:tc>
          <w:tcPr>
            <w:tcW w:w="7371" w:type="dxa"/>
            <w:tcBorders>
              <w:top w:val="nil"/>
              <w:left w:val="nil"/>
              <w:bottom w:val="single" w:color="auto" w:sz="4" w:space="0"/>
            </w:tcBorders>
            <w:noWrap w:val="0"/>
            <w:vAlign w:val="center"/>
          </w:tcPr>
          <w:p w14:paraId="6A2AD7E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1、可以直接根据标题、时间、类别、关键字或其中多个条件的组合进行查询</w:t>
            </w:r>
          </w:p>
        </w:tc>
      </w:tr>
      <w:tr w14:paraId="49A3A6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222CE0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85A6E1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FBF07B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F2A469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2、支持全文检索</w:t>
            </w:r>
          </w:p>
        </w:tc>
      </w:tr>
      <w:tr w14:paraId="53B9927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24D604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2D8CAA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1FD5A9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505280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3、支持模糊搜索</w:t>
            </w:r>
          </w:p>
        </w:tc>
      </w:tr>
      <w:tr w14:paraId="098AA5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41035F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E25B25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EB7FDA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3FEAF2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4、提供标准接口，支持异构系统检索</w:t>
            </w:r>
          </w:p>
        </w:tc>
      </w:tr>
      <w:tr w14:paraId="74D44C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BB4DA8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A52B7DF">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0632DFC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统计分析</w:t>
            </w:r>
          </w:p>
        </w:tc>
        <w:tc>
          <w:tcPr>
            <w:tcW w:w="7371" w:type="dxa"/>
            <w:tcBorders>
              <w:top w:val="nil"/>
              <w:left w:val="nil"/>
              <w:bottom w:val="single" w:color="auto" w:sz="4" w:space="0"/>
            </w:tcBorders>
            <w:noWrap w:val="0"/>
            <w:vAlign w:val="center"/>
          </w:tcPr>
          <w:p w14:paraId="5D97250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1、可根据用户需求按模块、组织、周期等多个维度进行内容统计分析</w:t>
            </w:r>
          </w:p>
        </w:tc>
      </w:tr>
      <w:tr w14:paraId="690759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616D585A">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48A23B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流程中心</w:t>
            </w:r>
          </w:p>
        </w:tc>
        <w:tc>
          <w:tcPr>
            <w:tcW w:w="1134" w:type="dxa"/>
            <w:tcBorders>
              <w:top w:val="nil"/>
              <w:left w:val="nil"/>
              <w:bottom w:val="single" w:color="auto" w:sz="4" w:space="0"/>
              <w:right w:val="single" w:color="auto" w:sz="4" w:space="0"/>
            </w:tcBorders>
            <w:noWrap w:val="0"/>
            <w:vAlign w:val="center"/>
          </w:tcPr>
          <w:p w14:paraId="23DDC8E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分级管理</w:t>
            </w:r>
          </w:p>
        </w:tc>
        <w:tc>
          <w:tcPr>
            <w:tcW w:w="7371" w:type="dxa"/>
            <w:tcBorders>
              <w:top w:val="nil"/>
              <w:left w:val="nil"/>
              <w:bottom w:val="single" w:color="auto" w:sz="4" w:space="0"/>
            </w:tcBorders>
            <w:noWrap w:val="0"/>
            <w:vAlign w:val="center"/>
          </w:tcPr>
          <w:p w14:paraId="5F82FBB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根据企业的需求来分解流程管理权限，对流程管理的权限进行下发和收回，让分子公司、各部门对流程进行分级自主管理</w:t>
            </w:r>
          </w:p>
        </w:tc>
      </w:tr>
      <w:tr w14:paraId="16F6A5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594B9BF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7E3FD6D">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20B47AA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版本控制</w:t>
            </w:r>
          </w:p>
        </w:tc>
        <w:tc>
          <w:tcPr>
            <w:tcW w:w="7371" w:type="dxa"/>
            <w:tcBorders>
              <w:top w:val="nil"/>
              <w:left w:val="nil"/>
              <w:bottom w:val="single" w:color="auto" w:sz="4" w:space="0"/>
            </w:tcBorders>
            <w:noWrap w:val="0"/>
            <w:vAlign w:val="center"/>
          </w:tcPr>
          <w:p w14:paraId="75109DF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1、支持流程全生命周期管理，从流程发布开始，记录流程优化过程中的每一步，记录流程文档的版本更替过程和审签记录</w:t>
            </w:r>
          </w:p>
        </w:tc>
      </w:tr>
      <w:tr w14:paraId="188C6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4874041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8AF5AE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1C0D97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20B7BD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2、系统支持对流程文档有效期的设定，对于新版本的流程可以设定有效日期，并提前发布公告通知相关部门，当到达有效日期时，系统自动启动新版本，原版本进行归档处理，供后期查询。</w:t>
            </w:r>
          </w:p>
        </w:tc>
      </w:tr>
      <w:tr w14:paraId="6CB08E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53FAB69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6CD1201">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B6F6FB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图形化流程定义</w:t>
            </w:r>
          </w:p>
        </w:tc>
        <w:tc>
          <w:tcPr>
            <w:tcW w:w="7371" w:type="dxa"/>
            <w:tcBorders>
              <w:top w:val="nil"/>
              <w:left w:val="nil"/>
              <w:bottom w:val="single" w:color="auto" w:sz="4" w:space="0"/>
            </w:tcBorders>
            <w:noWrap w:val="0"/>
            <w:vAlign w:val="center"/>
          </w:tcPr>
          <w:p w14:paraId="671A225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系统需提供图形化的流程设计器，支持拖拽式的流程设计和修改，方便流程维护人员快速的调整或创建流程。系统需支持串行、并行、条件判定、混合审批、流程嵌套等多种方式的流程设计方式，以应对公司复杂的审批流程</w:t>
            </w:r>
          </w:p>
        </w:tc>
      </w:tr>
      <w:tr w14:paraId="52CAEC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5" w:hRule="atLeast"/>
        </w:trPr>
        <w:tc>
          <w:tcPr>
            <w:tcW w:w="562" w:type="dxa"/>
            <w:vMerge w:val="continue"/>
            <w:tcBorders>
              <w:top w:val="nil"/>
              <w:bottom w:val="single" w:color="auto" w:sz="4" w:space="0"/>
              <w:right w:val="single" w:color="auto" w:sz="4" w:space="0"/>
            </w:tcBorders>
            <w:noWrap w:val="0"/>
            <w:vAlign w:val="center"/>
          </w:tcPr>
          <w:p w14:paraId="3E56D6B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650145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CCD46B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26F0D6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系统需提供图形化的表单定制工具，要求以图形化界面方式实现表单的定制和编辑，支持多种业务文档类型，能够对各种表单元素进行处理，同时要求表单的定制与组织架构无缝结合，在表单定制操作上要求具有较强的可用性和便利性</w:t>
            </w:r>
          </w:p>
        </w:tc>
      </w:tr>
      <w:tr w14:paraId="0F9011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547B0E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CFAAC7B">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791E808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归档管理</w:t>
            </w:r>
          </w:p>
        </w:tc>
        <w:tc>
          <w:tcPr>
            <w:tcW w:w="7371" w:type="dxa"/>
            <w:tcBorders>
              <w:top w:val="nil"/>
              <w:left w:val="nil"/>
              <w:bottom w:val="single" w:color="auto" w:sz="4" w:space="0"/>
            </w:tcBorders>
            <w:noWrap w:val="0"/>
            <w:vAlign w:val="center"/>
          </w:tcPr>
          <w:p w14:paraId="1379273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1、能根据流程类别、时间段等属性自定义归档策略，系统自动执行归档操作</w:t>
            </w:r>
          </w:p>
        </w:tc>
      </w:tr>
      <w:tr w14:paraId="5FA788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0CE3B7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6022AD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525E85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5108BB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2、归档数据可被方便的查询</w:t>
            </w:r>
          </w:p>
        </w:tc>
      </w:tr>
      <w:tr w14:paraId="11DE1C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5B03BD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F98786A">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AB15AC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规则管理</w:t>
            </w:r>
          </w:p>
        </w:tc>
        <w:tc>
          <w:tcPr>
            <w:tcW w:w="7371" w:type="dxa"/>
            <w:tcBorders>
              <w:top w:val="nil"/>
              <w:left w:val="nil"/>
              <w:bottom w:val="single" w:color="auto" w:sz="4" w:space="0"/>
            </w:tcBorders>
            <w:noWrap w:val="0"/>
            <w:vAlign w:val="center"/>
          </w:tcPr>
          <w:p w14:paraId="344A594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1、条件规则统一管理，不同流程的相同条件只要在一处调整即可</w:t>
            </w:r>
          </w:p>
        </w:tc>
      </w:tr>
      <w:tr w14:paraId="668232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910147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C9FF017">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5D7D47A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集成管理</w:t>
            </w:r>
          </w:p>
        </w:tc>
        <w:tc>
          <w:tcPr>
            <w:tcW w:w="7371" w:type="dxa"/>
            <w:tcBorders>
              <w:top w:val="nil"/>
              <w:left w:val="nil"/>
              <w:bottom w:val="single" w:color="auto" w:sz="4" w:space="0"/>
            </w:tcBorders>
            <w:noWrap w:val="0"/>
            <w:vAlign w:val="center"/>
          </w:tcPr>
          <w:p w14:paraId="7A7E383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1、流程触发集成：提供管理配置，可快速配置触发源系统，触发方式，频次，目标流程等</w:t>
            </w:r>
          </w:p>
        </w:tc>
      </w:tr>
      <w:tr w14:paraId="0F5A91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3635B4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00B826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3DA0CF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6D30EA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2、流程流转集成：审批、驳回、办结各类状态的集成</w:t>
            </w:r>
          </w:p>
        </w:tc>
      </w:tr>
      <w:tr w14:paraId="2C3F3E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091A32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4B122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9A26C9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F453859">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3、数据展现集成：可配置数据来源、SQL语句、显示字段、显示方式等</w:t>
            </w:r>
          </w:p>
        </w:tc>
      </w:tr>
      <w:tr w14:paraId="728EEE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6B5662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BB65AF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332B09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BA5C4C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4、数据回写集成：流程相关数据可以回写至各业务系统，后台可配置回写参数</w:t>
            </w:r>
          </w:p>
        </w:tc>
      </w:tr>
      <w:tr w14:paraId="142E78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845597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02E220">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01B6166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流程引擎基本功能</w:t>
            </w:r>
          </w:p>
        </w:tc>
        <w:tc>
          <w:tcPr>
            <w:tcW w:w="7371" w:type="dxa"/>
            <w:tcBorders>
              <w:top w:val="nil"/>
              <w:left w:val="nil"/>
              <w:bottom w:val="single" w:color="auto" w:sz="4" w:space="0"/>
            </w:tcBorders>
            <w:noWrap w:val="0"/>
            <w:vAlign w:val="center"/>
          </w:tcPr>
          <w:p w14:paraId="2D45D05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1、系统中的所有固定流程都需系统管理员（或者赋予该权限的人）在系统中设置和更改</w:t>
            </w:r>
          </w:p>
        </w:tc>
      </w:tr>
      <w:tr w14:paraId="0C846C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2DA9D2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D82E99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BC74FE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2E08E25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2、固定流程需按类别不同分设模块，每个人只能发起（查看）权限范围内的流程，例如：人力资源类、公文流转类等</w:t>
            </w:r>
          </w:p>
        </w:tc>
      </w:tr>
      <w:tr w14:paraId="318955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3DCD2D5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9A569B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1D117D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0AF33A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3、在发起流程及审批时，可随时查看流程图；通过流程图，可以清楚了解该流程的办理步骤</w:t>
            </w:r>
          </w:p>
        </w:tc>
      </w:tr>
      <w:tr w14:paraId="10FB27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D446AD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71DE6A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2A4488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3AE347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4、流程与表单相关联，当发起某一流程时，系统自动调取关联表单</w:t>
            </w:r>
          </w:p>
        </w:tc>
      </w:tr>
      <w:tr w14:paraId="2896A1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2A9893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9E39A7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65BDD9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55AB36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5、流程可以添加各类附件，附件类型及大小后台可配置</w:t>
            </w:r>
          </w:p>
        </w:tc>
      </w:tr>
      <w:tr w14:paraId="562B71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578DDC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6040FA0">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ED50E5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81A308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6、流程每个节点均可设置审批时长标准，提醒规则</w:t>
            </w:r>
          </w:p>
        </w:tc>
      </w:tr>
      <w:tr w14:paraId="2CBE53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9A6D5B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3DFAFFC">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9FA78A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D46345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7、表单支持在线表单编辑、复制、粘贴，表单创建支持WORD、EXCEL导入</w:t>
            </w:r>
          </w:p>
        </w:tc>
      </w:tr>
      <w:tr w14:paraId="799B28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9C331E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F32ABBD">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354E5D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6C77F1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8、在流程每个环节，均可设置表单字段填写/显示权限</w:t>
            </w:r>
          </w:p>
        </w:tc>
      </w:tr>
      <w:tr w14:paraId="208BCD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070874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883857">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712ADC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241637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9、针对不同环节的审批对象，可分别控制对表单信息内具体数据的查看权限，做到合适的内容自动给到合适的人员</w:t>
            </w:r>
          </w:p>
        </w:tc>
      </w:tr>
      <w:tr w14:paraId="6EC6F4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237736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E3FA91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A149A15">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ECDB7D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10、流程流转支持：串行、并行、会签、驳回、前加签、后加签、转办、知会、撤回、终止等各项功能</w:t>
            </w:r>
          </w:p>
        </w:tc>
      </w:tr>
      <w:tr w14:paraId="73E1E8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5A08A5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3DA661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D88A28F">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A406C6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11、流程查询：支持按照时间段、流程分类、关键字等查询个人待办、已办、待阅、已阅等</w:t>
            </w:r>
          </w:p>
        </w:tc>
      </w:tr>
      <w:tr w14:paraId="501BFF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1A571C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D25F02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D5B8B64">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FB317E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12、支持流程催办功能，催办规则可自定义</w:t>
            </w:r>
          </w:p>
        </w:tc>
      </w:tr>
      <w:tr w14:paraId="059595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EF215D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4E5730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3A0EFC8">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B4C3E1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13、支持子流程、流程嵌套、流程分发/汇总等功能</w:t>
            </w:r>
          </w:p>
        </w:tc>
      </w:tr>
      <w:tr w14:paraId="39CE37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F2A781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4C0940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8A5854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F09DBD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14、流程中可以关联相关制度和知识</w:t>
            </w:r>
          </w:p>
        </w:tc>
      </w:tr>
      <w:tr w14:paraId="363C5B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9457E8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D55C1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9F864E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13F8E2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15、提供丰富的消息提醒机制：可以通过邮件/短信/IM等发送待办提醒、超时提醒等各类提醒消息</w:t>
            </w:r>
          </w:p>
        </w:tc>
      </w:tr>
      <w:tr w14:paraId="1D9A74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0CAAF39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125EDA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38FC77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9D3698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16、流程节点批处理：可以查看某个操作者涉及的流程清单，同时可批量更新所有流程中的节点操作者，支持批量替换、复制和删除</w:t>
            </w:r>
          </w:p>
        </w:tc>
      </w:tr>
      <w:tr w14:paraId="59C887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1B17889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85ED9C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03AB13D">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0D1477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17、流程引擎提供了自动测试的功能，校验流程图中的路由错误，从创建节点开始到归档节点结束，并以日志的形式记录下来，方便查找问题所在</w:t>
            </w:r>
          </w:p>
        </w:tc>
      </w:tr>
      <w:tr w14:paraId="1B690B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0E12297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8EDF084">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2D40577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统计分析</w:t>
            </w:r>
          </w:p>
        </w:tc>
        <w:tc>
          <w:tcPr>
            <w:tcW w:w="7371" w:type="dxa"/>
            <w:tcBorders>
              <w:top w:val="nil"/>
              <w:left w:val="nil"/>
              <w:bottom w:val="single" w:color="auto" w:sz="4" w:space="0"/>
            </w:tcBorders>
            <w:noWrap w:val="0"/>
            <w:vAlign w:val="center"/>
          </w:tcPr>
          <w:p w14:paraId="6B3F848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1、流程效率统计：按时间、按流程、按环节统计流程总的平均办理时间、各环节的平均办理时间，帮助发现耗时较长的流程以及耗时较长的环节。</w:t>
            </w:r>
          </w:p>
        </w:tc>
      </w:tr>
      <w:tr w14:paraId="344533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3A7C79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4049ACB">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7954F0A">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D46F48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2、流程件数统计：按时间、按流程统计各个流程的办理件数。</w:t>
            </w:r>
          </w:p>
        </w:tc>
      </w:tr>
      <w:tr w14:paraId="4BDD94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80C23F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B9AC28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05569F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0B265B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3、流程异常统计：按时间、按流程、按环节统计各个流程中异常出现的次数（驳回、撤转）。</w:t>
            </w:r>
          </w:p>
        </w:tc>
      </w:tr>
      <w:tr w14:paraId="3EB699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315141E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E4DEF4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32DBA3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7526EE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4、流程环节统计：按时间、按流程统计各个流程主要流经的环节，帮助发现未流转过的环节，为流程优化提供数据支持。</w:t>
            </w:r>
          </w:p>
        </w:tc>
      </w:tr>
      <w:tr w14:paraId="634D217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A02DAF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F69165E">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48D61E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F5832A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5、流程版本对比：对比同一流程不同版本间的效率、异常情况，主要用于流程优化后实际效果的对比检验。</w:t>
            </w:r>
          </w:p>
        </w:tc>
      </w:tr>
      <w:tr w14:paraId="567C8B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39F9F8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FFFE0C9">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1824D3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A71D13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6、流程业务数据统计：可以对单个流程，可以灵活配置查询报表。根据查询条件，查询及导出所有表单数据。</w:t>
            </w:r>
          </w:p>
        </w:tc>
      </w:tr>
      <w:tr w14:paraId="69F21A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203E46B">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5D2DEE5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开发中心</w:t>
            </w:r>
          </w:p>
        </w:tc>
        <w:tc>
          <w:tcPr>
            <w:tcW w:w="1134" w:type="dxa"/>
            <w:vMerge w:val="restart"/>
            <w:tcBorders>
              <w:top w:val="nil"/>
              <w:left w:val="single" w:color="auto" w:sz="4" w:space="0"/>
              <w:bottom w:val="single" w:color="auto" w:sz="4" w:space="0"/>
              <w:right w:val="single" w:color="auto" w:sz="4" w:space="0"/>
            </w:tcBorders>
            <w:noWrap w:val="0"/>
            <w:vAlign w:val="center"/>
          </w:tcPr>
          <w:p w14:paraId="1F33D2D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技术架构</w:t>
            </w:r>
          </w:p>
        </w:tc>
        <w:tc>
          <w:tcPr>
            <w:tcW w:w="7371" w:type="dxa"/>
            <w:tcBorders>
              <w:top w:val="nil"/>
              <w:left w:val="nil"/>
              <w:bottom w:val="single" w:color="auto" w:sz="4" w:space="0"/>
            </w:tcBorders>
            <w:noWrap w:val="0"/>
            <w:vAlign w:val="center"/>
          </w:tcPr>
          <w:p w14:paraId="4D0F981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1、微服务架构，部署灵活，服务可拆可合</w:t>
            </w:r>
            <w:r>
              <w:rPr>
                <w:rFonts w:hint="eastAsia" w:ascii="微软雅黑" w:hAnsi="微软雅黑" w:eastAsia="微软雅黑" w:cs="宋体"/>
                <w:color w:val="000000"/>
                <w:kern w:val="0"/>
                <w:sz w:val="18"/>
                <w:szCs w:val="18"/>
                <w:lang w:eastAsia="zh-CN"/>
              </w:rPr>
              <w:t>，</w:t>
            </w:r>
            <w:r>
              <w:rPr>
                <w:rFonts w:hint="eastAsia" w:ascii="微软雅黑" w:hAnsi="微软雅黑" w:eastAsia="微软雅黑" w:cs="宋体"/>
                <w:color w:val="000000"/>
                <w:kern w:val="0"/>
                <w:sz w:val="18"/>
                <w:szCs w:val="18"/>
              </w:rPr>
              <w:t>每个服务都可以被独立的部署、更新、重启;</w:t>
            </w:r>
          </w:p>
        </w:tc>
      </w:tr>
      <w:tr w14:paraId="418D3E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416656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FEBF1F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0842F5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4835747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2、采用当前主流技术，</w:t>
            </w:r>
          </w:p>
        </w:tc>
      </w:tr>
      <w:tr w14:paraId="3BAF44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27F5E26">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529044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E49751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3DE2EA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3、支持大用户量，超大用户量、高性能、高并发的场景。</w:t>
            </w:r>
          </w:p>
        </w:tc>
      </w:tr>
      <w:tr w14:paraId="3401AF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1D76B35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0D31CE8">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1EA6E0A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表单</w:t>
            </w:r>
          </w:p>
        </w:tc>
        <w:tc>
          <w:tcPr>
            <w:tcW w:w="7371" w:type="dxa"/>
            <w:tcBorders>
              <w:top w:val="nil"/>
              <w:left w:val="nil"/>
              <w:bottom w:val="single" w:color="auto" w:sz="4" w:space="0"/>
            </w:tcBorders>
            <w:noWrap w:val="0"/>
            <w:vAlign w:val="center"/>
          </w:tcPr>
          <w:p w14:paraId="4DFE9D9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提供表单设计器，内置大量丰富的组件，此外，用户还可通过自扩展定义组件，拖拽定义布局，实现个性化业务需求的快速响应</w:t>
            </w:r>
          </w:p>
        </w:tc>
      </w:tr>
      <w:tr w14:paraId="3004FB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2D45C7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8C7102C">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11F3F36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流程</w:t>
            </w:r>
          </w:p>
        </w:tc>
        <w:tc>
          <w:tcPr>
            <w:tcW w:w="7371" w:type="dxa"/>
            <w:tcBorders>
              <w:top w:val="nil"/>
              <w:left w:val="nil"/>
              <w:bottom w:val="single" w:color="auto" w:sz="4" w:space="0"/>
            </w:tcBorders>
            <w:noWrap w:val="0"/>
            <w:vAlign w:val="center"/>
          </w:tcPr>
          <w:p w14:paraId="4BD3BC2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提供流程设计器，通过图形化方式配置流程，支持快速完成业务流程的开发</w:t>
            </w:r>
          </w:p>
        </w:tc>
      </w:tr>
      <w:tr w14:paraId="699DD8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6CF1D7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ABD588B">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B0BD31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视图</w:t>
            </w:r>
          </w:p>
        </w:tc>
        <w:tc>
          <w:tcPr>
            <w:tcW w:w="7371" w:type="dxa"/>
            <w:tcBorders>
              <w:top w:val="nil"/>
              <w:left w:val="nil"/>
              <w:bottom w:val="single" w:color="auto" w:sz="4" w:space="0"/>
            </w:tcBorders>
            <w:noWrap w:val="0"/>
            <w:vAlign w:val="center"/>
          </w:tcPr>
          <w:p w14:paraId="33C9F35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提供多种数据视图，例如列表视图，查询视图等，用户可自定义数据视图</w:t>
            </w:r>
          </w:p>
        </w:tc>
      </w:tr>
      <w:tr w14:paraId="613060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101D81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3AED85A">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228BEC4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导航</w:t>
            </w:r>
          </w:p>
        </w:tc>
        <w:tc>
          <w:tcPr>
            <w:tcW w:w="7371" w:type="dxa"/>
            <w:tcBorders>
              <w:top w:val="nil"/>
              <w:left w:val="nil"/>
              <w:bottom w:val="single" w:color="auto" w:sz="4" w:space="0"/>
            </w:tcBorders>
            <w:noWrap w:val="0"/>
            <w:vAlign w:val="center"/>
          </w:tcPr>
          <w:p w14:paraId="0FDB8C0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提供应用导航及菜单配置功能</w:t>
            </w:r>
          </w:p>
        </w:tc>
      </w:tr>
      <w:tr w14:paraId="4C0A5C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9AADD1D">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66E548F">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7980D8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权限</w:t>
            </w:r>
          </w:p>
        </w:tc>
        <w:tc>
          <w:tcPr>
            <w:tcW w:w="7371" w:type="dxa"/>
            <w:tcBorders>
              <w:top w:val="nil"/>
              <w:left w:val="nil"/>
              <w:bottom w:val="single" w:color="auto" w:sz="4" w:space="0"/>
            </w:tcBorders>
            <w:noWrap w:val="0"/>
            <w:vAlign w:val="center"/>
          </w:tcPr>
          <w:p w14:paraId="3AADA5D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提供多维权限控制，可根据组织、角色等属性进行控制，数据权限颗粒度可以限制到字段级</w:t>
            </w:r>
          </w:p>
        </w:tc>
      </w:tr>
      <w:tr w14:paraId="5D48EA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5058D2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59360FD">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5799AA5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数据</w:t>
            </w:r>
          </w:p>
        </w:tc>
        <w:tc>
          <w:tcPr>
            <w:tcW w:w="7371" w:type="dxa"/>
            <w:tcBorders>
              <w:top w:val="nil"/>
              <w:left w:val="nil"/>
              <w:bottom w:val="single" w:color="auto" w:sz="4" w:space="0"/>
            </w:tcBorders>
            <w:noWrap w:val="0"/>
            <w:vAlign w:val="center"/>
          </w:tcPr>
          <w:p w14:paraId="0FB7728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提供灵活的数据模型，用户通过图形化方式定义字段，支持通过标准API连接外部数据，对外部数据可查询及更新</w:t>
            </w:r>
          </w:p>
        </w:tc>
      </w:tr>
      <w:tr w14:paraId="419038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849F6C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BD9B947">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5FDFBD4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报表</w:t>
            </w:r>
          </w:p>
        </w:tc>
        <w:tc>
          <w:tcPr>
            <w:tcW w:w="7371" w:type="dxa"/>
            <w:tcBorders>
              <w:top w:val="nil"/>
              <w:left w:val="nil"/>
              <w:bottom w:val="single" w:color="auto" w:sz="4" w:space="0"/>
            </w:tcBorders>
            <w:noWrap w:val="0"/>
            <w:vAlign w:val="center"/>
          </w:tcPr>
          <w:p w14:paraId="418B455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提供报表设计器，可以快速配置各种类型报表，支持图形化报表</w:t>
            </w:r>
          </w:p>
        </w:tc>
      </w:tr>
      <w:tr w14:paraId="16CFE2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62" w:type="dxa"/>
            <w:vMerge w:val="continue"/>
            <w:tcBorders>
              <w:top w:val="nil"/>
              <w:bottom w:val="single" w:color="auto" w:sz="4" w:space="0"/>
              <w:right w:val="single" w:color="auto" w:sz="4" w:space="0"/>
            </w:tcBorders>
            <w:noWrap w:val="0"/>
            <w:vAlign w:val="center"/>
          </w:tcPr>
          <w:p w14:paraId="28827133">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60117AE">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2804775E">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配置工具</w:t>
            </w:r>
          </w:p>
        </w:tc>
        <w:tc>
          <w:tcPr>
            <w:tcW w:w="7371" w:type="dxa"/>
            <w:tcBorders>
              <w:top w:val="nil"/>
              <w:left w:val="nil"/>
              <w:bottom w:val="single" w:color="auto" w:sz="4" w:space="0"/>
            </w:tcBorders>
            <w:noWrap w:val="0"/>
            <w:vAlign w:val="center"/>
          </w:tcPr>
          <w:p w14:paraId="74C0FD7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配置工具支持按照用户需要定义业务管理基础数据，如员工档案、合同档案等；支持可视化配置数据相互引用和关联关系；支持可视化配置业务流程的逻辑关系；支持设置个性化的业务功能菜单；</w:t>
            </w:r>
          </w:p>
        </w:tc>
      </w:tr>
      <w:tr w14:paraId="745D05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0A69F40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5605832">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278620D9">
            <w:pPr>
              <w:widowControl/>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效率工具</w:t>
            </w:r>
          </w:p>
        </w:tc>
        <w:tc>
          <w:tcPr>
            <w:tcW w:w="7371" w:type="dxa"/>
            <w:tcBorders>
              <w:top w:val="nil"/>
              <w:left w:val="nil"/>
              <w:bottom w:val="single" w:color="auto" w:sz="4" w:space="0"/>
            </w:tcBorders>
            <w:noWrap w:val="0"/>
            <w:vAlign w:val="center"/>
          </w:tcPr>
          <w:p w14:paraId="677F04A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支持应用配置多人编辑，应用可多人协同完成制作；支持功能模块快速应用复制；支持基础数据快速导入初始化；</w:t>
            </w:r>
            <w:r>
              <w:rPr>
                <w:rFonts w:hint="eastAsia" w:ascii="微软雅黑" w:hAnsi="微软雅黑" w:eastAsia="微软雅黑" w:cs="宋体"/>
                <w:color w:val="000000"/>
                <w:kern w:val="0"/>
                <w:sz w:val="18"/>
                <w:szCs w:val="18"/>
                <w:lang w:val="en-US" w:eastAsia="zh-CN"/>
              </w:rPr>
              <w:t>支</w:t>
            </w:r>
            <w:r>
              <w:rPr>
                <w:rFonts w:hint="eastAsia" w:ascii="微软雅黑" w:hAnsi="微软雅黑" w:eastAsia="微软雅黑" w:cs="宋体"/>
                <w:color w:val="000000"/>
                <w:kern w:val="0"/>
                <w:sz w:val="18"/>
                <w:szCs w:val="18"/>
              </w:rPr>
              <w:t>持功能配置过程选择外部单位、外部机构、外部人员</w:t>
            </w:r>
            <w:r>
              <w:rPr>
                <w:rFonts w:hint="eastAsia" w:ascii="微软雅黑" w:hAnsi="微软雅黑" w:eastAsia="微软雅黑" w:cs="宋体"/>
                <w:color w:val="000000"/>
                <w:kern w:val="0"/>
                <w:sz w:val="18"/>
                <w:szCs w:val="18"/>
                <w:lang w:val="en-US" w:eastAsia="zh-CN"/>
              </w:rPr>
              <w:t>；</w:t>
            </w:r>
            <w:r>
              <w:rPr>
                <w:rFonts w:hint="eastAsia" w:ascii="微软雅黑" w:hAnsi="微软雅黑" w:eastAsia="微软雅黑" w:cs="宋体"/>
                <w:color w:val="000000"/>
                <w:kern w:val="0"/>
                <w:sz w:val="18"/>
                <w:szCs w:val="18"/>
              </w:rPr>
              <w:t>支持跨应用报表统计，报表统计支持对外部单位、外部机构、外部人员展现；支持基础数据的分离存储管理、和来源于不同表单的视图聚合拼装显示；支持标准化通用接口，构建统一数据交换模型</w:t>
            </w:r>
            <w:r>
              <w:rPr>
                <w:rFonts w:hint="eastAsia" w:ascii="微软雅黑" w:hAnsi="微软雅黑" w:eastAsia="微软雅黑" w:cs="宋体"/>
                <w:color w:val="000000"/>
                <w:kern w:val="0"/>
                <w:sz w:val="18"/>
                <w:szCs w:val="18"/>
                <w:lang w:val="en-US" w:eastAsia="zh-CN"/>
              </w:rPr>
              <w:t>；</w:t>
            </w:r>
            <w:r>
              <w:rPr>
                <w:rFonts w:hint="eastAsia" w:ascii="微软雅黑" w:hAnsi="微软雅黑" w:eastAsia="微软雅黑" w:cs="宋体"/>
                <w:color w:val="000000"/>
                <w:kern w:val="0"/>
                <w:sz w:val="18"/>
                <w:szCs w:val="18"/>
              </w:rPr>
              <w:t>支持自定义钻取穿透设置，可穿透另外一张报表，让数据分析逐层深入；支持明细表操作excel化，比如列筛选、列隐藏、列排序、自动列合计等；支持应用定制、应用组装、应用连接、扩展开发；通过平台功能模块拓展。</w:t>
            </w:r>
          </w:p>
        </w:tc>
      </w:tr>
      <w:tr w14:paraId="0C6CE9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562" w:type="dxa"/>
            <w:vMerge w:val="continue"/>
            <w:tcBorders>
              <w:top w:val="nil"/>
              <w:bottom w:val="single" w:color="auto" w:sz="4" w:space="0"/>
              <w:right w:val="single" w:color="auto" w:sz="4" w:space="0"/>
            </w:tcBorders>
            <w:noWrap w:val="0"/>
            <w:vAlign w:val="center"/>
          </w:tcPr>
          <w:p w14:paraId="750D17F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64DAB06">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5D72F89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PC和移动一体化</w:t>
            </w:r>
          </w:p>
        </w:tc>
        <w:tc>
          <w:tcPr>
            <w:tcW w:w="7371" w:type="dxa"/>
            <w:tcBorders>
              <w:top w:val="nil"/>
              <w:left w:val="nil"/>
              <w:bottom w:val="single" w:color="auto" w:sz="4" w:space="0"/>
            </w:tcBorders>
            <w:noWrap w:val="0"/>
            <w:vAlign w:val="center"/>
          </w:tcPr>
          <w:p w14:paraId="15D6ED91">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支持PC和移动一体化开发设计、测试、同步上线，避免移动端重复开发，保证移动应用开发的效率与功能的一致性，确保PC/移动应用同步</w:t>
            </w:r>
          </w:p>
        </w:tc>
      </w:tr>
      <w:tr w14:paraId="106E08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468F3EE7">
            <w:pPr>
              <w:widowControl/>
              <w:jc w:val="left"/>
              <w:rPr>
                <w:rFonts w:ascii="微软雅黑" w:hAnsi="微软雅黑" w:eastAsia="微软雅黑"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7E6D88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应用中心</w:t>
            </w:r>
          </w:p>
        </w:tc>
        <w:tc>
          <w:tcPr>
            <w:tcW w:w="1134" w:type="dxa"/>
            <w:vMerge w:val="restart"/>
            <w:tcBorders>
              <w:top w:val="nil"/>
              <w:left w:val="single" w:color="auto" w:sz="4" w:space="0"/>
              <w:bottom w:val="single" w:color="auto" w:sz="4" w:space="0"/>
              <w:right w:val="single" w:color="auto" w:sz="4" w:space="0"/>
            </w:tcBorders>
            <w:noWrap w:val="0"/>
            <w:vAlign w:val="center"/>
          </w:tcPr>
          <w:p w14:paraId="1AE70FF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应用管理</w:t>
            </w:r>
          </w:p>
        </w:tc>
        <w:tc>
          <w:tcPr>
            <w:tcW w:w="7371" w:type="dxa"/>
            <w:tcBorders>
              <w:top w:val="nil"/>
              <w:left w:val="nil"/>
              <w:bottom w:val="single" w:color="auto" w:sz="4" w:space="0"/>
            </w:tcBorders>
            <w:noWrap w:val="0"/>
            <w:vAlign w:val="center"/>
          </w:tcPr>
          <w:p w14:paraId="215E8440">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1、支持本地应用</w:t>
            </w:r>
            <w:r>
              <w:rPr>
                <w:rFonts w:hint="eastAsia" w:ascii="微软雅黑" w:hAnsi="微软雅黑" w:eastAsia="微软雅黑" w:cs="宋体"/>
                <w:color w:val="000000"/>
                <w:kern w:val="0"/>
                <w:sz w:val="18"/>
                <w:szCs w:val="18"/>
                <w:lang w:val="en-US" w:eastAsia="zh-CN"/>
              </w:rPr>
              <w:t>集成</w:t>
            </w:r>
            <w:r>
              <w:rPr>
                <w:rFonts w:hint="eastAsia" w:ascii="微软雅黑" w:hAnsi="微软雅黑" w:eastAsia="微软雅黑" w:cs="宋体"/>
                <w:color w:val="000000"/>
                <w:kern w:val="0"/>
                <w:sz w:val="18"/>
                <w:szCs w:val="18"/>
              </w:rPr>
              <w:t>，第三方应用</w:t>
            </w:r>
            <w:r>
              <w:rPr>
                <w:rFonts w:hint="eastAsia" w:ascii="微软雅黑" w:hAnsi="微软雅黑" w:eastAsia="微软雅黑" w:cs="宋体"/>
                <w:color w:val="000000"/>
                <w:kern w:val="0"/>
                <w:sz w:val="18"/>
                <w:szCs w:val="18"/>
                <w:lang w:val="en-US" w:eastAsia="zh-CN"/>
              </w:rPr>
              <w:t>集成</w:t>
            </w:r>
          </w:p>
        </w:tc>
      </w:tr>
      <w:tr w14:paraId="146624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5359497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DBFF146">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0762E3C">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35C63E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2、支持对应用进行注册、启动、停用管理</w:t>
            </w:r>
          </w:p>
        </w:tc>
      </w:tr>
      <w:tr w14:paraId="31DFA8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031AF05">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5F53165">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E9F74EE">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39177DE3">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3、支持自定义应用模块或分组</w:t>
            </w:r>
          </w:p>
        </w:tc>
      </w:tr>
      <w:tr w14:paraId="7D568D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05BF8C8">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A59855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396B5C67">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BD3378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4、支持应用按模块、分组设置管理员，也可对单个应用设置管理员</w:t>
            </w:r>
          </w:p>
        </w:tc>
      </w:tr>
      <w:tr w14:paraId="2C4FE7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E9CEDA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D4F85C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087CCE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5BDB214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5、支持对每个应用进行访问权限、消息权限、用户权限进行管控</w:t>
            </w:r>
          </w:p>
        </w:tc>
      </w:tr>
      <w:tr w14:paraId="3409C8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39DC56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768E3F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425F303">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69CE1C6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6、支持应用审核功能</w:t>
            </w:r>
          </w:p>
        </w:tc>
      </w:tr>
      <w:tr w14:paraId="6A43C0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4FFF05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31653E2">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35DBAA1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应用监控</w:t>
            </w:r>
          </w:p>
        </w:tc>
        <w:tc>
          <w:tcPr>
            <w:tcW w:w="7371" w:type="dxa"/>
            <w:tcBorders>
              <w:top w:val="nil"/>
              <w:left w:val="nil"/>
              <w:bottom w:val="single" w:color="auto" w:sz="4" w:space="0"/>
            </w:tcBorders>
            <w:noWrap w:val="0"/>
            <w:vAlign w:val="center"/>
          </w:tcPr>
          <w:p w14:paraId="6A3EAB0F">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对应用状况可进行监控及分析，提供应用登录、使用频次等统计报表</w:t>
            </w:r>
          </w:p>
        </w:tc>
      </w:tr>
      <w:tr w14:paraId="5F53EF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72B5D45E">
            <w:pPr>
              <w:widowControl/>
              <w:jc w:val="left"/>
              <w:rPr>
                <w:rFonts w:ascii="微软雅黑" w:hAnsi="微软雅黑" w:eastAsia="微软雅黑" w:cs="宋体"/>
                <w:b/>
                <w:bCs/>
                <w:color w:val="000000"/>
                <w:kern w:val="0"/>
                <w:sz w:val="18"/>
                <w:szCs w:val="18"/>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B5FAAE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安全中心</w:t>
            </w:r>
          </w:p>
          <w:p w14:paraId="4A2744FC">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3"/>
                <w:szCs w:val="13"/>
                <w:lang w:eastAsia="zh-CN"/>
              </w:rPr>
              <w:t>（</w:t>
            </w:r>
            <w:r>
              <w:rPr>
                <w:rFonts w:hint="eastAsia" w:ascii="微软雅黑" w:hAnsi="微软雅黑" w:eastAsia="微软雅黑" w:cs="宋体"/>
                <w:b/>
                <w:bCs/>
                <w:color w:val="000000"/>
                <w:kern w:val="0"/>
                <w:sz w:val="13"/>
                <w:szCs w:val="13"/>
                <w:lang w:val="en-US" w:eastAsia="zh-CN"/>
              </w:rPr>
              <w:t>内网）</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C81492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终端安全管理</w:t>
            </w:r>
          </w:p>
        </w:tc>
        <w:tc>
          <w:tcPr>
            <w:tcW w:w="7371" w:type="dxa"/>
            <w:tcBorders>
              <w:top w:val="single" w:color="auto" w:sz="4" w:space="0"/>
              <w:left w:val="nil"/>
              <w:bottom w:val="single" w:color="auto" w:sz="4" w:space="0"/>
            </w:tcBorders>
            <w:noWrap w:val="0"/>
            <w:vAlign w:val="center"/>
          </w:tcPr>
          <w:p w14:paraId="3A009784">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支持终端可信设备管理</w:t>
            </w:r>
          </w:p>
        </w:tc>
      </w:tr>
      <w:tr w14:paraId="6E5EF2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single" w:color="auto" w:sz="4" w:space="0"/>
              <w:bottom w:val="single" w:color="auto" w:sz="4" w:space="0"/>
              <w:right w:val="single" w:color="auto" w:sz="4" w:space="0"/>
            </w:tcBorders>
            <w:noWrap w:val="0"/>
            <w:vAlign w:val="center"/>
          </w:tcPr>
          <w:p w14:paraId="7929EA7D">
            <w:pPr>
              <w:widowControl/>
              <w:jc w:val="left"/>
              <w:rPr>
                <w:rFonts w:ascii="微软雅黑" w:hAnsi="微软雅黑" w:eastAsia="微软雅黑"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DBE726D">
            <w:pPr>
              <w:widowControl/>
              <w:jc w:val="left"/>
              <w:rPr>
                <w:rFonts w:ascii="微软雅黑" w:hAnsi="微软雅黑" w:eastAsia="微软雅黑" w:cs="宋体"/>
                <w:b/>
                <w:bCs/>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DFDA4AB">
            <w:pPr>
              <w:widowControl/>
              <w:jc w:val="left"/>
              <w:rPr>
                <w:rFonts w:ascii="微软雅黑" w:hAnsi="微软雅黑" w:eastAsia="微软雅黑" w:cs="宋体"/>
                <w:color w:val="000000"/>
                <w:kern w:val="0"/>
                <w:sz w:val="18"/>
                <w:szCs w:val="18"/>
              </w:rPr>
            </w:pPr>
          </w:p>
        </w:tc>
        <w:tc>
          <w:tcPr>
            <w:tcW w:w="7371" w:type="dxa"/>
            <w:tcBorders>
              <w:top w:val="single" w:color="auto" w:sz="4" w:space="0"/>
              <w:left w:val="nil"/>
              <w:bottom w:val="single" w:color="auto" w:sz="4" w:space="0"/>
            </w:tcBorders>
            <w:noWrap w:val="0"/>
            <w:vAlign w:val="center"/>
          </w:tcPr>
          <w:p w14:paraId="10D3DF56">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终端安全控制，支持终端截屏/录频控制</w:t>
            </w:r>
          </w:p>
        </w:tc>
      </w:tr>
      <w:tr w14:paraId="7CFCC2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F2002EA">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F2A4558">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7B082E1">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CB32BF8">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如存在多个版本的终端软件，支持终端版本登录控制，即不可登录其他版本</w:t>
            </w:r>
          </w:p>
        </w:tc>
      </w:tr>
      <w:tr w14:paraId="4C4219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292807C">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F6F7C25">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0E71A55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通讯录安全管理</w:t>
            </w:r>
          </w:p>
        </w:tc>
        <w:tc>
          <w:tcPr>
            <w:tcW w:w="7371" w:type="dxa"/>
            <w:tcBorders>
              <w:top w:val="nil"/>
              <w:left w:val="nil"/>
              <w:bottom w:val="single" w:color="auto" w:sz="4" w:space="0"/>
            </w:tcBorders>
            <w:noWrap w:val="0"/>
            <w:vAlign w:val="center"/>
          </w:tcPr>
          <w:p w14:paraId="3EBD208E">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支持安全精细化管控，精细化可见性控制</w:t>
            </w:r>
          </w:p>
        </w:tc>
      </w:tr>
      <w:tr w14:paraId="71C58E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A679F7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7EBE9A4">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D6AB2D9">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DF0FB6A">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支持高管模式</w:t>
            </w:r>
          </w:p>
        </w:tc>
      </w:tr>
      <w:tr w14:paraId="30DC15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A6536E7">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D3EECCF">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E21BBF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IM安全管理</w:t>
            </w:r>
          </w:p>
        </w:tc>
        <w:tc>
          <w:tcPr>
            <w:tcW w:w="7371" w:type="dxa"/>
            <w:tcBorders>
              <w:top w:val="nil"/>
              <w:left w:val="nil"/>
              <w:bottom w:val="single" w:color="auto" w:sz="4" w:space="0"/>
            </w:tcBorders>
            <w:noWrap w:val="0"/>
            <w:vAlign w:val="center"/>
          </w:tcPr>
          <w:p w14:paraId="0747308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即时通讯数据加密传输</w:t>
            </w:r>
          </w:p>
        </w:tc>
      </w:tr>
      <w:tr w14:paraId="2D0279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2C84D7D4">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B5288B1">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5CFF93D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0081BA7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群转让，群拉人，解散，内部群的整体监控</w:t>
            </w:r>
          </w:p>
        </w:tc>
      </w:tr>
      <w:tr w14:paraId="43C24D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7C759DE">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9E08BCF">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7C88220">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EA8C22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离职退组织退内部群，在职期间数据不可见</w:t>
            </w:r>
          </w:p>
        </w:tc>
      </w:tr>
      <w:tr w14:paraId="7E19C2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67B97170">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950C21A">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875693B">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0A103F5">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支持敏感词策略</w:t>
            </w:r>
          </w:p>
        </w:tc>
      </w:tr>
      <w:tr w14:paraId="5457EA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B74B439">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6388C53">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17711846">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104A7527">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支持转发管控</w:t>
            </w:r>
          </w:p>
        </w:tc>
      </w:tr>
      <w:tr w14:paraId="0A96EC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8F99C92">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2475841">
            <w:pPr>
              <w:widowControl/>
              <w:jc w:val="left"/>
              <w:rPr>
                <w:rFonts w:ascii="微软雅黑" w:hAnsi="微软雅黑" w:eastAsia="微软雅黑" w:cs="宋体"/>
                <w:b/>
                <w:bCs/>
                <w:color w:val="000000"/>
                <w:kern w:val="0"/>
                <w:sz w:val="18"/>
                <w:szCs w:val="18"/>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8BE85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文件安全管理</w:t>
            </w:r>
          </w:p>
        </w:tc>
        <w:tc>
          <w:tcPr>
            <w:tcW w:w="7371" w:type="dxa"/>
            <w:tcBorders>
              <w:top w:val="nil"/>
              <w:left w:val="nil"/>
              <w:bottom w:val="single" w:color="auto" w:sz="4" w:space="0"/>
            </w:tcBorders>
            <w:noWrap w:val="0"/>
            <w:vAlign w:val="center"/>
          </w:tcPr>
          <w:p w14:paraId="27CA5FA2">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支持文件分享、外发、下载策略管控</w:t>
            </w:r>
          </w:p>
        </w:tc>
      </w:tr>
      <w:tr w14:paraId="472FC6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0B35E9F1">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9B511A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E969172">
            <w:pPr>
              <w:widowControl/>
              <w:jc w:val="left"/>
              <w:rPr>
                <w:rFonts w:ascii="微软雅黑" w:hAnsi="微软雅黑" w:eastAsia="微软雅黑" w:cs="宋体"/>
                <w:color w:val="000000"/>
                <w:kern w:val="0"/>
                <w:sz w:val="18"/>
                <w:szCs w:val="18"/>
              </w:rPr>
            </w:pPr>
          </w:p>
        </w:tc>
        <w:tc>
          <w:tcPr>
            <w:tcW w:w="7371" w:type="dxa"/>
            <w:tcBorders>
              <w:top w:val="nil"/>
              <w:left w:val="nil"/>
              <w:bottom w:val="single" w:color="auto" w:sz="4" w:space="0"/>
            </w:tcBorders>
            <w:noWrap w:val="0"/>
            <w:vAlign w:val="center"/>
          </w:tcPr>
          <w:p w14:paraId="7DE1E3F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支持文件审计</w:t>
            </w:r>
          </w:p>
        </w:tc>
      </w:tr>
      <w:tr w14:paraId="75A31A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113C654F">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1E92BC2">
            <w:pPr>
              <w:widowControl/>
              <w:jc w:val="left"/>
              <w:rPr>
                <w:rFonts w:ascii="微软雅黑" w:hAnsi="微软雅黑" w:eastAsia="微软雅黑" w:cs="宋体"/>
                <w:b/>
                <w:bCs/>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E7304C5">
            <w:pPr>
              <w:widowControl/>
              <w:jc w:val="left"/>
              <w:rPr>
                <w:rFonts w:ascii="微软雅黑" w:hAnsi="微软雅黑" w:eastAsia="微软雅黑" w:cs="宋体"/>
                <w:color w:val="000000"/>
                <w:kern w:val="0"/>
                <w:sz w:val="18"/>
                <w:szCs w:val="18"/>
              </w:rPr>
            </w:pPr>
          </w:p>
        </w:tc>
        <w:tc>
          <w:tcPr>
            <w:tcW w:w="7371" w:type="dxa"/>
            <w:tcBorders>
              <w:top w:val="single" w:color="auto" w:sz="4" w:space="0"/>
              <w:left w:val="single" w:color="auto" w:sz="4" w:space="0"/>
              <w:bottom w:val="single" w:color="auto" w:sz="4" w:space="0"/>
            </w:tcBorders>
            <w:noWrap w:val="0"/>
            <w:vAlign w:val="center"/>
          </w:tcPr>
          <w:p w14:paraId="54A96B3C">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支持文件打印水印</w:t>
            </w:r>
          </w:p>
        </w:tc>
      </w:tr>
      <w:tr w14:paraId="3B006F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562" w:type="dxa"/>
            <w:vMerge w:val="continue"/>
            <w:tcBorders>
              <w:top w:val="nil"/>
              <w:bottom w:val="single" w:color="auto" w:sz="4" w:space="0"/>
              <w:right w:val="single" w:color="auto" w:sz="4" w:space="0"/>
            </w:tcBorders>
            <w:noWrap w:val="0"/>
            <w:vAlign w:val="center"/>
          </w:tcPr>
          <w:p w14:paraId="7843DCB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CF1AB5C">
            <w:pPr>
              <w:widowControl/>
              <w:jc w:val="left"/>
              <w:rPr>
                <w:rFonts w:ascii="微软雅黑" w:hAnsi="微软雅黑" w:eastAsia="微软雅黑" w:cs="宋体"/>
                <w:b/>
                <w:bCs/>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14:paraId="2C7BC0E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全局水印</w:t>
            </w:r>
          </w:p>
        </w:tc>
        <w:tc>
          <w:tcPr>
            <w:tcW w:w="7371" w:type="dxa"/>
            <w:tcBorders>
              <w:top w:val="single" w:color="auto" w:sz="4" w:space="0"/>
              <w:left w:val="nil"/>
              <w:bottom w:val="single" w:color="auto" w:sz="4" w:space="0"/>
            </w:tcBorders>
            <w:noWrap w:val="0"/>
            <w:vAlign w:val="center"/>
          </w:tcPr>
          <w:p w14:paraId="024646DD">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支持全局水印，明/暗水印，可自定义水印内容</w:t>
            </w:r>
          </w:p>
        </w:tc>
      </w:tr>
      <w:tr w14:paraId="371F50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562" w:type="dxa"/>
            <w:vMerge w:val="continue"/>
            <w:tcBorders>
              <w:top w:val="nil"/>
              <w:right w:val="single" w:color="auto" w:sz="4" w:space="0"/>
            </w:tcBorders>
            <w:noWrap w:val="0"/>
            <w:vAlign w:val="center"/>
          </w:tcPr>
          <w:p w14:paraId="0B9819EB">
            <w:pPr>
              <w:widowControl/>
              <w:jc w:val="left"/>
              <w:rPr>
                <w:rFonts w:ascii="微软雅黑" w:hAnsi="微软雅黑" w:eastAsia="微软雅黑" w:cs="宋体"/>
                <w:b/>
                <w:bCs/>
                <w:color w:val="000000"/>
                <w:kern w:val="0"/>
                <w:sz w:val="18"/>
                <w:szCs w:val="18"/>
              </w:rPr>
            </w:pPr>
          </w:p>
        </w:tc>
        <w:tc>
          <w:tcPr>
            <w:tcW w:w="709" w:type="dxa"/>
            <w:vMerge w:val="continue"/>
            <w:tcBorders>
              <w:top w:val="nil"/>
              <w:left w:val="single" w:color="auto" w:sz="4" w:space="0"/>
              <w:right w:val="single" w:color="auto" w:sz="4" w:space="0"/>
            </w:tcBorders>
            <w:noWrap w:val="0"/>
            <w:vAlign w:val="center"/>
          </w:tcPr>
          <w:p w14:paraId="06CA6D2D">
            <w:pPr>
              <w:widowControl/>
              <w:jc w:val="left"/>
              <w:rPr>
                <w:rFonts w:ascii="微软雅黑" w:hAnsi="微软雅黑" w:eastAsia="微软雅黑" w:cs="宋体"/>
                <w:b/>
                <w:bCs/>
                <w:color w:val="000000"/>
                <w:kern w:val="0"/>
                <w:sz w:val="18"/>
                <w:szCs w:val="18"/>
              </w:rPr>
            </w:pPr>
          </w:p>
        </w:tc>
        <w:tc>
          <w:tcPr>
            <w:tcW w:w="1134" w:type="dxa"/>
            <w:tcBorders>
              <w:top w:val="single" w:color="auto" w:sz="4" w:space="0"/>
              <w:left w:val="single" w:color="auto" w:sz="4" w:space="0"/>
              <w:right w:val="single" w:color="auto" w:sz="4" w:space="0"/>
            </w:tcBorders>
            <w:noWrap w:val="0"/>
            <w:vAlign w:val="center"/>
          </w:tcPr>
          <w:p w14:paraId="43D91CD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安全审计</w:t>
            </w:r>
          </w:p>
        </w:tc>
        <w:tc>
          <w:tcPr>
            <w:tcW w:w="7371" w:type="dxa"/>
            <w:tcBorders>
              <w:top w:val="single" w:color="auto" w:sz="4" w:space="0"/>
              <w:left w:val="nil"/>
            </w:tcBorders>
            <w:noWrap w:val="0"/>
            <w:vAlign w:val="center"/>
          </w:tcPr>
          <w:p w14:paraId="20C9163F">
            <w:pPr>
              <w:widowControl/>
              <w:jc w:val="left"/>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提供消息内容审计追溯，文件操作行为日志审计，应用操作日志审计</w:t>
            </w:r>
          </w:p>
        </w:tc>
      </w:tr>
    </w:tbl>
    <w:p w14:paraId="546454B0">
      <w:pPr>
        <w:pStyle w:val="6"/>
        <w:numPr>
          <w:ilvl w:val="0"/>
          <w:numId w:val="0"/>
        </w:numPr>
        <w:overflowPunct/>
        <w:autoSpaceDE/>
        <w:autoSpaceDN/>
        <w:adjustRightInd/>
        <w:ind w:leftChars="0"/>
        <w:jc w:val="left"/>
        <w:textAlignment w:val="auto"/>
        <w:rPr>
          <w:rFonts w:hint="eastAsia" w:ascii="宋体" w:hAnsi="宋体"/>
          <w:sz w:val="21"/>
          <w:szCs w:val="21"/>
        </w:rPr>
      </w:pPr>
      <w:bookmarkStart w:id="361" w:name="_Toc31818"/>
      <w:r>
        <w:rPr>
          <w:rFonts w:hint="eastAsia" w:ascii="宋体" w:hAnsi="宋体"/>
          <w:sz w:val="21"/>
          <w:szCs w:val="21"/>
        </w:rPr>
        <w:t>具体异构系统集成如下：</w:t>
      </w:r>
      <w:bookmarkEnd w:id="361"/>
    </w:p>
    <w:p w14:paraId="14A87718">
      <w:pPr>
        <w:pStyle w:val="6"/>
        <w:numPr>
          <w:ilvl w:val="0"/>
          <w:numId w:val="0"/>
        </w:numPr>
        <w:overflowPunct/>
        <w:autoSpaceDE/>
        <w:autoSpaceDN/>
        <w:adjustRightInd/>
        <w:ind w:leftChars="0"/>
        <w:jc w:val="left"/>
        <w:textAlignment w:val="auto"/>
        <w:rPr>
          <w:rFonts w:ascii="宋体" w:hAnsi="宋体"/>
          <w:sz w:val="21"/>
          <w:szCs w:val="21"/>
        </w:rPr>
      </w:pPr>
      <w:bookmarkStart w:id="362" w:name="_Toc9844"/>
      <w:r>
        <w:rPr>
          <w:rFonts w:hint="eastAsia" w:ascii="宋体" w:hAnsi="宋体"/>
          <w:sz w:val="21"/>
          <w:szCs w:val="21"/>
        </w:rPr>
        <w:t>内网系统集成清单：</w:t>
      </w:r>
      <w:bookmarkEnd w:id="362"/>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5"/>
        <w:gridCol w:w="882"/>
        <w:gridCol w:w="1639"/>
        <w:gridCol w:w="1217"/>
        <w:gridCol w:w="5172"/>
      </w:tblGrid>
      <w:tr w14:paraId="6A74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386"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60648B3A">
            <w:pPr>
              <w:pStyle w:val="27"/>
              <w:keepNext w:val="0"/>
              <w:keepLines w:val="0"/>
              <w:widowControl/>
              <w:suppressLineNumbers w:val="0"/>
              <w:kinsoku/>
              <w:wordWrap/>
              <w:overflowPunct/>
              <w:jc w:val="center"/>
              <w:rPr>
                <w:rFonts w:hint="eastAsia"/>
                <w:color w:val="auto"/>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1FFE2A0D">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档案</w:t>
            </w:r>
          </w:p>
        </w:tc>
        <w:tc>
          <w:tcPr>
            <w:tcW w:w="849"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53C18F90">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接口方向</w:t>
            </w:r>
          </w:p>
        </w:tc>
        <w:tc>
          <w:tcPr>
            <w:tcW w:w="630"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76599214">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处理方式</w:t>
            </w:r>
          </w:p>
        </w:tc>
        <w:tc>
          <w:tcPr>
            <w:tcW w:w="2676"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3AD42D0D">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说明</w:t>
            </w:r>
          </w:p>
        </w:tc>
      </w:tr>
      <w:tr w14:paraId="6539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restart"/>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695B5F91">
            <w:pPr>
              <w:pStyle w:val="27"/>
              <w:keepNext w:val="0"/>
              <w:keepLines w:val="0"/>
              <w:widowControl/>
              <w:suppressLineNumbers w:val="0"/>
              <w:kinsoku/>
              <w:wordWrap/>
              <w:overflowPunct/>
              <w:jc w:val="center"/>
              <w:rPr>
                <w:rFonts w:hint="eastAsia"/>
                <w:sz w:val="18"/>
                <w:szCs w:val="18"/>
              </w:rPr>
            </w:pPr>
            <w:r>
              <w:rPr>
                <w:rFonts w:hint="eastAsia" w:ascii="宋体" w:hAnsi="宋体" w:eastAsia="宋体" w:cs="宋体"/>
                <w:color w:val="303030"/>
                <w:sz w:val="18"/>
                <w:szCs w:val="18"/>
              </w:rPr>
              <w:t>基础档案</w:t>
            </w:r>
          </w:p>
        </w:tc>
        <w:tc>
          <w:tcPr>
            <w:tcW w:w="457" w:type="pct"/>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5351F1B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部门</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B647D8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考勤系统--&gt;协同平台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8A5558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EB5B76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协同平台的部门都来源于考勤系统</w:t>
            </w:r>
          </w:p>
        </w:tc>
      </w:tr>
      <w:tr w14:paraId="4AAC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8CCC5BB">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6B6088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人员档案</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0A2D69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考勤系统--&gt;协同平台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ACA761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1A8AC0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协同平台的人员都来源于考勤系统</w:t>
            </w:r>
          </w:p>
        </w:tc>
      </w:tr>
      <w:tr w14:paraId="787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2386AA4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41A258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客户</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140CF0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A379DB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FE68AF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4DB2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4A1CB7B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FFCDB9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供应商</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06BBCB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97222A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77986C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7408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414BE6D1">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820671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项目</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3DAECF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4D90AB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B4DD33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781D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restart"/>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55F1FBBD">
            <w:pPr>
              <w:pStyle w:val="27"/>
              <w:keepNext w:val="0"/>
              <w:keepLines w:val="0"/>
              <w:widowControl/>
              <w:suppressLineNumbers w:val="0"/>
              <w:kinsoku/>
              <w:wordWrap/>
              <w:overflowPunct/>
              <w:jc w:val="center"/>
              <w:rPr>
                <w:rFonts w:hint="eastAsia"/>
                <w:sz w:val="18"/>
                <w:szCs w:val="18"/>
              </w:rPr>
            </w:pPr>
            <w:r>
              <w:rPr>
                <w:rFonts w:hint="eastAsia" w:ascii="宋体" w:hAnsi="宋体" w:eastAsia="宋体" w:cs="宋体"/>
                <w:color w:val="000000"/>
                <w:sz w:val="18"/>
                <w:szCs w:val="18"/>
              </w:rPr>
              <w:t>业务单据</w:t>
            </w: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1582F2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发票接口</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9893F3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协同平台--&gt;BIP</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C54EE8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BD6E36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在协同平台完成发票的报销和复核后，将确认信息传递回BIP</w:t>
            </w:r>
          </w:p>
        </w:tc>
      </w:tr>
      <w:tr w14:paraId="1010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0486C625">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6EDCAC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付款单</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725C3F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协同平台--&gt;BIP</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92A2B5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475B4B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在协同平台完成付款发起和审批后，将审批信息传递回BIP</w:t>
            </w:r>
          </w:p>
        </w:tc>
      </w:tr>
      <w:tr w14:paraId="51BD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092481C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51F13D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凭证接口</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FCE027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协同平台--&gt;BIP</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4F07D7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6DA207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协同平台上完成相关业务以后，根据预支的会计分录生成规则，自动生成凭证至BIP总账。</w:t>
            </w:r>
          </w:p>
        </w:tc>
      </w:tr>
      <w:tr w14:paraId="4190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36F9E98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570CAD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合同</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812F57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协同平台--&gt;CSS/BIP</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5A5A51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B24D17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在协同平台完成合同审批后，将合同信息传递给CSS和BIP</w:t>
            </w:r>
          </w:p>
        </w:tc>
      </w:tr>
      <w:tr w14:paraId="5CB4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286B5DD0">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2249BA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采购订单</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363F8D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0C833C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CE75E1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0B59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1551376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294112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采购入库单（钢材类）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41973C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31C70E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EC21D2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2BB8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26337FF0">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08F99D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采购入库单（非钢材类）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1119B9A">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9C5E24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B6BC7B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67C2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3C501A4C">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095237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采购退货单申请（钢材类）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31101D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EF5F7D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160DF8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14A2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C1B839C">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620747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采购退货单申请（非钢材类）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B3018B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658D6C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C3C597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0870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3C4817CE">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68D8E0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在库退货申请（钢材类）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63E463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3CA27C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949354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4B0B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8BE4ED3">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A52389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在库退货申请（非钢材类）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D3183C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53BAB9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73CA99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562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60010B4">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6735EE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调拨单（钢材类）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368CF9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C0503F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900D59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20D6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47463291">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9519C2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生产领用出库（钢材类）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AD4FB2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F46409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1316D1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2B59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38DCFDC9">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7138B7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auto"/>
                <w:sz w:val="18"/>
                <w:szCs w:val="18"/>
              </w:rPr>
              <w:t>领用出库申请（非钢材类船用）</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8C16E9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E7DDF2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63397B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5D38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FA768CC">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E44715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退料单（钢材类）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F12286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6CA691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C41CA3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43D6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5E39520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232F09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退料单（非钢材类）</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8F89AD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6ECA43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3AC16C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1A4F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1F617EB">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E70591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盘点单</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19799B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81177C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09F1AE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4C03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48A10FFD">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B9934D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销售出库单</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63F2B4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EB1886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D2F772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5F82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6FF334A0">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A98EE2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成品入库单</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8066A5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65853F0">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72901C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4F58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86"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049B3FDB">
            <w:pPr>
              <w:rPr>
                <w:rFonts w:hint="eastAsia" w:ascii="宋体" w:hAnsi="宋体" w:cs="宋体"/>
                <w:sz w:val="18"/>
                <w:szCs w:val="18"/>
              </w:rPr>
            </w:pPr>
          </w:p>
        </w:tc>
        <w:tc>
          <w:tcPr>
            <w:tcW w:w="457"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D119B3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生产订单</w:t>
            </w:r>
          </w:p>
        </w:tc>
        <w:tc>
          <w:tcPr>
            <w:tcW w:w="849"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F915E3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CSS--&gt;协同平台</w:t>
            </w:r>
          </w:p>
        </w:tc>
        <w:tc>
          <w:tcPr>
            <w:tcW w:w="63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A8CC30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676"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7EB995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单据填制完成后，传递到协同平台进行审批，审批完成后返回</w:t>
            </w:r>
          </w:p>
        </w:tc>
      </w:tr>
      <w:tr w14:paraId="4D2A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5"/>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37D1621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以上所有业务单据，都是当事员工根据业务情况在各自业务系统完成单据填报，在协同平台主要是完成单据审批的线上化和一体化</w:t>
            </w:r>
          </w:p>
        </w:tc>
      </w:tr>
    </w:tbl>
    <w:p w14:paraId="670679BE">
      <w:pPr>
        <w:pStyle w:val="6"/>
        <w:numPr>
          <w:ilvl w:val="0"/>
          <w:numId w:val="0"/>
        </w:numPr>
        <w:overflowPunct/>
        <w:autoSpaceDE/>
        <w:autoSpaceDN/>
        <w:adjustRightInd/>
        <w:ind w:leftChars="0"/>
        <w:jc w:val="left"/>
        <w:textAlignment w:val="auto"/>
        <w:rPr>
          <w:rFonts w:hint="eastAsia" w:ascii="宋体" w:hAnsi="宋体"/>
          <w:sz w:val="21"/>
          <w:szCs w:val="21"/>
          <w:lang w:val="en-US" w:eastAsia="zh-CN"/>
        </w:rPr>
      </w:pPr>
      <w:bookmarkStart w:id="363" w:name="_Toc1832"/>
      <w:r>
        <w:rPr>
          <w:rFonts w:hint="eastAsia" w:ascii="宋体" w:hAnsi="宋体"/>
          <w:sz w:val="21"/>
          <w:szCs w:val="21"/>
          <w:lang w:val="en-US" w:eastAsia="zh-CN"/>
        </w:rPr>
        <w:t>外网系统集成清单：</w:t>
      </w:r>
      <w:bookmarkEnd w:id="363"/>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96"/>
        <w:gridCol w:w="1051"/>
        <w:gridCol w:w="1893"/>
        <w:gridCol w:w="904"/>
        <w:gridCol w:w="4911"/>
      </w:tblGrid>
      <w:tr w14:paraId="4D15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464"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5F19DD2D">
            <w:pPr>
              <w:pStyle w:val="27"/>
              <w:keepNext w:val="0"/>
              <w:keepLines w:val="0"/>
              <w:widowControl/>
              <w:suppressLineNumbers w:val="0"/>
              <w:kinsoku/>
              <w:wordWrap/>
              <w:overflowPunct/>
              <w:jc w:val="center"/>
              <w:rPr>
                <w:rFonts w:hint="eastAsia"/>
                <w:b/>
                <w:bCs/>
                <w:color w:val="auto"/>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481D1DCA">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档案</w:t>
            </w:r>
          </w:p>
        </w:tc>
        <w:tc>
          <w:tcPr>
            <w:tcW w:w="980"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207170EB">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接口方向</w:t>
            </w:r>
          </w:p>
        </w:tc>
        <w:tc>
          <w:tcPr>
            <w:tcW w:w="468"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50A7883B">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处理方式</w:t>
            </w:r>
          </w:p>
        </w:tc>
        <w:tc>
          <w:tcPr>
            <w:tcW w:w="2542" w:type="pct"/>
            <w:tcBorders>
              <w:top w:val="single" w:color="303030" w:sz="2" w:space="0"/>
              <w:left w:val="single" w:color="303030" w:sz="2" w:space="0"/>
              <w:bottom w:val="single" w:color="303030" w:sz="2" w:space="0"/>
              <w:right w:val="single" w:color="303030" w:sz="2" w:space="0"/>
            </w:tcBorders>
            <w:shd w:val="clear" w:color="auto" w:fill="auto"/>
            <w:noWrap w:val="0"/>
            <w:tcMar>
              <w:top w:w="10" w:type="dxa"/>
              <w:left w:w="10" w:type="dxa"/>
              <w:right w:w="10" w:type="dxa"/>
            </w:tcMar>
            <w:vAlign w:val="center"/>
          </w:tcPr>
          <w:p w14:paraId="077E965C">
            <w:pPr>
              <w:pStyle w:val="27"/>
              <w:keepNext w:val="0"/>
              <w:keepLines w:val="0"/>
              <w:widowControl/>
              <w:suppressLineNumbers w:val="0"/>
              <w:kinsoku/>
              <w:wordWrap/>
              <w:overflowPunct/>
              <w:jc w:val="center"/>
              <w:rPr>
                <w:rFonts w:hint="eastAsia"/>
                <w:b/>
                <w:bCs/>
                <w:color w:val="auto"/>
                <w:sz w:val="18"/>
                <w:szCs w:val="18"/>
              </w:rPr>
            </w:pPr>
            <w:r>
              <w:rPr>
                <w:rFonts w:hint="eastAsia" w:ascii="宋体" w:hAnsi="宋体" w:eastAsia="宋体" w:cs="宋体"/>
                <w:b/>
                <w:bCs/>
                <w:color w:val="auto"/>
                <w:sz w:val="18"/>
                <w:szCs w:val="18"/>
              </w:rPr>
              <w:t>说明</w:t>
            </w:r>
          </w:p>
        </w:tc>
      </w:tr>
      <w:tr w14:paraId="6515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restart"/>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671C8FA5">
            <w:pPr>
              <w:pStyle w:val="27"/>
              <w:keepNext w:val="0"/>
              <w:keepLines w:val="0"/>
              <w:widowControl/>
              <w:suppressLineNumbers w:val="0"/>
              <w:kinsoku/>
              <w:wordWrap/>
              <w:overflowPunct/>
              <w:jc w:val="center"/>
              <w:rPr>
                <w:rFonts w:hint="eastAsia"/>
                <w:sz w:val="18"/>
                <w:szCs w:val="18"/>
              </w:rPr>
            </w:pPr>
            <w:r>
              <w:rPr>
                <w:rFonts w:hint="eastAsia" w:ascii="宋体" w:hAnsi="宋体" w:eastAsia="宋体" w:cs="宋体"/>
                <w:color w:val="303030"/>
                <w:sz w:val="18"/>
                <w:szCs w:val="18"/>
              </w:rPr>
              <w:t>基础档案</w:t>
            </w:r>
          </w:p>
        </w:tc>
        <w:tc>
          <w:tcPr>
            <w:tcW w:w="544" w:type="pct"/>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08CC55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 部门</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5722AC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D1FBD4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C40FDE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7407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41093658">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E742B7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 人员档案</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35ACEA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97B94D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CC4297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6F98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9D76B40">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A07BAA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 客户</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A112E6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FC8CA3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C8055A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0C94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1C5E9900">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734517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 供应商</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2B25FF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E7B6B8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3D4DFA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0445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7B7A40EB">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5DE2311">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 项目</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0E2F715">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BIP--&gt;协同平台</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73F8807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038D7F5C">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新增、修改、删除、停用、查询</w:t>
            </w:r>
          </w:p>
        </w:tc>
      </w:tr>
      <w:tr w14:paraId="61C7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restart"/>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58E51B1E">
            <w:pPr>
              <w:pStyle w:val="27"/>
              <w:keepNext w:val="0"/>
              <w:keepLines w:val="0"/>
              <w:widowControl/>
              <w:suppressLineNumbers w:val="0"/>
              <w:kinsoku/>
              <w:wordWrap/>
              <w:overflowPunct/>
              <w:jc w:val="center"/>
              <w:rPr>
                <w:rFonts w:hint="eastAsia"/>
                <w:sz w:val="18"/>
                <w:szCs w:val="18"/>
              </w:rPr>
            </w:pPr>
            <w:r>
              <w:rPr>
                <w:rFonts w:hint="eastAsia" w:ascii="宋体" w:hAnsi="宋体" w:eastAsia="宋体" w:cs="宋体"/>
                <w:color w:val="000000"/>
                <w:sz w:val="18"/>
                <w:szCs w:val="18"/>
              </w:rPr>
              <w:t>业务单据</w:t>
            </w: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29FC80A9">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 发票接口</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1132082">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协同平台--&gt;BIP</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029DC7F">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D4FEB4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在协同平台完成发票的报销和复核后，将确认信息传递回BIP</w:t>
            </w:r>
          </w:p>
        </w:tc>
      </w:tr>
      <w:tr w14:paraId="2816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43088B7D">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670334C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 付款单</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BFEB45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协同平台--&gt;资金平台--&gt;BIP</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499263A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C9F7927">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在协同平台完成付款发起和审批后，将审批信息传递给资金系统，完成资金支付，最后资金系统将付款结果传递给BIP</w:t>
            </w:r>
          </w:p>
        </w:tc>
      </w:tr>
      <w:tr w14:paraId="5D83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3D2A22EB">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4994EB3">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303030"/>
                <w:sz w:val="18"/>
                <w:szCs w:val="18"/>
              </w:rPr>
              <w:t> 合同</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D9937C8">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协同平台--&gt;BIP</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FBA21F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31C96DB">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在协同平台完成合同审批后，将合同信息传递给BIP</w:t>
            </w:r>
          </w:p>
        </w:tc>
      </w:tr>
      <w:tr w14:paraId="7602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64" w:type="pct"/>
            <w:vMerge w:val="continue"/>
            <w:tcBorders>
              <w:top w:val="single" w:color="303030" w:sz="2" w:space="0"/>
              <w:left w:val="single" w:color="303030" w:sz="2" w:space="0"/>
              <w:bottom w:val="single" w:color="303030" w:sz="2" w:space="0"/>
              <w:right w:val="single" w:color="303030" w:sz="2" w:space="0"/>
            </w:tcBorders>
            <w:shd w:val="clear" w:color="auto" w:fill="auto"/>
            <w:noWrap w:val="0"/>
            <w:tcMar>
              <w:top w:w="9" w:type="dxa"/>
              <w:left w:w="9" w:type="dxa"/>
              <w:right w:w="9" w:type="dxa"/>
            </w:tcMar>
            <w:vAlign w:val="center"/>
          </w:tcPr>
          <w:p w14:paraId="0157E3ED">
            <w:pPr>
              <w:rPr>
                <w:rFonts w:hint="eastAsia" w:ascii="宋体" w:hAnsi="宋体" w:cs="宋体"/>
                <w:sz w:val="18"/>
                <w:szCs w:val="18"/>
              </w:rPr>
            </w:pPr>
          </w:p>
        </w:tc>
        <w:tc>
          <w:tcPr>
            <w:tcW w:w="544"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9E24C6E">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 凭证接口</w:t>
            </w:r>
          </w:p>
        </w:tc>
        <w:tc>
          <w:tcPr>
            <w:tcW w:w="980"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530C423D">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协同平台--&gt;BIP</w:t>
            </w:r>
          </w:p>
        </w:tc>
        <w:tc>
          <w:tcPr>
            <w:tcW w:w="468"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376C1194">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实时传递</w:t>
            </w:r>
          </w:p>
        </w:tc>
        <w:tc>
          <w:tcPr>
            <w:tcW w:w="2542" w:type="pct"/>
            <w:tcBorders>
              <w:top w:val="single" w:color="303030" w:sz="2" w:space="0"/>
              <w:left w:val="single" w:color="303030" w:sz="2" w:space="0"/>
              <w:bottom w:val="single" w:color="303030" w:sz="2" w:space="0"/>
              <w:right w:val="single" w:color="303030" w:sz="2" w:space="0"/>
            </w:tcBorders>
            <w:shd w:val="clear" w:color="auto" w:fill="FEFEFE"/>
            <w:noWrap w:val="0"/>
            <w:tcMar>
              <w:top w:w="9" w:type="dxa"/>
              <w:left w:w="9" w:type="dxa"/>
              <w:right w:w="9" w:type="dxa"/>
            </w:tcMar>
            <w:vAlign w:val="center"/>
          </w:tcPr>
          <w:p w14:paraId="103E6DC6">
            <w:pPr>
              <w:pStyle w:val="27"/>
              <w:keepNext w:val="0"/>
              <w:keepLines w:val="0"/>
              <w:widowControl/>
              <w:suppressLineNumbers w:val="0"/>
              <w:kinsoku/>
              <w:wordWrap/>
              <w:overflowPunct/>
              <w:jc w:val="left"/>
              <w:rPr>
                <w:rFonts w:hint="eastAsia"/>
                <w:sz w:val="18"/>
                <w:szCs w:val="18"/>
              </w:rPr>
            </w:pPr>
            <w:r>
              <w:rPr>
                <w:rFonts w:hint="eastAsia" w:ascii="宋体" w:hAnsi="宋体" w:eastAsia="宋体" w:cs="宋体"/>
                <w:color w:val="000000"/>
                <w:sz w:val="18"/>
                <w:szCs w:val="18"/>
              </w:rPr>
              <w:t>协同平台上完成相关业务以后，根据预支的会计分录生成规则，自动生成凭证至BIP总账。</w:t>
            </w:r>
          </w:p>
        </w:tc>
      </w:tr>
    </w:tbl>
    <w:p w14:paraId="07B1F80A">
      <w:pPr>
        <w:pStyle w:val="6"/>
        <w:numPr>
          <w:ilvl w:val="0"/>
          <w:numId w:val="12"/>
        </w:numPr>
        <w:overflowPunct/>
        <w:autoSpaceDE/>
        <w:autoSpaceDN/>
        <w:adjustRightInd/>
        <w:jc w:val="left"/>
        <w:textAlignment w:val="auto"/>
        <w:rPr>
          <w:rFonts w:ascii="宋体" w:hAnsi="宋体"/>
          <w:sz w:val="21"/>
          <w:szCs w:val="21"/>
        </w:rPr>
      </w:pPr>
      <w:bookmarkStart w:id="364" w:name="_Toc15332"/>
      <w:r>
        <w:rPr>
          <w:rFonts w:hint="eastAsia" w:ascii="宋体" w:hAnsi="宋体"/>
          <w:sz w:val="21"/>
          <w:szCs w:val="21"/>
        </w:rPr>
        <w:t>功能及数据迁移要求</w:t>
      </w:r>
      <w:bookmarkEnd w:id="364"/>
    </w:p>
    <w:p w14:paraId="263401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GB"/>
        </w:rPr>
      </w:pPr>
      <w:r>
        <w:rPr>
          <w:lang w:val="en-GB"/>
        </w:rPr>
        <w:t>本项目涉及新老系统切换，供应商需提供完备的应用及数据迁移方案，保障业务数据完整性及切换期间业务正常运行，尽量减少对用户的影响。主要迁移需求如下：</w:t>
      </w:r>
    </w:p>
    <w:p w14:paraId="075118DF">
      <w:pPr>
        <w:ind w:firstLine="420" w:firstLineChars="200"/>
      </w:pPr>
      <w:r>
        <w:t>1、</w:t>
      </w:r>
      <w:r>
        <w:rPr>
          <w:rFonts w:hint="eastAsia"/>
        </w:rPr>
        <w:t>OA办公流程迁移</w:t>
      </w:r>
    </w:p>
    <w:p w14:paraId="6BDDC6F8">
      <w:pPr>
        <w:numPr>
          <w:ilvl w:val="0"/>
          <w:numId w:val="21"/>
        </w:numPr>
      </w:pPr>
      <w:r>
        <w:rPr>
          <w:rFonts w:hint="eastAsia"/>
        </w:rPr>
        <w:t>原OA系统</w:t>
      </w:r>
      <w:r>
        <w:rPr>
          <w:rFonts w:hint="eastAsia"/>
          <w:lang w:val="en-US" w:eastAsia="zh-CN"/>
        </w:rPr>
        <w:t>现有</w:t>
      </w:r>
      <w:r>
        <w:rPr>
          <w:rFonts w:hint="eastAsia"/>
        </w:rPr>
        <w:t>流程经过梳理、整合、优化后，迁移至新系统</w:t>
      </w:r>
    </w:p>
    <w:p w14:paraId="2BADDFB5">
      <w:pPr>
        <w:numPr>
          <w:ilvl w:val="0"/>
          <w:numId w:val="21"/>
        </w:numPr>
      </w:pPr>
      <w:r>
        <w:rPr>
          <w:rFonts w:hint="eastAsia"/>
        </w:rPr>
        <w:t>原流程历史数据不迁移，进行数据备份，用户可方便查询历史数据</w:t>
      </w:r>
    </w:p>
    <w:p w14:paraId="5D201168">
      <w:pPr>
        <w:ind w:left="840"/>
      </w:pPr>
    </w:p>
    <w:p w14:paraId="69985F15">
      <w:pPr>
        <w:ind w:left="420" w:leftChars="200"/>
      </w:pPr>
      <w:r>
        <w:rPr>
          <w:rFonts w:hint="eastAsia"/>
        </w:rPr>
        <w:t>2、门户数据迁移</w:t>
      </w:r>
    </w:p>
    <w:p w14:paraId="0B2211FE">
      <w:pPr>
        <w:numPr>
          <w:ilvl w:val="0"/>
          <w:numId w:val="22"/>
        </w:numPr>
        <w:ind w:left="420" w:leftChars="200"/>
      </w:pPr>
      <w:r>
        <w:rPr>
          <w:rFonts w:hint="eastAsia"/>
        </w:rPr>
        <w:t>根据业务需求，对集团、公司、部门以及各专题网站进行历史数据迁移</w:t>
      </w:r>
    </w:p>
    <w:p w14:paraId="5D014EA7">
      <w:pPr>
        <w:numPr>
          <w:ilvl w:val="0"/>
          <w:numId w:val="22"/>
        </w:numPr>
        <w:ind w:left="420" w:leftChars="200"/>
        <w:rPr>
          <w:rFonts w:hint="eastAsia"/>
        </w:rPr>
      </w:pPr>
      <w:r>
        <w:rPr>
          <w:rFonts w:hint="eastAsia"/>
        </w:rPr>
        <w:t>提供数据迁移工具，支持对数据库及文档进行快速迁移</w:t>
      </w:r>
    </w:p>
    <w:p w14:paraId="43F33DB5">
      <w:pPr>
        <w:widowControl w:val="0"/>
        <w:numPr>
          <w:ilvl w:val="0"/>
          <w:numId w:val="0"/>
        </w:numPr>
        <w:jc w:val="both"/>
        <w:rPr>
          <w:rFonts w:hint="eastAsia"/>
        </w:rPr>
      </w:pPr>
    </w:p>
    <w:p w14:paraId="41B9B734">
      <w:pPr>
        <w:widowControl w:val="0"/>
        <w:numPr>
          <w:ilvl w:val="0"/>
          <w:numId w:val="13"/>
        </w:numPr>
        <w:ind w:left="780" w:leftChars="0" w:hanging="360" w:firstLineChars="0"/>
        <w:jc w:val="both"/>
        <w:rPr>
          <w:rFonts w:hint="eastAsia"/>
          <w:lang w:val="en-US" w:eastAsia="zh-CN"/>
        </w:rPr>
      </w:pPr>
      <w:r>
        <w:rPr>
          <w:rFonts w:hint="eastAsia"/>
          <w:lang w:val="en-US" w:eastAsia="zh-CN"/>
        </w:rPr>
        <w:t>合同数据迁移</w:t>
      </w:r>
    </w:p>
    <w:p w14:paraId="665A0D22">
      <w:pPr>
        <w:widowControl w:val="0"/>
        <w:numPr>
          <w:ilvl w:val="0"/>
          <w:numId w:val="23"/>
        </w:numPr>
        <w:ind w:left="420" w:leftChars="0"/>
        <w:jc w:val="both"/>
        <w:rPr>
          <w:rFonts w:hint="eastAsia"/>
          <w:lang w:val="en-US" w:eastAsia="zh-CN"/>
        </w:rPr>
      </w:pPr>
      <w:r>
        <w:rPr>
          <w:rFonts w:hint="eastAsia"/>
          <w:lang w:val="en-US" w:eastAsia="zh-CN"/>
        </w:rPr>
        <w:t>根据业务需求，对集团、公司、部门各类合同进行历史数据迁移</w:t>
      </w:r>
    </w:p>
    <w:p w14:paraId="3F566FC7">
      <w:pPr>
        <w:widowControl w:val="0"/>
        <w:numPr>
          <w:ilvl w:val="0"/>
          <w:numId w:val="23"/>
        </w:numPr>
        <w:ind w:left="420" w:leftChars="0"/>
        <w:jc w:val="both"/>
        <w:rPr>
          <w:rFonts w:hint="default"/>
          <w:lang w:val="en-US" w:eastAsia="zh-CN"/>
        </w:rPr>
      </w:pPr>
      <w:r>
        <w:rPr>
          <w:rFonts w:hint="eastAsia"/>
          <w:lang w:val="en-US" w:eastAsia="zh-CN"/>
        </w:rPr>
        <w:t>提供数据迁移工具，支持对数据库及文档进行快速迁移</w:t>
      </w:r>
    </w:p>
    <w:p w14:paraId="0C71F72C">
      <w:pPr>
        <w:widowControl w:val="0"/>
        <w:numPr>
          <w:ilvl w:val="0"/>
          <w:numId w:val="0"/>
        </w:numPr>
        <w:jc w:val="both"/>
        <w:rPr>
          <w:rFonts w:hint="eastAsia"/>
          <w:lang w:val="en-US" w:eastAsia="zh-CN"/>
        </w:rPr>
      </w:pPr>
    </w:p>
    <w:p w14:paraId="2B73410A">
      <w:pPr>
        <w:widowControl w:val="0"/>
        <w:numPr>
          <w:ilvl w:val="0"/>
          <w:numId w:val="13"/>
        </w:numPr>
        <w:ind w:left="780" w:leftChars="0" w:hanging="360" w:firstLineChars="0"/>
        <w:jc w:val="both"/>
        <w:rPr>
          <w:rFonts w:hint="eastAsia"/>
          <w:lang w:val="en-US" w:eastAsia="zh-CN"/>
        </w:rPr>
      </w:pPr>
      <w:r>
        <w:rPr>
          <w:rFonts w:hint="eastAsia"/>
          <w:lang w:val="en-US" w:eastAsia="zh-CN"/>
        </w:rPr>
        <w:t>财务共享数据迁移</w:t>
      </w:r>
    </w:p>
    <w:p w14:paraId="2AEC449B">
      <w:pPr>
        <w:widowControl w:val="0"/>
        <w:numPr>
          <w:ilvl w:val="0"/>
          <w:numId w:val="24"/>
        </w:numPr>
        <w:ind w:left="420" w:leftChars="0"/>
        <w:jc w:val="both"/>
        <w:rPr>
          <w:rFonts w:hint="eastAsia"/>
          <w:lang w:val="en-US" w:eastAsia="zh-CN"/>
        </w:rPr>
      </w:pPr>
      <w:r>
        <w:rPr>
          <w:rFonts w:hint="eastAsia"/>
          <w:lang w:val="en-US" w:eastAsia="zh-CN"/>
        </w:rPr>
        <w:t>根据业务需求，对集团、公司、部门各类财务共享历史数据进行迁移</w:t>
      </w:r>
    </w:p>
    <w:p w14:paraId="7148B375">
      <w:pPr>
        <w:widowControl w:val="0"/>
        <w:numPr>
          <w:ilvl w:val="0"/>
          <w:numId w:val="24"/>
        </w:numPr>
        <w:ind w:left="420" w:leftChars="0"/>
        <w:jc w:val="both"/>
        <w:rPr>
          <w:rFonts w:hint="default"/>
          <w:lang w:val="en-US" w:eastAsia="zh-CN"/>
        </w:rPr>
      </w:pPr>
      <w:r>
        <w:rPr>
          <w:rFonts w:hint="eastAsia"/>
          <w:lang w:val="en-US" w:eastAsia="zh-CN"/>
        </w:rPr>
        <w:t>提供数据迁移工具，支持对数据库及文档进行快速迁移</w:t>
      </w:r>
    </w:p>
    <w:p w14:paraId="4188FD5B">
      <w:pPr>
        <w:pStyle w:val="6"/>
        <w:numPr>
          <w:ilvl w:val="0"/>
          <w:numId w:val="12"/>
        </w:numPr>
        <w:overflowPunct/>
        <w:autoSpaceDE/>
        <w:autoSpaceDN/>
        <w:adjustRightInd/>
        <w:jc w:val="left"/>
        <w:textAlignment w:val="auto"/>
        <w:rPr>
          <w:rFonts w:ascii="宋体" w:hAnsi="宋体"/>
          <w:color w:val="000000"/>
          <w:sz w:val="21"/>
          <w:szCs w:val="21"/>
        </w:rPr>
      </w:pPr>
      <w:bookmarkStart w:id="365" w:name="_Toc31700"/>
      <w:bookmarkStart w:id="366" w:name="_Toc116141500"/>
      <w:r>
        <w:rPr>
          <w:rFonts w:hint="eastAsia" w:ascii="宋体" w:hAnsi="宋体"/>
          <w:color w:val="000000"/>
          <w:sz w:val="21"/>
          <w:szCs w:val="21"/>
        </w:rPr>
        <w:t>国际化需求</w:t>
      </w:r>
      <w:bookmarkEnd w:id="365"/>
      <w:bookmarkEnd w:id="366"/>
    </w:p>
    <w:p w14:paraId="70FC09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GB"/>
        </w:rPr>
      </w:pPr>
      <w:r>
        <w:rPr>
          <w:lang w:val="en-GB"/>
        </w:rPr>
        <w:t>为满足集团海外基地及分子公司的正常使用，数字化协同办公平台需满足国际化相关需求。</w:t>
      </w:r>
    </w:p>
    <w:p w14:paraId="672F0A8A">
      <w:pPr>
        <w:ind w:left="420" w:leftChars="200"/>
      </w:pPr>
      <w:r>
        <w:rPr>
          <w:rFonts w:hint="eastAsia"/>
        </w:rPr>
        <w:t>多语言需求：系统平台支持多语言，提供语言包或翻译功能；</w:t>
      </w:r>
    </w:p>
    <w:p w14:paraId="242B5018">
      <w:pPr>
        <w:ind w:left="420" w:leftChars="200"/>
      </w:pPr>
      <w:r>
        <w:t>法规需求：</w:t>
      </w:r>
      <w:r>
        <w:rPr>
          <w:rFonts w:hint="eastAsia"/>
        </w:rPr>
        <w:t>系统平台支持海外法律法规要求，可保障海外员工正常使用系统；</w:t>
      </w:r>
    </w:p>
    <w:p w14:paraId="56D270E7">
      <w:pPr>
        <w:ind w:left="420" w:leftChars="200"/>
        <w:rPr>
          <w:rFonts w:hint="eastAsia"/>
        </w:rPr>
      </w:pPr>
      <w:r>
        <w:rPr>
          <w:rFonts w:hint="eastAsia"/>
        </w:rPr>
        <w:t>部署需求：支持海外部署或海外CDN加速，保证海外访问可靠性和访问速度。</w:t>
      </w:r>
    </w:p>
    <w:p w14:paraId="2C2FBF65">
      <w:pPr>
        <w:pStyle w:val="6"/>
        <w:numPr>
          <w:ilvl w:val="0"/>
          <w:numId w:val="12"/>
        </w:numPr>
        <w:overflowPunct/>
        <w:autoSpaceDE/>
        <w:autoSpaceDN/>
        <w:adjustRightInd/>
        <w:jc w:val="left"/>
        <w:textAlignment w:val="auto"/>
        <w:rPr>
          <w:rFonts w:hint="eastAsia" w:ascii="宋体" w:hAnsi="宋体"/>
          <w:sz w:val="21"/>
          <w:szCs w:val="21"/>
        </w:rPr>
      </w:pPr>
      <w:bookmarkStart w:id="367" w:name="_Toc14725"/>
      <w:r>
        <w:rPr>
          <w:rFonts w:hint="eastAsia" w:ascii="宋体" w:hAnsi="宋体"/>
          <w:sz w:val="21"/>
          <w:szCs w:val="21"/>
        </w:rPr>
        <w:t>服务及许可需求</w:t>
      </w:r>
      <w:bookmarkEnd w:id="367"/>
    </w:p>
    <w:p w14:paraId="18537D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rPr>
      </w:pPr>
      <w:r>
        <w:rPr>
          <w:rFonts w:hint="eastAsia" w:ascii="宋体" w:hAnsi="宋体"/>
        </w:rPr>
        <w:t>平台各模块预估用户数如下：</w:t>
      </w:r>
    </w:p>
    <w:tbl>
      <w:tblPr>
        <w:tblStyle w:val="28"/>
        <w:tblW w:w="8789" w:type="dxa"/>
        <w:jc w:val="center"/>
        <w:tblLayout w:type="autofit"/>
        <w:tblCellMar>
          <w:top w:w="0" w:type="dxa"/>
          <w:left w:w="108" w:type="dxa"/>
          <w:bottom w:w="0" w:type="dxa"/>
          <w:right w:w="108" w:type="dxa"/>
        </w:tblCellMar>
      </w:tblPr>
      <w:tblGrid>
        <w:gridCol w:w="1676"/>
        <w:gridCol w:w="3936"/>
        <w:gridCol w:w="3177"/>
      </w:tblGrid>
      <w:tr w14:paraId="77BA0249">
        <w:tblPrEx>
          <w:tblCellMar>
            <w:top w:w="0" w:type="dxa"/>
            <w:left w:w="108" w:type="dxa"/>
            <w:bottom w:w="0" w:type="dxa"/>
            <w:right w:w="108" w:type="dxa"/>
          </w:tblCellMar>
        </w:tblPrEx>
        <w:trPr>
          <w:trHeight w:val="227" w:hRule="atLeast"/>
          <w:jc w:val="center"/>
        </w:trPr>
        <w:tc>
          <w:tcPr>
            <w:tcW w:w="1676" w:type="dxa"/>
            <w:tcBorders>
              <w:top w:val="nil"/>
              <w:left w:val="nil"/>
              <w:bottom w:val="nil"/>
              <w:right w:val="nil"/>
            </w:tcBorders>
            <w:shd w:val="clear" w:color="000000" w:fill="4F81BD"/>
            <w:noWrap/>
            <w:vAlign w:val="bottom"/>
          </w:tcPr>
          <w:p w14:paraId="3ABE33CF">
            <w:pPr>
              <w:widowControl/>
              <w:jc w:val="left"/>
              <w:rPr>
                <w:rFonts w:hint="eastAsia" w:ascii="微软雅黑" w:hAnsi="微软雅黑" w:eastAsia="微软雅黑" w:cs="宋体"/>
                <w:b/>
                <w:bCs/>
                <w:kern w:val="0"/>
                <w:sz w:val="24"/>
                <w:lang w:val="en-US" w:eastAsia="zh-CN"/>
              </w:rPr>
            </w:pPr>
            <w:r>
              <w:rPr>
                <w:rFonts w:hint="eastAsia" w:ascii="微软雅黑" w:hAnsi="微软雅黑" w:eastAsia="微软雅黑" w:cs="宋体"/>
                <w:b/>
                <w:bCs/>
                <w:kern w:val="0"/>
                <w:sz w:val="24"/>
              </w:rPr>
              <w:t>　</w:t>
            </w:r>
            <w:r>
              <w:rPr>
                <w:rFonts w:hint="eastAsia" w:ascii="微软雅黑" w:hAnsi="微软雅黑" w:eastAsia="微软雅黑" w:cs="宋体"/>
                <w:b/>
                <w:bCs/>
                <w:kern w:val="0"/>
                <w:sz w:val="24"/>
                <w:lang w:val="en-US" w:eastAsia="zh-CN"/>
              </w:rPr>
              <w:t>模块</w:t>
            </w:r>
          </w:p>
        </w:tc>
        <w:tc>
          <w:tcPr>
            <w:tcW w:w="3936" w:type="dxa"/>
            <w:tcBorders>
              <w:top w:val="nil"/>
              <w:left w:val="nil"/>
              <w:bottom w:val="nil"/>
              <w:right w:val="single" w:color="auto" w:sz="4" w:space="0"/>
            </w:tcBorders>
            <w:shd w:val="clear" w:color="000000" w:fill="4F81BD"/>
            <w:noWrap/>
            <w:vAlign w:val="bottom"/>
          </w:tcPr>
          <w:p w14:paraId="7E9DBC28">
            <w:pPr>
              <w:widowControl/>
              <w:jc w:val="left"/>
              <w:rPr>
                <w:rFonts w:hint="default" w:ascii="微软雅黑" w:hAnsi="微软雅黑" w:eastAsia="微软雅黑" w:cs="宋体"/>
                <w:b/>
                <w:bCs/>
                <w:kern w:val="0"/>
                <w:sz w:val="24"/>
                <w:lang w:val="en-US" w:eastAsia="zh-CN"/>
              </w:rPr>
            </w:pPr>
            <w:r>
              <w:rPr>
                <w:rFonts w:hint="eastAsia" w:ascii="微软雅黑" w:hAnsi="微软雅黑" w:eastAsia="微软雅黑" w:cs="宋体"/>
                <w:b/>
                <w:bCs/>
                <w:kern w:val="0"/>
                <w:sz w:val="24"/>
                <w:lang w:val="en-US" w:eastAsia="zh-CN"/>
              </w:rPr>
              <w:t>授权说明</w:t>
            </w:r>
          </w:p>
        </w:tc>
        <w:tc>
          <w:tcPr>
            <w:tcW w:w="3177" w:type="dxa"/>
            <w:tcBorders>
              <w:top w:val="single" w:color="auto" w:sz="4" w:space="0"/>
              <w:left w:val="nil"/>
              <w:bottom w:val="single" w:color="auto" w:sz="4" w:space="0"/>
              <w:right w:val="single" w:color="auto" w:sz="4" w:space="0"/>
            </w:tcBorders>
            <w:shd w:val="clear" w:color="000000" w:fill="4F81BD"/>
            <w:noWrap/>
            <w:vAlign w:val="bottom"/>
          </w:tcPr>
          <w:p w14:paraId="3D69FAA5">
            <w:pPr>
              <w:widowControl/>
              <w:jc w:val="center"/>
              <w:rPr>
                <w:rFonts w:hint="eastAsia" w:ascii="微软雅黑" w:hAnsi="微软雅黑" w:eastAsia="微软雅黑" w:cs="宋体"/>
                <w:b/>
                <w:bCs/>
                <w:kern w:val="0"/>
                <w:sz w:val="24"/>
              </w:rPr>
            </w:pPr>
            <w:r>
              <w:rPr>
                <w:rFonts w:hint="eastAsia" w:ascii="微软雅黑" w:hAnsi="微软雅黑" w:eastAsia="微软雅黑" w:cs="宋体"/>
                <w:b/>
                <w:bCs/>
                <w:kern w:val="0"/>
                <w:sz w:val="24"/>
                <w:lang w:val="en-US" w:eastAsia="zh-CN"/>
              </w:rPr>
              <w:t>授权</w:t>
            </w:r>
            <w:r>
              <w:rPr>
                <w:rFonts w:hint="eastAsia" w:ascii="微软雅黑" w:hAnsi="微软雅黑" w:eastAsia="微软雅黑" w:cs="宋体"/>
                <w:b/>
                <w:bCs/>
                <w:kern w:val="0"/>
                <w:sz w:val="24"/>
              </w:rPr>
              <w:t>数量</w:t>
            </w:r>
          </w:p>
        </w:tc>
      </w:tr>
      <w:tr w14:paraId="07EBBBAD">
        <w:tblPrEx>
          <w:tblCellMar>
            <w:top w:w="0" w:type="dxa"/>
            <w:left w:w="108" w:type="dxa"/>
            <w:bottom w:w="0" w:type="dxa"/>
            <w:right w:w="108" w:type="dxa"/>
          </w:tblCellMar>
        </w:tblPrEx>
        <w:trPr>
          <w:trHeight w:val="373" w:hRule="atLeast"/>
          <w:jc w:val="center"/>
        </w:trPr>
        <w:tc>
          <w:tcPr>
            <w:tcW w:w="1676" w:type="dxa"/>
            <w:tcBorders>
              <w:top w:val="single" w:color="auto" w:sz="4" w:space="0"/>
              <w:left w:val="single" w:color="auto" w:sz="4" w:space="0"/>
              <w:bottom w:val="single" w:color="auto" w:sz="4" w:space="0"/>
              <w:right w:val="single" w:color="auto" w:sz="4" w:space="0"/>
            </w:tcBorders>
            <w:noWrap/>
            <w:vAlign w:val="bottom"/>
          </w:tcPr>
          <w:p w14:paraId="670C1ED5">
            <w:pPr>
              <w:widowControl/>
              <w:jc w:val="left"/>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办公OA</w:t>
            </w:r>
          </w:p>
        </w:tc>
        <w:tc>
          <w:tcPr>
            <w:tcW w:w="3936" w:type="dxa"/>
            <w:tcBorders>
              <w:top w:val="nil"/>
              <w:left w:val="nil"/>
              <w:bottom w:val="nil"/>
              <w:right w:val="nil"/>
            </w:tcBorders>
            <w:noWrap/>
            <w:vAlign w:val="bottom"/>
          </w:tcPr>
          <w:p w14:paraId="55B632D5">
            <w:pPr>
              <w:widowControl/>
              <w:jc w:val="left"/>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用户数不限，并发授权（内、外网单独授权）</w:t>
            </w:r>
          </w:p>
        </w:tc>
        <w:tc>
          <w:tcPr>
            <w:tcW w:w="3177" w:type="dxa"/>
            <w:tcBorders>
              <w:top w:val="nil"/>
              <w:left w:val="single" w:color="auto" w:sz="4" w:space="0"/>
              <w:bottom w:val="single" w:color="auto" w:sz="4" w:space="0"/>
              <w:right w:val="single" w:color="auto" w:sz="4" w:space="0"/>
            </w:tcBorders>
            <w:noWrap/>
            <w:vAlign w:val="bottom"/>
          </w:tcPr>
          <w:p w14:paraId="2636A160">
            <w:pPr>
              <w:widowControl/>
              <w:jc w:val="center"/>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1000</w:t>
            </w:r>
          </w:p>
        </w:tc>
      </w:tr>
      <w:tr w14:paraId="2FA33E4E">
        <w:tblPrEx>
          <w:tblCellMar>
            <w:top w:w="0" w:type="dxa"/>
            <w:left w:w="108" w:type="dxa"/>
            <w:bottom w:w="0" w:type="dxa"/>
            <w:right w:w="108" w:type="dxa"/>
          </w:tblCellMar>
        </w:tblPrEx>
        <w:trPr>
          <w:trHeight w:val="227" w:hRule="atLeast"/>
          <w:jc w:val="center"/>
        </w:trPr>
        <w:tc>
          <w:tcPr>
            <w:tcW w:w="1676" w:type="dxa"/>
            <w:tcBorders>
              <w:top w:val="nil"/>
              <w:left w:val="single" w:color="auto" w:sz="4" w:space="0"/>
              <w:bottom w:val="single" w:color="auto" w:sz="4" w:space="0"/>
              <w:right w:val="single" w:color="auto" w:sz="4" w:space="0"/>
            </w:tcBorders>
            <w:noWrap/>
            <w:vAlign w:val="center"/>
          </w:tcPr>
          <w:p w14:paraId="1433B98E">
            <w:pPr>
              <w:widowControl/>
              <w:jc w:val="left"/>
              <w:rPr>
                <w:rFonts w:hint="eastAsia" w:ascii="微软雅黑" w:hAnsi="微软雅黑" w:eastAsia="微软雅黑" w:cs="宋体"/>
                <w:kern w:val="0"/>
                <w:sz w:val="18"/>
                <w:szCs w:val="20"/>
                <w:lang w:eastAsia="zh-CN"/>
              </w:rPr>
            </w:pPr>
            <w:r>
              <w:rPr>
                <w:rFonts w:hint="eastAsia" w:ascii="微软雅黑" w:hAnsi="微软雅黑" w:eastAsia="微软雅黑" w:cs="宋体"/>
                <w:kern w:val="0"/>
                <w:sz w:val="18"/>
                <w:szCs w:val="20"/>
                <w:lang w:val="en-US" w:eastAsia="zh-CN"/>
              </w:rPr>
              <w:t>合同</w:t>
            </w:r>
          </w:p>
        </w:tc>
        <w:tc>
          <w:tcPr>
            <w:tcW w:w="3936" w:type="dxa"/>
            <w:tcBorders>
              <w:top w:val="single" w:color="auto" w:sz="4" w:space="0"/>
              <w:left w:val="nil"/>
              <w:bottom w:val="single" w:color="auto" w:sz="4" w:space="0"/>
              <w:right w:val="single" w:color="auto" w:sz="4" w:space="0"/>
            </w:tcBorders>
            <w:noWrap/>
            <w:vAlign w:val="bottom"/>
          </w:tcPr>
          <w:p w14:paraId="717BA139">
            <w:pPr>
              <w:widowControl/>
              <w:jc w:val="left"/>
              <w:rPr>
                <w:rFonts w:hint="eastAsia" w:ascii="微软雅黑" w:hAnsi="微软雅黑" w:eastAsia="微软雅黑" w:cs="宋体"/>
                <w:kern w:val="0"/>
                <w:sz w:val="18"/>
                <w:szCs w:val="20"/>
              </w:rPr>
            </w:pPr>
            <w:r>
              <w:rPr>
                <w:rFonts w:hint="eastAsia" w:ascii="微软雅黑" w:hAnsi="微软雅黑" w:eastAsia="微软雅黑" w:cs="宋体"/>
                <w:kern w:val="0"/>
                <w:sz w:val="18"/>
                <w:szCs w:val="20"/>
                <w:lang w:val="en-US" w:eastAsia="zh-CN"/>
              </w:rPr>
              <w:t>用户数不限，并发授权（内、外网单独授权）</w:t>
            </w:r>
          </w:p>
        </w:tc>
        <w:tc>
          <w:tcPr>
            <w:tcW w:w="3177" w:type="dxa"/>
            <w:tcBorders>
              <w:top w:val="nil"/>
              <w:left w:val="nil"/>
              <w:bottom w:val="single" w:color="auto" w:sz="4" w:space="0"/>
              <w:right w:val="single" w:color="auto" w:sz="4" w:space="0"/>
            </w:tcBorders>
            <w:noWrap/>
            <w:vAlign w:val="bottom"/>
          </w:tcPr>
          <w:p w14:paraId="288EBA10">
            <w:pPr>
              <w:widowControl/>
              <w:jc w:val="center"/>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1000</w:t>
            </w:r>
          </w:p>
        </w:tc>
      </w:tr>
      <w:tr w14:paraId="3CF415AF">
        <w:tblPrEx>
          <w:tblCellMar>
            <w:top w:w="0" w:type="dxa"/>
            <w:left w:w="108" w:type="dxa"/>
            <w:bottom w:w="0" w:type="dxa"/>
            <w:right w:w="108" w:type="dxa"/>
          </w:tblCellMar>
        </w:tblPrEx>
        <w:trPr>
          <w:trHeight w:val="227" w:hRule="atLeast"/>
          <w:jc w:val="center"/>
        </w:trPr>
        <w:tc>
          <w:tcPr>
            <w:tcW w:w="1676" w:type="dxa"/>
            <w:tcBorders>
              <w:top w:val="nil"/>
              <w:left w:val="single" w:color="auto" w:sz="4" w:space="0"/>
              <w:bottom w:val="single" w:color="auto" w:sz="4" w:space="0"/>
              <w:right w:val="single" w:color="auto" w:sz="4" w:space="0"/>
            </w:tcBorders>
            <w:noWrap/>
            <w:vAlign w:val="center"/>
          </w:tcPr>
          <w:p w14:paraId="1942710D">
            <w:pPr>
              <w:widowControl/>
              <w:jc w:val="left"/>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财务共享</w:t>
            </w:r>
          </w:p>
        </w:tc>
        <w:tc>
          <w:tcPr>
            <w:tcW w:w="3936" w:type="dxa"/>
            <w:tcBorders>
              <w:top w:val="nil"/>
              <w:left w:val="nil"/>
              <w:bottom w:val="single" w:color="auto" w:sz="4" w:space="0"/>
              <w:right w:val="single" w:color="auto" w:sz="4" w:space="0"/>
            </w:tcBorders>
            <w:noWrap/>
            <w:vAlign w:val="bottom"/>
          </w:tcPr>
          <w:p w14:paraId="4A6E1ECF">
            <w:pPr>
              <w:widowControl/>
              <w:jc w:val="left"/>
              <w:rPr>
                <w:rFonts w:hint="eastAsia" w:ascii="微软雅黑" w:hAnsi="微软雅黑" w:eastAsia="微软雅黑" w:cs="宋体"/>
                <w:kern w:val="0"/>
                <w:sz w:val="18"/>
                <w:szCs w:val="20"/>
              </w:rPr>
            </w:pPr>
            <w:r>
              <w:rPr>
                <w:rFonts w:hint="eastAsia" w:ascii="微软雅黑" w:hAnsi="微软雅黑" w:eastAsia="微软雅黑" w:cs="宋体"/>
                <w:kern w:val="0"/>
                <w:sz w:val="18"/>
                <w:szCs w:val="20"/>
                <w:lang w:val="en-US" w:eastAsia="zh-CN"/>
              </w:rPr>
              <w:t>用户数不限，并发授权（内、外网单独授权）</w:t>
            </w:r>
          </w:p>
        </w:tc>
        <w:tc>
          <w:tcPr>
            <w:tcW w:w="3177" w:type="dxa"/>
            <w:tcBorders>
              <w:top w:val="nil"/>
              <w:left w:val="nil"/>
              <w:bottom w:val="single" w:color="auto" w:sz="4" w:space="0"/>
              <w:right w:val="single" w:color="auto" w:sz="4" w:space="0"/>
            </w:tcBorders>
            <w:noWrap/>
            <w:vAlign w:val="bottom"/>
          </w:tcPr>
          <w:p w14:paraId="5D3E9093">
            <w:pPr>
              <w:widowControl/>
              <w:jc w:val="center"/>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1000</w:t>
            </w:r>
          </w:p>
        </w:tc>
      </w:tr>
      <w:tr w14:paraId="4E1A8779">
        <w:tblPrEx>
          <w:tblCellMar>
            <w:top w:w="0" w:type="dxa"/>
            <w:left w:w="108" w:type="dxa"/>
            <w:bottom w:w="0" w:type="dxa"/>
            <w:right w:w="108" w:type="dxa"/>
          </w:tblCellMar>
        </w:tblPrEx>
        <w:trPr>
          <w:trHeight w:val="227" w:hRule="atLeast"/>
          <w:jc w:val="center"/>
        </w:trPr>
        <w:tc>
          <w:tcPr>
            <w:tcW w:w="1676" w:type="dxa"/>
            <w:tcBorders>
              <w:top w:val="nil"/>
              <w:left w:val="single" w:color="auto" w:sz="4" w:space="0"/>
              <w:bottom w:val="single" w:color="auto" w:sz="4" w:space="0"/>
              <w:right w:val="single" w:color="auto" w:sz="4" w:space="0"/>
            </w:tcBorders>
            <w:noWrap/>
            <w:vAlign w:val="bottom"/>
          </w:tcPr>
          <w:p w14:paraId="50C80CA0">
            <w:pPr>
              <w:widowControl/>
              <w:jc w:val="left"/>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IM（内网）</w:t>
            </w:r>
          </w:p>
        </w:tc>
        <w:tc>
          <w:tcPr>
            <w:tcW w:w="3936" w:type="dxa"/>
            <w:tcBorders>
              <w:top w:val="nil"/>
              <w:left w:val="nil"/>
              <w:bottom w:val="single" w:color="auto" w:sz="4" w:space="0"/>
              <w:right w:val="single" w:color="auto" w:sz="4" w:space="0"/>
            </w:tcBorders>
            <w:noWrap/>
            <w:vAlign w:val="bottom"/>
          </w:tcPr>
          <w:p w14:paraId="5EF0405C">
            <w:pPr>
              <w:widowControl/>
              <w:jc w:val="left"/>
              <w:rPr>
                <w:rFonts w:hint="eastAsia" w:ascii="微软雅黑" w:hAnsi="微软雅黑" w:eastAsia="微软雅黑" w:cs="宋体"/>
                <w:kern w:val="0"/>
                <w:sz w:val="18"/>
                <w:szCs w:val="20"/>
              </w:rPr>
            </w:pPr>
            <w:r>
              <w:rPr>
                <w:rFonts w:hint="eastAsia" w:ascii="微软雅黑" w:hAnsi="微软雅黑" w:eastAsia="微软雅黑" w:cs="宋体"/>
                <w:kern w:val="0"/>
                <w:sz w:val="18"/>
                <w:szCs w:val="20"/>
              </w:rPr>
              <w:t>用户数</w:t>
            </w:r>
          </w:p>
        </w:tc>
        <w:tc>
          <w:tcPr>
            <w:tcW w:w="3177" w:type="dxa"/>
            <w:tcBorders>
              <w:top w:val="nil"/>
              <w:left w:val="nil"/>
              <w:bottom w:val="single" w:color="auto" w:sz="4" w:space="0"/>
              <w:right w:val="single" w:color="auto" w:sz="4" w:space="0"/>
            </w:tcBorders>
            <w:noWrap/>
            <w:vAlign w:val="bottom"/>
          </w:tcPr>
          <w:p w14:paraId="01AE2E4F">
            <w:pPr>
              <w:widowControl/>
              <w:jc w:val="center"/>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5000</w:t>
            </w:r>
          </w:p>
        </w:tc>
      </w:tr>
      <w:tr w14:paraId="72AA86FD">
        <w:tblPrEx>
          <w:tblCellMar>
            <w:top w:w="0" w:type="dxa"/>
            <w:left w:w="108" w:type="dxa"/>
            <w:bottom w:w="0" w:type="dxa"/>
            <w:right w:w="108" w:type="dxa"/>
          </w:tblCellMar>
        </w:tblPrEx>
        <w:trPr>
          <w:trHeight w:val="227" w:hRule="atLeast"/>
          <w:jc w:val="center"/>
        </w:trPr>
        <w:tc>
          <w:tcPr>
            <w:tcW w:w="1676" w:type="dxa"/>
            <w:tcBorders>
              <w:top w:val="nil"/>
              <w:left w:val="single" w:color="auto" w:sz="4" w:space="0"/>
              <w:bottom w:val="single" w:color="auto" w:sz="4" w:space="0"/>
              <w:right w:val="single" w:color="auto" w:sz="4" w:space="0"/>
            </w:tcBorders>
            <w:noWrap/>
            <w:vAlign w:val="bottom"/>
          </w:tcPr>
          <w:p w14:paraId="4E693B25">
            <w:pPr>
              <w:widowControl/>
              <w:jc w:val="left"/>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视频会议</w:t>
            </w:r>
          </w:p>
        </w:tc>
        <w:tc>
          <w:tcPr>
            <w:tcW w:w="3936" w:type="dxa"/>
            <w:tcBorders>
              <w:top w:val="nil"/>
              <w:left w:val="nil"/>
              <w:bottom w:val="single" w:color="auto" w:sz="4" w:space="0"/>
              <w:right w:val="single" w:color="auto" w:sz="4" w:space="0"/>
            </w:tcBorders>
            <w:noWrap/>
            <w:vAlign w:val="bottom"/>
          </w:tcPr>
          <w:p w14:paraId="4E743C18">
            <w:pPr>
              <w:widowControl/>
              <w:jc w:val="left"/>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同时并发会议数量不限制，并发人数100人</w:t>
            </w:r>
          </w:p>
        </w:tc>
        <w:tc>
          <w:tcPr>
            <w:tcW w:w="3177" w:type="dxa"/>
            <w:tcBorders>
              <w:top w:val="nil"/>
              <w:left w:val="nil"/>
              <w:bottom w:val="single" w:color="auto" w:sz="4" w:space="0"/>
              <w:right w:val="single" w:color="auto" w:sz="4" w:space="0"/>
            </w:tcBorders>
            <w:noWrap/>
            <w:vAlign w:val="bottom"/>
          </w:tcPr>
          <w:p w14:paraId="089834D6">
            <w:pPr>
              <w:widowControl/>
              <w:jc w:val="center"/>
              <w:rPr>
                <w:rFonts w:hint="default" w:ascii="微软雅黑" w:hAnsi="微软雅黑" w:eastAsia="微软雅黑" w:cs="宋体"/>
                <w:kern w:val="0"/>
                <w:sz w:val="18"/>
                <w:szCs w:val="20"/>
                <w:lang w:val="en-US" w:eastAsia="zh-CN"/>
              </w:rPr>
            </w:pPr>
            <w:r>
              <w:rPr>
                <w:rFonts w:hint="eastAsia" w:ascii="微软雅黑" w:hAnsi="微软雅黑" w:eastAsia="微软雅黑" w:cs="宋体"/>
                <w:kern w:val="0"/>
                <w:sz w:val="18"/>
                <w:szCs w:val="20"/>
                <w:lang w:val="en-US" w:eastAsia="zh-CN"/>
              </w:rPr>
              <w:t>100</w:t>
            </w:r>
          </w:p>
        </w:tc>
      </w:tr>
    </w:tbl>
    <w:p w14:paraId="1694D0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lang w:val="en-US" w:eastAsia="zh-CN"/>
        </w:rPr>
      </w:pPr>
      <w:r>
        <w:rPr>
          <w:rFonts w:hint="eastAsia" w:ascii="宋体" w:hAnsi="宋体"/>
          <w:lang w:val="en-US" w:eastAsia="zh-CN"/>
        </w:rPr>
        <w:t>供应商报价时需明确，</w:t>
      </w:r>
      <w:r>
        <w:rPr>
          <w:rFonts w:ascii="宋体" w:hAnsi="宋体"/>
        </w:rPr>
        <w:t>本期项目</w:t>
      </w:r>
      <w:r>
        <w:rPr>
          <w:rFonts w:hint="eastAsia" w:ascii="宋体" w:hAnsi="宋体"/>
          <w:lang w:val="en-US" w:eastAsia="zh-CN"/>
        </w:rPr>
        <w:t>为一次付费，永久许可授权。</w:t>
      </w:r>
    </w:p>
    <w:p w14:paraId="017697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为了保证协同平台数据的安全，本次还需单独配置两台备份一体机，分别用于内外网协同平台的数据备份工作，</w:t>
      </w:r>
      <w:r>
        <w:rPr>
          <w:rFonts w:hint="eastAsia" w:ascii="宋体" w:hAnsi="宋体" w:cs="Times New Roman"/>
          <w:lang w:val="en-US" w:eastAsia="zh-CN"/>
        </w:rPr>
        <w:t>备份一体机需</w:t>
      </w:r>
      <w:r>
        <w:rPr>
          <w:rFonts w:hint="eastAsia" w:ascii="宋体" w:hAnsi="宋体" w:cs="Times New Roman"/>
          <w:b/>
          <w:bCs/>
          <w:lang w:val="en-US" w:eastAsia="zh-CN"/>
        </w:rPr>
        <w:t>原厂授权及三年质保</w:t>
      </w:r>
      <w:r>
        <w:rPr>
          <w:rFonts w:hint="eastAsia" w:ascii="宋体" w:hAnsi="宋体" w:cs="Times New Roman"/>
          <w:lang w:val="en-US" w:eastAsia="zh-CN"/>
        </w:rPr>
        <w:t>承诺，</w:t>
      </w:r>
      <w:r>
        <w:rPr>
          <w:rFonts w:hint="eastAsia" w:ascii="宋体" w:hAnsi="宋体" w:eastAsia="宋体" w:cs="Times New Roman"/>
          <w:lang w:val="en-US" w:eastAsia="zh-CN"/>
        </w:rPr>
        <w:t>具体配置及功能要求如下：</w:t>
      </w:r>
    </w:p>
    <w:tbl>
      <w:tblPr>
        <w:tblStyle w:val="28"/>
        <w:tblpPr w:leftFromText="180" w:rightFromText="180" w:vertAnchor="text" w:horzAnchor="page" w:tblpXSpec="center" w:tblpY="32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870"/>
        <w:gridCol w:w="8281"/>
      </w:tblGrid>
      <w:tr w14:paraId="14A4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bottom"/>
          </w:tcPr>
          <w:p w14:paraId="37EE0351">
            <w:pPr>
              <w:keepNext w:val="0"/>
              <w:keepLines w:val="0"/>
              <w:widowControl/>
              <w:suppressLineNumbers w:val="0"/>
              <w:jc w:val="center"/>
              <w:textAlignment w:val="bottom"/>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品牌要求：英方、鼎甲、联想</w:t>
            </w:r>
          </w:p>
        </w:tc>
      </w:tr>
      <w:tr w14:paraId="248E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bottom"/>
          </w:tcPr>
          <w:p w14:paraId="2A74A9A0">
            <w:pPr>
              <w:keepNext w:val="0"/>
              <w:keepLines w:val="0"/>
              <w:widowControl/>
              <w:suppressLineNumbers w:val="0"/>
              <w:jc w:val="center"/>
              <w:textAlignment w:val="bottom"/>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项目</w:t>
            </w:r>
          </w:p>
        </w:tc>
        <w:tc>
          <w:tcPr>
            <w:tcW w:w="441" w:type="pct"/>
            <w:tcBorders>
              <w:top w:val="single" w:color="000000" w:sz="4" w:space="0"/>
              <w:left w:val="single" w:color="000000" w:sz="4" w:space="0"/>
              <w:bottom w:val="single" w:color="000000" w:sz="4" w:space="0"/>
              <w:right w:val="single" w:color="000000" w:sz="4" w:space="0"/>
            </w:tcBorders>
            <w:noWrap/>
            <w:vAlign w:val="bottom"/>
          </w:tcPr>
          <w:p w14:paraId="797FA51B">
            <w:pPr>
              <w:keepNext w:val="0"/>
              <w:keepLines w:val="0"/>
              <w:widowControl/>
              <w:suppressLineNumbers w:val="0"/>
              <w:jc w:val="center"/>
              <w:textAlignment w:val="bottom"/>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类别</w:t>
            </w:r>
          </w:p>
        </w:tc>
        <w:tc>
          <w:tcPr>
            <w:tcW w:w="4201" w:type="pct"/>
            <w:tcBorders>
              <w:top w:val="single" w:color="000000" w:sz="4" w:space="0"/>
              <w:left w:val="single" w:color="000000" w:sz="4" w:space="0"/>
              <w:bottom w:val="single" w:color="000000" w:sz="4" w:space="0"/>
              <w:right w:val="single" w:color="000000" w:sz="4" w:space="0"/>
            </w:tcBorders>
            <w:noWrap/>
            <w:vAlign w:val="bottom"/>
          </w:tcPr>
          <w:p w14:paraId="736D6D59">
            <w:pPr>
              <w:keepNext w:val="0"/>
              <w:keepLines w:val="0"/>
              <w:widowControl/>
              <w:suppressLineNumbers w:val="0"/>
              <w:jc w:val="center"/>
              <w:textAlignment w:val="bottom"/>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内容</w:t>
            </w:r>
          </w:p>
        </w:tc>
      </w:tr>
      <w:tr w14:paraId="104C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noWrap/>
            <w:vAlign w:val="center"/>
          </w:tcPr>
          <w:p w14:paraId="25045A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备份一体机</w:t>
            </w:r>
          </w:p>
        </w:tc>
        <w:tc>
          <w:tcPr>
            <w:tcW w:w="441" w:type="pct"/>
            <w:tcBorders>
              <w:top w:val="single" w:color="000000" w:sz="4" w:space="0"/>
              <w:left w:val="single" w:color="000000" w:sz="4" w:space="0"/>
              <w:bottom w:val="single" w:color="000000" w:sz="4" w:space="0"/>
              <w:right w:val="single" w:color="000000" w:sz="4" w:space="0"/>
            </w:tcBorders>
            <w:noWrap/>
            <w:vAlign w:val="center"/>
          </w:tcPr>
          <w:p w14:paraId="07290C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一体机硬件</w:t>
            </w:r>
          </w:p>
        </w:tc>
        <w:tc>
          <w:tcPr>
            <w:tcW w:w="4201" w:type="pct"/>
            <w:tcBorders>
              <w:top w:val="single" w:color="000000" w:sz="4" w:space="0"/>
              <w:left w:val="single" w:color="000000" w:sz="4" w:space="0"/>
              <w:bottom w:val="single" w:color="000000" w:sz="4" w:space="0"/>
              <w:right w:val="single" w:color="000000" w:sz="4" w:space="0"/>
            </w:tcBorders>
            <w:noWrap w:val="0"/>
            <w:vAlign w:val="top"/>
          </w:tcPr>
          <w:p w14:paraId="3A44BFA7">
            <w:pPr>
              <w:keepNext w:val="0"/>
              <w:keepLines w:val="0"/>
              <w:widowControl/>
              <w:numPr>
                <w:ilvl w:val="0"/>
                <w:numId w:val="25"/>
              </w:numPr>
              <w:suppressLineNumbers w:val="0"/>
              <w:jc w:val="left"/>
              <w:textAlignment w:val="top"/>
              <w:rPr>
                <w:rFonts w:hint="eastAsia"/>
              </w:rPr>
            </w:pPr>
            <w:r>
              <w:rPr>
                <w:rFonts w:hint="eastAsia" w:ascii="等线" w:hAnsi="等线" w:eastAsia="等线" w:cs="等线"/>
                <w:i w:val="0"/>
                <w:iCs w:val="0"/>
                <w:color w:val="000000"/>
                <w:kern w:val="0"/>
                <w:sz w:val="20"/>
                <w:szCs w:val="20"/>
                <w:u w:val="none"/>
                <w:lang w:val="en-US" w:eastAsia="zh-CN" w:bidi="ar"/>
              </w:rPr>
              <w:t>底座：2U机架式3.5英寸机箱；</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处理器：配置1颗英特尔第五代处理器，不小于32核/2.1GHz；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内存：4*64GBDDR55600MHz；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硬盘：配置2*960GB SSD，7*20TB热插拔硬盘，配置12盘位前置背板，机器最大可扩容至20个3.5英寸插槽，机器最大支持36个NVMe硬盘，最大支持48个E3.S硬盘；</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 RAlD：配置可独立管理至少16块硬盘的RAID卡，不小于4G缓存，支持增加阵列卡的方式管理更多硬盘；</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 网卡：1*四口千兆以太网OCP适配器，1*10/25GbE双端口网卡（含模块）；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 PCIE拓展：最大支持18个PCIe标准插槽+2个OCP插槽；</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 PSU：2*1300W白金级热插拔电源；</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 Service：硬件3年7*24小时保修服务,3年硬盘不返还服务；</w:t>
            </w:r>
          </w:p>
          <w:p w14:paraId="3851A364">
            <w:pPr>
              <w:keepNext w:val="0"/>
              <w:keepLines w:val="0"/>
              <w:widowControl/>
              <w:numPr>
                <w:ilvl w:val="0"/>
                <w:numId w:val="0"/>
              </w:numPr>
              <w:suppressLineNumbers w:val="0"/>
              <w:jc w:val="left"/>
              <w:textAlignment w:val="top"/>
              <w:rPr>
                <w:rFonts w:hint="eastAsia"/>
              </w:rPr>
            </w:pP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10. 管理：提供该服务器管理软件的软件著作权，提供支持Android和iOS的移动APP（必须提供APP下载网址），通过APP可以集中监控查看设备的状态、审计日志和报警信息等；</w:t>
            </w:r>
          </w:p>
          <w:p w14:paraId="6949FFCD">
            <w:pPr>
              <w:keepNext w:val="0"/>
              <w:keepLines w:val="0"/>
              <w:widowControl/>
              <w:numPr>
                <w:ilvl w:val="0"/>
                <w:numId w:val="0"/>
              </w:numPr>
              <w:suppressLineNumbers w:val="0"/>
              <w:jc w:val="left"/>
              <w:textAlignment w:val="top"/>
              <w:rPr>
                <w:rFonts w:hint="eastAsia"/>
              </w:rPr>
            </w:pP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11. 其它：提供国家级认证机构对产品使用环境（如高温高压、雷击、电磁辐射、噪音等）的权威认证，支持无缝固件升级，提供MicroCode升级包，降低固件刷新时间，并在重启生效过程中减少不必要的重启，国家级认证机构24万小时MTBF认证，提供证书及实测报告，网址可查询结果。</w:t>
            </w:r>
          </w:p>
        </w:tc>
      </w:tr>
      <w:tr w14:paraId="74E2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1E17F1DB">
            <w:pPr>
              <w:jc w:val="center"/>
              <w:rPr>
                <w:rFonts w:hint="eastAsia" w:ascii="等线" w:hAnsi="等线" w:eastAsia="等线" w:cs="等线"/>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ign w:val="center"/>
          </w:tcPr>
          <w:p w14:paraId="76571B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备份功能</w:t>
            </w:r>
          </w:p>
        </w:tc>
        <w:tc>
          <w:tcPr>
            <w:tcW w:w="4201" w:type="pct"/>
            <w:tcBorders>
              <w:top w:val="single" w:color="000000" w:sz="4" w:space="0"/>
              <w:left w:val="single" w:color="000000" w:sz="4" w:space="0"/>
              <w:bottom w:val="single" w:color="000000" w:sz="4" w:space="0"/>
              <w:right w:val="single" w:color="000000" w:sz="4" w:space="0"/>
            </w:tcBorders>
            <w:noWrap w:val="0"/>
            <w:vAlign w:val="top"/>
          </w:tcPr>
          <w:p w14:paraId="6B3417D9">
            <w:pPr>
              <w:keepNext w:val="0"/>
              <w:keepLines w:val="0"/>
              <w:widowControl/>
              <w:suppressLineNumbers w:val="0"/>
              <w:jc w:val="left"/>
              <w:textAlignment w:val="top"/>
              <w:rPr>
                <w:rFonts w:hint="eastAsia" w:ascii="等线" w:hAnsi="等线" w:eastAsia="等线" w:cs="等线"/>
                <w:i w:val="0"/>
                <w:iCs w:val="0"/>
                <w:color w:val="000000"/>
                <w:kern w:val="0"/>
                <w:sz w:val="20"/>
                <w:szCs w:val="20"/>
                <w:u w:val="none"/>
                <w:lang w:val="en-US" w:eastAsia="zh-CN" w:bidi="ar"/>
              </w:rPr>
            </w:pPr>
          </w:p>
          <w:p w14:paraId="05271534">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备份一体机采用RAID6阵列，每套配置100T实际可用存储容量永久授权，功能要求如下：</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 支持备份数据的多副本存储，提供可视化自定义配置多副本的冗余度。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支持通过NDMP协议备份NAS设备，备份方式支持完全备份和增量备份。</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支持NDMPV3和V4协议，备份数据支持重复数据删除和NAS备份数据存储到磁带设备中。</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备份数据支持1对1，1对多，多对1，A-B-C级联复制的多种方式远程复制，最大限度的满足多分支机构的异地数据容灾需要。远程复制任务支持开启、暂停、停止、删除操作。</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 支持通过图形化向导管理界面按设定好的步骤完成备份管理服务端的账号生成、存储池创建、系统自备份的配置，客户端注册和客户端权限划分等功能的开通，减少服务端部署的初始化复杂度。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 支持标签管理，可为客户端资源、存储池配置自定义标签，便于运维管理。</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 在确保备份数据具有重复删除功能的前提下，支持不可变存储，禁止通过界面手动删除备份数据，以及root用户手动删除备份数据，以防止数据被恶意篡改。但需允许系统自动回收过期备份数据，以保障存储空间的弹性使用。</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 支持断点续传、备份重试、重试间隔设置，可根据网络健壮情况调整时间和次数。支持时间段限速、支持限制传输速度，以及备份和恢复速度两个维度。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 针对SQLServer数据库日志数据，提供条件触发的日志备份机制，解决人为无法准确定义日志备份周期问题。触发条件支持界面自定义配置，可配置条件包括日志空间使用率占比。</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10. 提供资源的保护设置。标记资源为受保护对象后，不能对资源进行恢复操作。</w:t>
            </w:r>
          </w:p>
        </w:tc>
      </w:tr>
    </w:tbl>
    <w:p w14:paraId="537F618B">
      <w:pPr>
        <w:pStyle w:val="5"/>
        <w:numPr>
          <w:ilvl w:val="1"/>
          <w:numId w:val="1"/>
        </w:numPr>
        <w:spacing w:before="240" w:after="120" w:afterAutospacing="0"/>
        <w:rPr>
          <w:rFonts w:hint="eastAsia"/>
        </w:rPr>
      </w:pPr>
      <w:bookmarkStart w:id="368" w:name="_Toc286736453"/>
      <w:bookmarkStart w:id="369" w:name="_Toc286736533"/>
      <w:bookmarkStart w:id="370" w:name="_Toc34"/>
      <w:bookmarkStart w:id="371" w:name="_Toc286736373"/>
      <w:r>
        <w:rPr>
          <w:rFonts w:hint="eastAsia"/>
        </w:rPr>
        <w:t>技术解决方案要求</w:t>
      </w:r>
      <w:bookmarkEnd w:id="368"/>
      <w:bookmarkEnd w:id="369"/>
      <w:bookmarkEnd w:id="370"/>
      <w:bookmarkEnd w:id="371"/>
    </w:p>
    <w:p w14:paraId="15011FC3">
      <w:pPr>
        <w:spacing w:line="120" w:lineRule="atLeast"/>
        <w:ind w:left="630" w:leftChars="300"/>
        <w:jc w:val="left"/>
        <w:rPr>
          <w:rFonts w:hint="eastAsia" w:ascii="宋体" w:hAnsi="宋体"/>
          <w:color w:val="000000"/>
          <w:szCs w:val="21"/>
        </w:rPr>
      </w:pPr>
      <w:r>
        <w:rPr>
          <w:rFonts w:hint="eastAsia" w:ascii="宋体" w:hAnsi="宋体"/>
          <w:color w:val="000000"/>
          <w:szCs w:val="21"/>
        </w:rPr>
        <w:t>1）稳定性：预计系统平台未来3年内需要支持的用户总数为：</w:t>
      </w:r>
      <w:r>
        <w:rPr>
          <w:rFonts w:ascii="宋体" w:hAnsi="宋体"/>
          <w:color w:val="000000"/>
          <w:szCs w:val="21"/>
        </w:rPr>
        <w:t>1</w:t>
      </w:r>
      <w:r>
        <w:rPr>
          <w:rFonts w:hint="eastAsia" w:ascii="宋体" w:hAnsi="宋体"/>
          <w:color w:val="000000"/>
          <w:szCs w:val="21"/>
        </w:rPr>
        <w:t>0000；系统平台需满足最大并发用户数为：</w:t>
      </w:r>
      <w:r>
        <w:rPr>
          <w:rFonts w:hint="eastAsia" w:ascii="宋体" w:hAnsi="宋体"/>
          <w:color w:val="000000"/>
          <w:szCs w:val="21"/>
          <w:lang w:val="en-US" w:eastAsia="zh-CN"/>
        </w:rPr>
        <w:t>2</w:t>
      </w:r>
      <w:r>
        <w:rPr>
          <w:rFonts w:hint="eastAsia" w:ascii="宋体" w:hAnsi="宋体"/>
          <w:color w:val="000000"/>
          <w:szCs w:val="21"/>
        </w:rPr>
        <w:t>00</w:t>
      </w:r>
      <w:r>
        <w:rPr>
          <w:rFonts w:ascii="宋体" w:hAnsi="宋体"/>
          <w:color w:val="000000"/>
          <w:szCs w:val="21"/>
        </w:rPr>
        <w:t>0</w:t>
      </w:r>
      <w:r>
        <w:rPr>
          <w:rFonts w:hint="eastAsia" w:ascii="宋体" w:hAnsi="宋体"/>
          <w:color w:val="000000"/>
          <w:szCs w:val="21"/>
        </w:rPr>
        <w:t>。</w:t>
      </w:r>
    </w:p>
    <w:p w14:paraId="4FB1A703">
      <w:pPr>
        <w:spacing w:line="120" w:lineRule="atLeast"/>
        <w:ind w:left="630" w:leftChars="300"/>
        <w:jc w:val="left"/>
        <w:rPr>
          <w:rFonts w:hint="eastAsia" w:ascii="宋体" w:hAnsi="宋体"/>
          <w:color w:val="000000"/>
          <w:szCs w:val="21"/>
        </w:rPr>
      </w:pPr>
      <w:r>
        <w:rPr>
          <w:rFonts w:hint="eastAsia" w:ascii="宋体" w:hAnsi="宋体"/>
          <w:color w:val="000000"/>
          <w:szCs w:val="21"/>
        </w:rPr>
        <w:t>2）易用性：要求系统操作界面风格友好和实用，有人性化的帮助信息，方便用户使用。用户可根据需要进行灵活的定制。可进行二次开发，开发难度小。</w:t>
      </w:r>
    </w:p>
    <w:p w14:paraId="310233F2">
      <w:pPr>
        <w:spacing w:line="120" w:lineRule="atLeast"/>
        <w:ind w:firstLine="630" w:firstLineChars="300"/>
        <w:jc w:val="left"/>
        <w:rPr>
          <w:rFonts w:hint="eastAsia" w:ascii="宋体" w:hAnsi="宋体"/>
          <w:color w:val="000000"/>
          <w:szCs w:val="21"/>
        </w:rPr>
      </w:pPr>
      <w:r>
        <w:rPr>
          <w:rFonts w:hint="eastAsia" w:ascii="宋体" w:hAnsi="宋体"/>
          <w:color w:val="000000"/>
          <w:szCs w:val="21"/>
        </w:rPr>
        <w:t>3）集成性：能与</w:t>
      </w:r>
      <w:r>
        <w:rPr>
          <w:rFonts w:hint="eastAsia" w:ascii="宋体" w:hAnsi="宋体"/>
          <w:color w:val="000000"/>
          <w:szCs w:val="21"/>
          <w:lang w:eastAsia="zh-CN"/>
        </w:rPr>
        <w:t>造船厂</w:t>
      </w:r>
      <w:r>
        <w:rPr>
          <w:rFonts w:hint="eastAsia" w:ascii="宋体" w:hAnsi="宋体"/>
          <w:color w:val="000000"/>
          <w:szCs w:val="21"/>
        </w:rPr>
        <w:t>公司各内外部业务系统实现无缝连接，并满足数据安全需求。</w:t>
      </w:r>
    </w:p>
    <w:p w14:paraId="61E14150">
      <w:pPr>
        <w:spacing w:line="120" w:lineRule="atLeast"/>
        <w:ind w:left="630" w:leftChars="300"/>
        <w:jc w:val="left"/>
        <w:rPr>
          <w:rFonts w:hint="eastAsia" w:ascii="宋体" w:hAnsi="宋体"/>
          <w:color w:val="000000"/>
          <w:szCs w:val="21"/>
        </w:rPr>
      </w:pPr>
      <w:r>
        <w:rPr>
          <w:rFonts w:hint="eastAsia" w:ascii="宋体" w:hAnsi="宋体"/>
          <w:color w:val="000000"/>
          <w:szCs w:val="21"/>
        </w:rPr>
        <w:t>4）可靠性：在大量用户同时在线的情况下，系统效率不降低且服务不间断。具备良好的系统稳定性，确保系统运行稳定可靠。具备系统与数据的备份与恢复功能，并拥有灾备功能，在灾难发生时，能在短时间恢复，保证系统不间断运行。</w:t>
      </w:r>
    </w:p>
    <w:p w14:paraId="5E56BC0F">
      <w:pPr>
        <w:spacing w:line="120" w:lineRule="atLeast"/>
        <w:ind w:left="630" w:leftChars="300"/>
        <w:jc w:val="left"/>
        <w:rPr>
          <w:rFonts w:hint="eastAsia" w:ascii="宋体" w:hAnsi="宋体"/>
          <w:color w:val="000000"/>
          <w:szCs w:val="21"/>
        </w:rPr>
      </w:pPr>
      <w:r>
        <w:rPr>
          <w:rFonts w:hint="eastAsia" w:ascii="宋体" w:hAnsi="宋体"/>
          <w:color w:val="000000"/>
          <w:szCs w:val="21"/>
        </w:rPr>
        <w:t>5）可扩展性和弹性：</w:t>
      </w:r>
      <w:r>
        <w:rPr>
          <w:rFonts w:hint="eastAsia" w:ascii="宋体" w:hAnsi="宋体"/>
          <w:color w:val="000000"/>
          <w:szCs w:val="21"/>
          <w:lang w:val="en-US" w:eastAsia="zh-CN"/>
        </w:rPr>
        <w:t>根据业务量及用户量的变化，造船厂可随时对服务器</w:t>
      </w:r>
      <w:r>
        <w:rPr>
          <w:rFonts w:hint="eastAsia" w:ascii="宋体" w:hAnsi="宋体"/>
          <w:color w:val="000000"/>
          <w:szCs w:val="21"/>
        </w:rPr>
        <w:t>资源</w:t>
      </w:r>
      <w:r>
        <w:rPr>
          <w:rFonts w:hint="eastAsia" w:ascii="宋体" w:hAnsi="宋体"/>
          <w:color w:val="000000"/>
          <w:szCs w:val="21"/>
          <w:lang w:val="en-US" w:eastAsia="zh-CN"/>
        </w:rPr>
        <w:t>进行动态扩容，动态扩容期间，业务运行不受影响，</w:t>
      </w:r>
      <w:r>
        <w:rPr>
          <w:rFonts w:hint="eastAsia" w:ascii="宋体" w:hAnsi="宋体"/>
          <w:color w:val="000000"/>
          <w:szCs w:val="21"/>
        </w:rPr>
        <w:t>能满足业务短时间爆发增长需求。</w:t>
      </w:r>
    </w:p>
    <w:p w14:paraId="07458910">
      <w:pPr>
        <w:spacing w:line="120" w:lineRule="atLeast"/>
        <w:ind w:left="630" w:leftChars="300"/>
        <w:jc w:val="left"/>
        <w:rPr>
          <w:rFonts w:hint="eastAsia" w:ascii="宋体" w:hAnsi="宋体"/>
          <w:color w:val="000000"/>
          <w:szCs w:val="21"/>
        </w:rPr>
      </w:pPr>
      <w:r>
        <w:rPr>
          <w:rFonts w:hint="eastAsia" w:ascii="宋体" w:hAnsi="宋体"/>
          <w:color w:val="000000"/>
          <w:szCs w:val="21"/>
        </w:rPr>
        <w:t>6）安全性：可严格界定用户身份及权限和严格的工作流程控制，实现功能和数据的安全控制，身份信息的安全传递；对于关键业务操作必须提供日志记录功能，从平台、网络、应用系统等层面，保证系统运行的安全性。</w:t>
      </w:r>
    </w:p>
    <w:p w14:paraId="2EF4A35E">
      <w:pPr>
        <w:spacing w:line="120" w:lineRule="atLeast"/>
        <w:ind w:left="630" w:leftChars="300"/>
        <w:jc w:val="left"/>
        <w:rPr>
          <w:rFonts w:hint="eastAsia" w:ascii="宋体" w:hAnsi="宋体"/>
          <w:color w:val="000000"/>
          <w:szCs w:val="21"/>
        </w:rPr>
      </w:pPr>
      <w:r>
        <w:rPr>
          <w:rFonts w:hint="eastAsia" w:ascii="宋体" w:hAnsi="宋体"/>
          <w:color w:val="000000"/>
          <w:szCs w:val="21"/>
        </w:rPr>
        <w:t>7）监控：系统平台应具备可视化监控服务，对硬件、网络及软件服务状况进行展示。当系统出现异常时，可主动通过邮件、消息等通知相关运维人员，以保障系统的正常运行。</w:t>
      </w:r>
    </w:p>
    <w:p w14:paraId="51B1ED60">
      <w:pPr>
        <w:pStyle w:val="6"/>
        <w:numPr>
          <w:ilvl w:val="0"/>
          <w:numId w:val="26"/>
        </w:numPr>
        <w:overflowPunct/>
        <w:autoSpaceDE/>
        <w:autoSpaceDN/>
        <w:adjustRightInd/>
        <w:ind w:left="704" w:leftChars="0" w:hanging="420" w:firstLineChars="0"/>
        <w:jc w:val="left"/>
        <w:textAlignment w:val="auto"/>
        <w:rPr>
          <w:rFonts w:ascii="宋体" w:hAnsi="宋体"/>
          <w:color w:val="000000"/>
          <w:sz w:val="21"/>
          <w:szCs w:val="21"/>
        </w:rPr>
      </w:pPr>
      <w:bookmarkStart w:id="372" w:name="_Toc1197"/>
      <w:r>
        <w:rPr>
          <w:rFonts w:hint="eastAsia" w:ascii="宋体" w:hAnsi="宋体"/>
          <w:color w:val="000000"/>
          <w:sz w:val="21"/>
          <w:szCs w:val="21"/>
        </w:rPr>
        <w:t>开发平台要求</w:t>
      </w:r>
      <w:bookmarkEnd w:id="372"/>
    </w:p>
    <w:p w14:paraId="00B5EEA1">
      <w:pPr>
        <w:numPr>
          <w:ilvl w:val="0"/>
          <w:numId w:val="27"/>
        </w:numPr>
        <w:rPr>
          <w:rFonts w:hint="eastAsia" w:ascii="宋体" w:hAnsi="宋体"/>
          <w:color w:val="000000"/>
        </w:rPr>
      </w:pPr>
      <w:r>
        <w:rPr>
          <w:rFonts w:hint="eastAsia" w:ascii="宋体" w:hAnsi="宋体"/>
          <w:color w:val="000000"/>
        </w:rPr>
        <w:t>开发工具：供应商应提供一个独立于硬件接口之上的应用软件开发平台，提供完善的开发工具，软件平台的IDE（Integration</w:t>
      </w:r>
      <w:r>
        <w:rPr>
          <w:rFonts w:hint="eastAsia" w:ascii="宋体" w:hAnsi="宋体"/>
          <w:color w:val="000000"/>
          <w:lang w:val="en-US" w:eastAsia="zh-CN"/>
        </w:rPr>
        <w:t xml:space="preserve"> </w:t>
      </w:r>
      <w:r>
        <w:rPr>
          <w:rFonts w:hint="eastAsia" w:ascii="宋体" w:hAnsi="宋体"/>
          <w:color w:val="000000"/>
        </w:rPr>
        <w:t>Development</w:t>
      </w:r>
      <w:r>
        <w:rPr>
          <w:rFonts w:hint="eastAsia" w:ascii="宋体" w:hAnsi="宋体"/>
          <w:color w:val="000000"/>
          <w:lang w:val="en-US" w:eastAsia="zh-CN"/>
        </w:rPr>
        <w:t xml:space="preserve"> </w:t>
      </w:r>
      <w:r>
        <w:rPr>
          <w:rFonts w:hint="eastAsia" w:ascii="宋体" w:hAnsi="宋体"/>
          <w:color w:val="000000"/>
        </w:rPr>
        <w:t>Environment）及插件的使用难度应该不高于目前各开发语言IDE。其中JAVA开发的参照对象是：Eclipse、IntelliJ</w:t>
      </w:r>
      <w:r>
        <w:rPr>
          <w:rFonts w:hint="eastAsia" w:ascii="宋体" w:hAnsi="宋体"/>
          <w:color w:val="000000"/>
          <w:lang w:val="en-US" w:eastAsia="zh-CN"/>
        </w:rPr>
        <w:t xml:space="preserve"> </w:t>
      </w:r>
      <w:r>
        <w:rPr>
          <w:rFonts w:hint="eastAsia" w:ascii="宋体" w:hAnsi="宋体"/>
          <w:color w:val="000000"/>
        </w:rPr>
        <w:t>IDEA；.NET开发工具限定为Visual</w:t>
      </w:r>
      <w:r>
        <w:rPr>
          <w:rFonts w:hint="eastAsia" w:ascii="宋体" w:hAnsi="宋体"/>
          <w:color w:val="000000"/>
          <w:lang w:val="en-US" w:eastAsia="zh-CN"/>
        </w:rPr>
        <w:t xml:space="preserve"> </w:t>
      </w:r>
      <w:r>
        <w:rPr>
          <w:rFonts w:hint="eastAsia" w:ascii="宋体" w:hAnsi="宋体"/>
          <w:color w:val="000000"/>
        </w:rPr>
        <w:t>Studio；前台开发参照对象为WebStorm、VS</w:t>
      </w:r>
      <w:r>
        <w:rPr>
          <w:rFonts w:hint="eastAsia" w:ascii="宋体" w:hAnsi="宋体"/>
          <w:color w:val="000000"/>
          <w:lang w:val="en-US" w:eastAsia="zh-CN"/>
        </w:rPr>
        <w:t xml:space="preserve"> </w:t>
      </w:r>
      <w:r>
        <w:rPr>
          <w:rFonts w:hint="eastAsia" w:ascii="宋体" w:hAnsi="宋体"/>
          <w:color w:val="000000"/>
        </w:rPr>
        <w:t>Code。对于</w:t>
      </w:r>
      <w:r>
        <w:rPr>
          <w:rFonts w:hint="eastAsia" w:ascii="宋体" w:hAnsi="宋体"/>
          <w:color w:val="000000"/>
          <w:lang w:eastAsia="zh-CN"/>
        </w:rPr>
        <w:t>造船厂</w:t>
      </w:r>
      <w:r>
        <w:rPr>
          <w:rFonts w:hint="eastAsia" w:ascii="宋体" w:hAnsi="宋体"/>
          <w:color w:val="000000"/>
        </w:rPr>
        <w:t>方目前未使用过的开发工具需要取得</w:t>
      </w:r>
      <w:r>
        <w:rPr>
          <w:rFonts w:hint="eastAsia" w:ascii="宋体" w:hAnsi="宋体"/>
          <w:color w:val="000000"/>
          <w:lang w:eastAsia="zh-CN"/>
        </w:rPr>
        <w:t>造船厂</w:t>
      </w:r>
      <w:r>
        <w:rPr>
          <w:rFonts w:hint="eastAsia" w:ascii="宋体" w:hAnsi="宋体"/>
          <w:color w:val="000000"/>
        </w:rPr>
        <w:t>方认可；</w:t>
      </w:r>
    </w:p>
    <w:p w14:paraId="489083BE">
      <w:pPr>
        <w:numPr>
          <w:ilvl w:val="0"/>
          <w:numId w:val="27"/>
        </w:numPr>
        <w:rPr>
          <w:rFonts w:hint="eastAsia" w:ascii="宋体" w:hAnsi="宋体"/>
          <w:color w:val="000000"/>
        </w:rPr>
      </w:pPr>
      <w:r>
        <w:rPr>
          <w:rFonts w:hint="eastAsia" w:ascii="宋体" w:hAnsi="宋体"/>
          <w:color w:val="000000"/>
        </w:rPr>
        <w:t>重用组件：对于复杂的业务，开发平台应通过提供各种组件和接口尽量减少开发工作量，对于各种业务流程中共有的内容，可以定制摸板，并在以后的开发中直接使用；</w:t>
      </w:r>
    </w:p>
    <w:p w14:paraId="3F8630B5">
      <w:pPr>
        <w:numPr>
          <w:ilvl w:val="0"/>
          <w:numId w:val="27"/>
        </w:numPr>
        <w:rPr>
          <w:rFonts w:hint="eastAsia" w:ascii="宋体" w:hAnsi="宋体"/>
          <w:color w:val="000000"/>
        </w:rPr>
      </w:pPr>
      <w:r>
        <w:rPr>
          <w:rFonts w:hint="eastAsia" w:ascii="宋体" w:hAnsi="宋体"/>
          <w:color w:val="000000"/>
        </w:rPr>
        <w:t>接口支持：应该具备独立的接口管理模块。利用此开发平台开发的IT应用，在接口开发上能支持</w:t>
      </w:r>
      <w:r>
        <w:rPr>
          <w:rFonts w:hint="eastAsia" w:ascii="宋体" w:hAnsi="宋体"/>
          <w:color w:val="000000"/>
          <w:lang w:eastAsia="zh-CN"/>
        </w:rPr>
        <w:t>造船厂</w:t>
      </w:r>
      <w:r>
        <w:rPr>
          <w:rFonts w:hint="eastAsia" w:ascii="宋体" w:hAnsi="宋体"/>
          <w:color w:val="000000"/>
        </w:rPr>
        <w:t>EAI平台的技术标准（至少支持</w:t>
      </w:r>
      <w:r>
        <w:rPr>
          <w:rFonts w:hint="eastAsia" w:ascii="宋体" w:hAnsi="宋体"/>
          <w:color w:val="000000"/>
          <w:lang w:eastAsia="zh-CN"/>
        </w:rPr>
        <w:t xml:space="preserve">Web </w:t>
      </w:r>
      <w:r>
        <w:rPr>
          <w:rFonts w:hint="eastAsia" w:ascii="宋体" w:hAnsi="宋体"/>
          <w:color w:val="000000"/>
          <w:lang w:val="en-US" w:eastAsia="zh-CN"/>
        </w:rPr>
        <w:t>S</w:t>
      </w:r>
      <w:r>
        <w:rPr>
          <w:rFonts w:hint="eastAsia" w:ascii="宋体" w:hAnsi="宋体"/>
          <w:color w:val="000000"/>
          <w:lang w:eastAsia="zh-CN"/>
        </w:rPr>
        <w:t>ervice</w:t>
      </w:r>
      <w:r>
        <w:rPr>
          <w:rFonts w:hint="eastAsia" w:ascii="宋体" w:hAnsi="宋体"/>
          <w:color w:val="000000"/>
        </w:rPr>
        <w:t>，FTP，JDBC，JMS，</w:t>
      </w:r>
      <w:r>
        <w:rPr>
          <w:rFonts w:hint="eastAsia" w:ascii="宋体" w:hAnsi="宋体"/>
          <w:color w:val="000000"/>
          <w:lang w:val="en-US" w:eastAsia="zh-CN"/>
        </w:rPr>
        <w:t>JSON</w:t>
      </w:r>
      <w:r>
        <w:rPr>
          <w:rFonts w:hint="eastAsia" w:ascii="宋体" w:hAnsi="宋体"/>
          <w:color w:val="000000"/>
        </w:rPr>
        <w:t>）；并提供各公有云之间、公有云与</w:t>
      </w:r>
      <w:r>
        <w:rPr>
          <w:rFonts w:hint="eastAsia" w:ascii="宋体" w:hAnsi="宋体"/>
          <w:color w:val="000000"/>
          <w:lang w:eastAsia="zh-CN"/>
        </w:rPr>
        <w:t>造船厂</w:t>
      </w:r>
      <w:r>
        <w:rPr>
          <w:rFonts w:hint="eastAsia" w:ascii="宋体" w:hAnsi="宋体"/>
          <w:color w:val="000000"/>
        </w:rPr>
        <w:t>数据中心之间的接口方案，且确保数据传输安全。</w:t>
      </w:r>
    </w:p>
    <w:p w14:paraId="30FE1BE3">
      <w:pPr>
        <w:numPr>
          <w:ilvl w:val="0"/>
          <w:numId w:val="27"/>
        </w:numPr>
        <w:rPr>
          <w:rFonts w:hint="eastAsia" w:ascii="宋体" w:hAnsi="宋体"/>
          <w:color w:val="000000"/>
        </w:rPr>
      </w:pPr>
      <w:r>
        <w:rPr>
          <w:rFonts w:hint="eastAsia" w:ascii="宋体" w:hAnsi="宋体"/>
          <w:color w:val="000000"/>
        </w:rPr>
        <w:t>数据库支持：支持目前主流的数据库产品以及数据库版本，关系型数据库主要在Oracle（1</w:t>
      </w:r>
      <w:r>
        <w:rPr>
          <w:rFonts w:ascii="宋体" w:hAnsi="宋体"/>
          <w:color w:val="000000"/>
        </w:rPr>
        <w:t>9C</w:t>
      </w:r>
      <w:r>
        <w:rPr>
          <w:rFonts w:hint="eastAsia" w:ascii="宋体" w:hAnsi="宋体"/>
          <w:color w:val="000000"/>
        </w:rPr>
        <w:t>及以上）、</w:t>
      </w:r>
      <w:r>
        <w:rPr>
          <w:rFonts w:hint="eastAsia" w:ascii="宋体" w:hAnsi="宋体"/>
          <w:color w:val="000000"/>
          <w:lang w:eastAsia="zh-CN"/>
        </w:rPr>
        <w:t>SQL server</w:t>
      </w:r>
      <w:r>
        <w:rPr>
          <w:rFonts w:hint="eastAsia" w:ascii="宋体" w:hAnsi="宋体"/>
          <w:color w:val="000000"/>
        </w:rPr>
        <w:t>（20</w:t>
      </w:r>
      <w:r>
        <w:rPr>
          <w:rFonts w:ascii="宋体" w:hAnsi="宋体"/>
          <w:color w:val="000000"/>
        </w:rPr>
        <w:t>16</w:t>
      </w:r>
      <w:r>
        <w:rPr>
          <w:rFonts w:hint="eastAsia" w:ascii="宋体" w:hAnsi="宋体"/>
          <w:color w:val="000000"/>
        </w:rPr>
        <w:t>及以上）、</w:t>
      </w:r>
      <w:r>
        <w:rPr>
          <w:rFonts w:hint="eastAsia" w:ascii="宋体" w:hAnsi="宋体"/>
          <w:color w:val="000000"/>
          <w:lang w:eastAsia="zh-CN"/>
        </w:rPr>
        <w:t>MySQL（</w:t>
      </w:r>
      <w:r>
        <w:rPr>
          <w:rFonts w:hint="eastAsia" w:ascii="宋体" w:hAnsi="宋体"/>
          <w:color w:val="000000"/>
        </w:rPr>
        <w:t>5.7及以上</w:t>
      </w:r>
      <w:r>
        <w:rPr>
          <w:rFonts w:hint="eastAsia" w:ascii="宋体" w:hAnsi="宋体"/>
          <w:color w:val="000000"/>
          <w:lang w:eastAsia="zh-CN"/>
        </w:rPr>
        <w:t>）</w:t>
      </w:r>
      <w:r>
        <w:rPr>
          <w:rFonts w:hint="eastAsia" w:ascii="宋体" w:hAnsi="宋体"/>
          <w:color w:val="000000"/>
        </w:rPr>
        <w:t>中进行选择，非关系型数据库需在HBase、Redis、MongoDB、Cassandra中选择，如果采用其他数据库产品需要</w:t>
      </w:r>
      <w:r>
        <w:rPr>
          <w:rFonts w:hint="eastAsia" w:ascii="宋体" w:hAnsi="宋体"/>
          <w:color w:val="000000"/>
          <w:lang w:eastAsia="zh-CN"/>
        </w:rPr>
        <w:t>造船厂</w:t>
      </w:r>
      <w:r>
        <w:rPr>
          <w:rFonts w:hint="eastAsia" w:ascii="宋体" w:hAnsi="宋体"/>
          <w:color w:val="000000"/>
        </w:rPr>
        <w:t>方认可；数据库的建模要求必须使用专业工具完成，如：</w:t>
      </w:r>
      <w:r>
        <w:rPr>
          <w:rFonts w:hint="eastAsia" w:ascii="宋体" w:hAnsi="宋体"/>
          <w:color w:val="000000"/>
          <w:lang w:eastAsia="zh-CN"/>
        </w:rPr>
        <w:t>Power Designer</w:t>
      </w:r>
      <w:r>
        <w:rPr>
          <w:rFonts w:hint="eastAsia" w:ascii="宋体" w:hAnsi="宋体"/>
          <w:color w:val="000000"/>
        </w:rPr>
        <w:t>、Erwin、Rational</w:t>
      </w:r>
      <w:r>
        <w:rPr>
          <w:rFonts w:hint="eastAsia" w:ascii="宋体" w:hAnsi="宋体"/>
          <w:color w:val="000000"/>
          <w:lang w:val="en-US" w:eastAsia="zh-CN"/>
        </w:rPr>
        <w:t xml:space="preserve"> </w:t>
      </w:r>
      <w:r>
        <w:rPr>
          <w:rFonts w:hint="eastAsia" w:ascii="宋体" w:hAnsi="宋体"/>
          <w:color w:val="000000"/>
        </w:rPr>
        <w:t>Data</w:t>
      </w:r>
      <w:r>
        <w:rPr>
          <w:rFonts w:hint="eastAsia" w:ascii="宋体" w:hAnsi="宋体"/>
          <w:color w:val="000000"/>
          <w:lang w:val="en-US" w:eastAsia="zh-CN"/>
        </w:rPr>
        <w:t xml:space="preserve"> </w:t>
      </w:r>
      <w:r>
        <w:rPr>
          <w:rFonts w:hint="eastAsia" w:ascii="宋体" w:hAnsi="宋体"/>
          <w:color w:val="000000"/>
        </w:rPr>
        <w:t>Architect，</w:t>
      </w:r>
      <w:r>
        <w:rPr>
          <w:rFonts w:hint="eastAsia" w:ascii="宋体" w:hAnsi="宋体"/>
          <w:color w:val="000000"/>
          <w:lang w:eastAsia="zh-CN"/>
        </w:rPr>
        <w:t>造船厂</w:t>
      </w:r>
      <w:r>
        <w:rPr>
          <w:rFonts w:hint="eastAsia" w:ascii="宋体" w:hAnsi="宋体"/>
          <w:color w:val="000000"/>
        </w:rPr>
        <w:t>方原则上要求使用</w:t>
      </w:r>
      <w:r>
        <w:rPr>
          <w:rFonts w:hint="eastAsia" w:ascii="宋体" w:hAnsi="宋体"/>
          <w:color w:val="000000"/>
          <w:lang w:eastAsia="zh-CN"/>
        </w:rPr>
        <w:t>Power Designer</w:t>
      </w:r>
      <w:r>
        <w:rPr>
          <w:rFonts w:hint="eastAsia" w:ascii="宋体" w:hAnsi="宋体"/>
          <w:color w:val="000000"/>
        </w:rPr>
        <w:t>建模。</w:t>
      </w:r>
    </w:p>
    <w:p w14:paraId="5B068406">
      <w:pPr>
        <w:numPr>
          <w:ilvl w:val="0"/>
          <w:numId w:val="27"/>
        </w:numPr>
        <w:rPr>
          <w:rFonts w:hint="eastAsia" w:ascii="宋体" w:hAnsi="宋体"/>
          <w:color w:val="000000"/>
        </w:rPr>
      </w:pPr>
      <w:r>
        <w:rPr>
          <w:rFonts w:hint="eastAsia" w:ascii="宋体" w:hAnsi="宋体"/>
          <w:color w:val="000000"/>
        </w:rPr>
        <w:t>中间件支持：如果需要使用中间件产品，那么要求开发平台和中间件是松耦合的方式，即开发平台对中间件是1</w:t>
      </w:r>
      <w:r>
        <w:rPr>
          <w:rFonts w:hint="eastAsia" w:ascii="宋体" w:hAnsi="宋体"/>
          <w:color w:val="000000"/>
          <w:lang w:val="en-US" w:eastAsia="zh-CN"/>
        </w:rPr>
        <w:t>：</w:t>
      </w:r>
      <w:r>
        <w:rPr>
          <w:rFonts w:hint="eastAsia" w:ascii="宋体" w:hAnsi="宋体"/>
          <w:color w:val="000000"/>
        </w:rPr>
        <w:t>N的关系。支持目前主流的中间件产品及其版本，Java中间件应用系统采用Tomcat，.NET中间件直接使用微软的.NET</w:t>
      </w:r>
      <w:r>
        <w:rPr>
          <w:rFonts w:hint="eastAsia" w:ascii="宋体" w:hAnsi="宋体"/>
          <w:color w:val="000000"/>
          <w:lang w:val="en-US" w:eastAsia="zh-CN"/>
        </w:rPr>
        <w:t xml:space="preserve"> </w:t>
      </w:r>
      <w:r>
        <w:rPr>
          <w:rFonts w:hint="eastAsia" w:ascii="宋体" w:hAnsi="宋体"/>
          <w:color w:val="000000"/>
          <w:lang w:eastAsia="zh-CN"/>
        </w:rPr>
        <w:t>Framework（</w:t>
      </w:r>
      <w:r>
        <w:rPr>
          <w:rFonts w:hint="eastAsia" w:ascii="宋体" w:hAnsi="宋体"/>
          <w:color w:val="000000"/>
        </w:rPr>
        <w:t>4.0以上</w:t>
      </w:r>
      <w:r>
        <w:rPr>
          <w:rFonts w:hint="eastAsia" w:ascii="宋体" w:hAnsi="宋体"/>
          <w:color w:val="000000"/>
          <w:lang w:eastAsia="zh-CN"/>
        </w:rPr>
        <w:t>）</w:t>
      </w:r>
      <w:r>
        <w:rPr>
          <w:rFonts w:hint="eastAsia" w:ascii="宋体" w:hAnsi="宋体"/>
          <w:color w:val="000000"/>
        </w:rPr>
        <w:t>，如果采用其他中间件产品需要</w:t>
      </w:r>
      <w:r>
        <w:rPr>
          <w:rFonts w:hint="eastAsia" w:ascii="宋体" w:hAnsi="宋体"/>
          <w:color w:val="000000"/>
          <w:lang w:eastAsia="zh-CN"/>
        </w:rPr>
        <w:t>造船厂</w:t>
      </w:r>
      <w:r>
        <w:rPr>
          <w:rFonts w:hint="eastAsia" w:ascii="宋体" w:hAnsi="宋体"/>
          <w:color w:val="000000"/>
        </w:rPr>
        <w:t>方认可；</w:t>
      </w:r>
    </w:p>
    <w:p w14:paraId="76D49124">
      <w:pPr>
        <w:numPr>
          <w:ilvl w:val="0"/>
          <w:numId w:val="27"/>
        </w:numPr>
        <w:rPr>
          <w:rFonts w:hint="eastAsia" w:ascii="宋体" w:hAnsi="宋体"/>
          <w:color w:val="000000"/>
        </w:rPr>
      </w:pPr>
      <w:r>
        <w:rPr>
          <w:rFonts w:hint="eastAsia" w:ascii="宋体" w:hAnsi="宋体"/>
          <w:color w:val="000000"/>
        </w:rPr>
        <w:t>开发语言：后台开发语言为JAVA、.NET中选择或者其他面向业务的开发语言（需</w:t>
      </w:r>
      <w:r>
        <w:rPr>
          <w:rFonts w:hint="eastAsia" w:ascii="宋体" w:hAnsi="宋体"/>
          <w:color w:val="000000"/>
          <w:lang w:eastAsia="zh-CN"/>
        </w:rPr>
        <w:t>造船厂</w:t>
      </w:r>
      <w:r>
        <w:rPr>
          <w:rFonts w:hint="eastAsia" w:ascii="宋体" w:hAnsi="宋体"/>
          <w:color w:val="000000"/>
        </w:rPr>
        <w:t>方认可），B/S架构系统前台统一使用</w:t>
      </w:r>
      <w:r>
        <w:rPr>
          <w:rFonts w:hint="eastAsia" w:ascii="宋体" w:hAnsi="宋体"/>
          <w:color w:val="000000"/>
          <w:lang w:eastAsia="zh-CN"/>
        </w:rPr>
        <w:t>JavaScript</w:t>
      </w:r>
      <w:r>
        <w:rPr>
          <w:rFonts w:hint="eastAsia" w:ascii="宋体" w:hAnsi="宋体"/>
          <w:color w:val="000000"/>
        </w:rPr>
        <w:t>；</w:t>
      </w:r>
    </w:p>
    <w:p w14:paraId="3E31DB1C">
      <w:pPr>
        <w:numPr>
          <w:ilvl w:val="0"/>
          <w:numId w:val="27"/>
        </w:numPr>
        <w:rPr>
          <w:rFonts w:hint="eastAsia" w:ascii="宋体" w:hAnsi="宋体"/>
          <w:color w:val="000000"/>
        </w:rPr>
      </w:pPr>
      <w:r>
        <w:rPr>
          <w:rFonts w:hint="eastAsia" w:ascii="宋体" w:hAnsi="宋体"/>
          <w:color w:val="000000"/>
        </w:rPr>
        <w:t>报表工具：报表工具：开发平台中的报表工具应该是合法授权/开源的产品，如果采用其他报表工具需要</w:t>
      </w:r>
      <w:r>
        <w:rPr>
          <w:rFonts w:hint="eastAsia" w:ascii="宋体" w:hAnsi="宋体"/>
          <w:color w:val="000000"/>
          <w:lang w:eastAsia="zh-CN"/>
        </w:rPr>
        <w:t>造船厂</w:t>
      </w:r>
      <w:r>
        <w:rPr>
          <w:rFonts w:hint="eastAsia" w:ascii="宋体" w:hAnsi="宋体"/>
          <w:color w:val="000000"/>
        </w:rPr>
        <w:t>方认可；</w:t>
      </w:r>
    </w:p>
    <w:p w14:paraId="07914769">
      <w:pPr>
        <w:numPr>
          <w:ilvl w:val="0"/>
          <w:numId w:val="27"/>
        </w:numPr>
        <w:rPr>
          <w:rFonts w:hint="eastAsia" w:ascii="宋体" w:hAnsi="宋体"/>
          <w:color w:val="000000"/>
        </w:rPr>
      </w:pPr>
      <w:r>
        <w:rPr>
          <w:rFonts w:hint="eastAsia" w:ascii="宋体" w:hAnsi="宋体"/>
          <w:color w:val="000000"/>
        </w:rPr>
        <w:t>原型验证：系统需求分析时，要求采用专业工具进行可视化原型说明，如：Axure</w:t>
      </w:r>
      <w:r>
        <w:rPr>
          <w:rFonts w:hint="eastAsia" w:ascii="宋体" w:hAnsi="宋体"/>
          <w:color w:val="000000"/>
          <w:lang w:val="en-US" w:eastAsia="zh-CN"/>
        </w:rPr>
        <w:t xml:space="preserve"> </w:t>
      </w:r>
      <w:r>
        <w:rPr>
          <w:rFonts w:hint="eastAsia" w:ascii="宋体" w:hAnsi="宋体"/>
          <w:color w:val="000000"/>
        </w:rPr>
        <w:t>RP；</w:t>
      </w:r>
    </w:p>
    <w:p w14:paraId="13505125">
      <w:pPr>
        <w:numPr>
          <w:ilvl w:val="0"/>
          <w:numId w:val="27"/>
        </w:numPr>
        <w:rPr>
          <w:rFonts w:hint="eastAsia" w:ascii="宋体" w:hAnsi="宋体"/>
          <w:color w:val="000000"/>
        </w:rPr>
      </w:pPr>
      <w:r>
        <w:rPr>
          <w:rFonts w:hint="eastAsia" w:ascii="宋体" w:hAnsi="宋体"/>
          <w:color w:val="000000"/>
        </w:rPr>
        <w:t>开发框架：开发框架在架构层次、应用部署支持、资源管理、安全机制、平台管理（权限、接口、日志等）、应用扩展这些方面的设计思想符合SOA理念或微服务框架，相应的框架采用需要</w:t>
      </w:r>
      <w:r>
        <w:rPr>
          <w:rFonts w:hint="eastAsia" w:ascii="宋体" w:hAnsi="宋体"/>
          <w:color w:val="000000"/>
          <w:lang w:eastAsia="zh-CN"/>
        </w:rPr>
        <w:t>造船厂</w:t>
      </w:r>
      <w:r>
        <w:rPr>
          <w:rFonts w:hint="eastAsia" w:ascii="宋体" w:hAnsi="宋体"/>
          <w:color w:val="000000"/>
        </w:rPr>
        <w:t>方认可。</w:t>
      </w:r>
      <w:r>
        <w:rPr>
          <w:rFonts w:hint="eastAsia" w:ascii="宋体" w:hAnsi="宋体"/>
          <w:color w:val="000000"/>
          <w:szCs w:val="21"/>
        </w:rPr>
        <w:t>在架构上能够支持服务分布式横向多实例部署，当单实例出现故障时，也可保障服务可用；</w:t>
      </w:r>
    </w:p>
    <w:p w14:paraId="5037B971">
      <w:pPr>
        <w:numPr>
          <w:ilvl w:val="0"/>
          <w:numId w:val="27"/>
        </w:numPr>
        <w:rPr>
          <w:rFonts w:hint="eastAsia" w:ascii="宋体" w:hAnsi="宋体"/>
          <w:color w:val="000000"/>
        </w:rPr>
      </w:pPr>
      <w:r>
        <w:rPr>
          <w:rFonts w:hint="eastAsia" w:ascii="宋体" w:hAnsi="宋体"/>
          <w:color w:val="000000"/>
        </w:rPr>
        <w:t>监控及安全：需要提供统一的监控日志分析功能对API、数据库等调用情况、系统整体运行状态可视化，</w:t>
      </w:r>
      <w:r>
        <w:rPr>
          <w:rFonts w:hint="eastAsia" w:ascii="宋体" w:hAnsi="宋体"/>
          <w:color w:val="000000"/>
          <w:szCs w:val="21"/>
        </w:rPr>
        <w:t>同时，能够主动通过邮件、短信等方式提醒运维人员相关故障</w:t>
      </w:r>
      <w:r>
        <w:rPr>
          <w:rFonts w:hint="eastAsia" w:ascii="宋体" w:hAnsi="宋体"/>
          <w:color w:val="000000"/>
        </w:rPr>
        <w:t>。在安全上符合主流的安全标准，需要完善的鉴权认证体系，对传输内容进行加密，数据持久化中相关敏感数据需要进行加密处理。</w:t>
      </w:r>
    </w:p>
    <w:p w14:paraId="57171615">
      <w:pPr>
        <w:numPr>
          <w:ilvl w:val="0"/>
          <w:numId w:val="27"/>
        </w:numPr>
        <w:rPr>
          <w:rFonts w:hint="eastAsia" w:ascii="宋体" w:hAnsi="宋体"/>
          <w:color w:val="000000"/>
        </w:rPr>
      </w:pPr>
      <w:r>
        <w:rPr>
          <w:rFonts w:hint="eastAsia" w:ascii="宋体" w:hAnsi="宋体"/>
          <w:color w:val="000000"/>
        </w:rPr>
        <w:t>PAAS组件：建议系统云平台与公有云品牌PAAS组件无技术绑定，可部署在</w:t>
      </w:r>
      <w:r>
        <w:rPr>
          <w:rFonts w:hint="eastAsia" w:ascii="宋体" w:hAnsi="宋体"/>
          <w:color w:val="000000"/>
          <w:lang w:eastAsia="zh-CN"/>
        </w:rPr>
        <w:t>造船厂</w:t>
      </w:r>
      <w:r>
        <w:rPr>
          <w:rFonts w:hint="eastAsia" w:ascii="宋体" w:hAnsi="宋体"/>
          <w:color w:val="000000"/>
        </w:rPr>
        <w:t>指定的公有云上；未来根据业务需求，也可平滑移植到其他品牌的公有云。</w:t>
      </w:r>
      <w:r>
        <w:rPr>
          <w:rFonts w:hint="eastAsia" w:ascii="宋体" w:hAnsi="宋体"/>
          <w:color w:val="000000"/>
          <w:szCs w:val="21"/>
        </w:rPr>
        <w:t>原则上可以通过IAAS搭建的服务，需供应商在IAAS层自行搭建，当应技术原因必须使用云端PAAS或SAAS服务的，需要得到</w:t>
      </w:r>
      <w:r>
        <w:rPr>
          <w:rFonts w:hint="eastAsia" w:ascii="宋体" w:hAnsi="宋体"/>
          <w:color w:val="000000"/>
          <w:szCs w:val="21"/>
          <w:lang w:eastAsia="zh-CN"/>
        </w:rPr>
        <w:t>造船厂</w:t>
      </w:r>
      <w:r>
        <w:rPr>
          <w:rFonts w:hint="eastAsia" w:ascii="宋体" w:hAnsi="宋体"/>
          <w:color w:val="000000"/>
          <w:szCs w:val="21"/>
        </w:rPr>
        <w:t>方认可。</w:t>
      </w:r>
    </w:p>
    <w:p w14:paraId="646F4FAD">
      <w:pPr>
        <w:pStyle w:val="6"/>
        <w:numPr>
          <w:ilvl w:val="0"/>
          <w:numId w:val="26"/>
        </w:numPr>
        <w:overflowPunct/>
        <w:autoSpaceDE/>
        <w:autoSpaceDN/>
        <w:adjustRightInd/>
        <w:ind w:left="704" w:leftChars="0" w:hanging="420" w:firstLineChars="0"/>
        <w:jc w:val="left"/>
        <w:textAlignment w:val="auto"/>
        <w:rPr>
          <w:rFonts w:hint="eastAsia" w:ascii="宋体" w:hAnsi="宋体"/>
          <w:color w:val="000000"/>
          <w:sz w:val="21"/>
          <w:szCs w:val="21"/>
        </w:rPr>
      </w:pPr>
      <w:bookmarkStart w:id="373" w:name="_Toc10134"/>
      <w:r>
        <w:rPr>
          <w:rFonts w:hint="eastAsia" w:ascii="宋体" w:hAnsi="宋体"/>
          <w:color w:val="000000"/>
          <w:sz w:val="21"/>
          <w:szCs w:val="21"/>
        </w:rPr>
        <w:t>应用平台要求</w:t>
      </w:r>
      <w:bookmarkEnd w:id="373"/>
    </w:p>
    <w:p w14:paraId="708BA8F7">
      <w:pPr>
        <w:numPr>
          <w:ilvl w:val="0"/>
          <w:numId w:val="28"/>
        </w:numPr>
        <w:rPr>
          <w:rFonts w:hint="eastAsia" w:ascii="宋体" w:hAnsi="宋体"/>
          <w:color w:val="000000"/>
        </w:rPr>
      </w:pPr>
      <w:r>
        <w:rPr>
          <w:rFonts w:hint="eastAsia" w:ascii="宋体" w:hAnsi="宋体"/>
          <w:color w:val="000000"/>
        </w:rPr>
        <w:t>客户端操作系统支持：支持WIN10及以上操作系统、支持移动端应用。</w:t>
      </w:r>
    </w:p>
    <w:p w14:paraId="0019C52B">
      <w:pPr>
        <w:numPr>
          <w:ilvl w:val="0"/>
          <w:numId w:val="28"/>
        </w:numPr>
        <w:rPr>
          <w:rFonts w:hint="eastAsia" w:ascii="宋体" w:hAnsi="宋体"/>
          <w:color w:val="000000"/>
        </w:rPr>
      </w:pPr>
      <w:r>
        <w:rPr>
          <w:rFonts w:hint="eastAsia" w:ascii="宋体" w:hAnsi="宋体"/>
          <w:color w:val="000000"/>
        </w:rPr>
        <w:t>服务器操作系统支持：RedHatLinux</w:t>
      </w:r>
      <w:r>
        <w:rPr>
          <w:rFonts w:ascii="宋体" w:hAnsi="宋体"/>
          <w:color w:val="000000"/>
        </w:rPr>
        <w:t>7</w:t>
      </w:r>
      <w:r>
        <w:rPr>
          <w:rFonts w:hint="eastAsia" w:ascii="宋体" w:hAnsi="宋体"/>
          <w:color w:val="000000"/>
        </w:rPr>
        <w:t>.</w:t>
      </w:r>
      <w:r>
        <w:rPr>
          <w:rFonts w:ascii="宋体" w:hAnsi="宋体"/>
          <w:color w:val="000000"/>
        </w:rPr>
        <w:t>7</w:t>
      </w:r>
      <w:r>
        <w:rPr>
          <w:rFonts w:hint="eastAsia" w:ascii="宋体" w:hAnsi="宋体"/>
          <w:color w:val="000000"/>
        </w:rPr>
        <w:t>、OracleLinux</w:t>
      </w:r>
      <w:r>
        <w:rPr>
          <w:rFonts w:ascii="宋体" w:hAnsi="宋体"/>
          <w:color w:val="000000"/>
        </w:rPr>
        <w:t>7</w:t>
      </w:r>
      <w:r>
        <w:rPr>
          <w:rFonts w:hint="eastAsia" w:ascii="宋体" w:hAnsi="宋体"/>
          <w:color w:val="000000"/>
        </w:rPr>
        <w:t>.</w:t>
      </w:r>
      <w:r>
        <w:rPr>
          <w:rFonts w:ascii="宋体" w:hAnsi="宋体"/>
          <w:color w:val="000000"/>
        </w:rPr>
        <w:t>7</w:t>
      </w:r>
      <w:r>
        <w:rPr>
          <w:rFonts w:hint="eastAsia" w:ascii="宋体" w:hAnsi="宋体"/>
          <w:color w:val="000000"/>
        </w:rPr>
        <w:t>、Windows</w:t>
      </w:r>
      <w:r>
        <w:rPr>
          <w:rFonts w:hint="eastAsia" w:ascii="宋体" w:hAnsi="宋体"/>
          <w:color w:val="000000"/>
          <w:lang w:val="en-US" w:eastAsia="zh-CN"/>
        </w:rPr>
        <w:t xml:space="preserve"> </w:t>
      </w:r>
      <w:r>
        <w:rPr>
          <w:rFonts w:hint="eastAsia" w:ascii="宋体" w:hAnsi="宋体"/>
          <w:color w:val="000000"/>
        </w:rPr>
        <w:t>20</w:t>
      </w:r>
      <w:r>
        <w:rPr>
          <w:rFonts w:ascii="宋体" w:hAnsi="宋体"/>
          <w:color w:val="000000"/>
        </w:rPr>
        <w:t>16</w:t>
      </w:r>
      <w:r>
        <w:rPr>
          <w:rFonts w:hint="eastAsia" w:ascii="宋体" w:hAnsi="宋体"/>
          <w:color w:val="000000"/>
          <w:lang w:val="en-US" w:eastAsia="zh-CN"/>
        </w:rPr>
        <w:t xml:space="preserve"> </w:t>
      </w:r>
      <w:r>
        <w:rPr>
          <w:rFonts w:hint="eastAsia" w:ascii="宋体" w:hAnsi="宋体"/>
          <w:color w:val="000000"/>
        </w:rPr>
        <w:t>Server及以上版本。</w:t>
      </w:r>
    </w:p>
    <w:p w14:paraId="281D434C">
      <w:pPr>
        <w:numPr>
          <w:ilvl w:val="0"/>
          <w:numId w:val="28"/>
        </w:numPr>
        <w:rPr>
          <w:rFonts w:hint="eastAsia" w:ascii="宋体" w:hAnsi="宋体"/>
          <w:color w:val="000000"/>
        </w:rPr>
      </w:pPr>
      <w:r>
        <w:rPr>
          <w:rFonts w:hint="eastAsia" w:ascii="宋体" w:hAnsi="宋体"/>
          <w:color w:val="000000"/>
        </w:rPr>
        <w:t>浏览器：支持目前主流的浏览器，如IE</w:t>
      </w:r>
      <w:r>
        <w:rPr>
          <w:rFonts w:ascii="宋体" w:hAnsi="宋体"/>
          <w:color w:val="000000"/>
        </w:rPr>
        <w:t>9</w:t>
      </w:r>
      <w:r>
        <w:rPr>
          <w:rFonts w:hint="eastAsia" w:ascii="宋体" w:hAnsi="宋体"/>
          <w:color w:val="000000"/>
        </w:rPr>
        <w:t>.0以上、谷歌、火狐等。</w:t>
      </w:r>
    </w:p>
    <w:p w14:paraId="753A2124">
      <w:pPr>
        <w:numPr>
          <w:ilvl w:val="0"/>
          <w:numId w:val="28"/>
        </w:numPr>
        <w:rPr>
          <w:rFonts w:hint="eastAsia" w:ascii="宋体" w:hAnsi="宋体"/>
          <w:color w:val="000000"/>
        </w:rPr>
      </w:pPr>
      <w:r>
        <w:rPr>
          <w:rFonts w:hint="eastAsia" w:ascii="宋体" w:hAnsi="宋体"/>
          <w:color w:val="000000"/>
        </w:rPr>
        <w:t>架构：支持B/S架构，并能保证只要有互联网的环境就可以访问本系统（不附加其他条件如VPN等）。</w:t>
      </w:r>
    </w:p>
    <w:p w14:paraId="2F0320C5">
      <w:pPr>
        <w:numPr>
          <w:ilvl w:val="0"/>
          <w:numId w:val="28"/>
        </w:numPr>
        <w:rPr>
          <w:rFonts w:hint="eastAsia" w:ascii="宋体" w:hAnsi="宋体"/>
          <w:color w:val="000000"/>
        </w:rPr>
      </w:pPr>
      <w:r>
        <w:rPr>
          <w:rFonts w:hint="eastAsia" w:ascii="宋体" w:hAnsi="宋体"/>
          <w:color w:val="000000"/>
        </w:rPr>
        <w:t>应用软件与硬件平台相对分离，应用软件可以自由运行在主流操作系统及主流硬件平台上。</w:t>
      </w:r>
    </w:p>
    <w:p w14:paraId="37144D1F">
      <w:pPr>
        <w:numPr>
          <w:ilvl w:val="0"/>
          <w:numId w:val="28"/>
        </w:numPr>
        <w:rPr>
          <w:rFonts w:hint="eastAsia" w:ascii="宋体" w:hAnsi="宋体"/>
          <w:color w:val="000000"/>
        </w:rPr>
      </w:pPr>
      <w:r>
        <w:rPr>
          <w:rFonts w:hint="eastAsia" w:ascii="宋体" w:hAnsi="宋体"/>
          <w:color w:val="000000"/>
        </w:rPr>
        <w:t>供应商应明确给出选用的应用软件平台的具体特性和使用限制。</w:t>
      </w:r>
    </w:p>
    <w:p w14:paraId="27283D42">
      <w:pPr>
        <w:numPr>
          <w:ilvl w:val="0"/>
          <w:numId w:val="28"/>
        </w:numPr>
        <w:rPr>
          <w:rFonts w:hint="eastAsia" w:ascii="宋体" w:hAnsi="宋体"/>
          <w:color w:val="000000"/>
        </w:rPr>
      </w:pPr>
      <w:r>
        <w:rPr>
          <w:rFonts w:hint="eastAsia" w:ascii="宋体" w:hAnsi="宋体"/>
          <w:color w:val="000000"/>
        </w:rPr>
        <w:t>供应商提供的解决方案应该是在国内已实施的系统（产品软件或应用系统）基础上做二次开发或功能增强，而不是全新开发。</w:t>
      </w:r>
    </w:p>
    <w:p w14:paraId="0ADADFFB">
      <w:pPr>
        <w:numPr>
          <w:ilvl w:val="0"/>
          <w:numId w:val="28"/>
        </w:numPr>
        <w:rPr>
          <w:rFonts w:hint="eastAsia" w:ascii="宋体" w:hAnsi="宋体"/>
          <w:color w:val="000000"/>
        </w:rPr>
      </w:pPr>
      <w:r>
        <w:rPr>
          <w:rFonts w:hint="eastAsia" w:ascii="宋体" w:hAnsi="宋体"/>
          <w:color w:val="000000"/>
        </w:rPr>
        <w:t>应采用简洁、直观、友好的图形化界面，包含独立语言包，支持多语言，至少包含中文和英文。</w:t>
      </w:r>
    </w:p>
    <w:p w14:paraId="01E50E33">
      <w:pPr>
        <w:numPr>
          <w:ilvl w:val="0"/>
          <w:numId w:val="28"/>
        </w:numPr>
        <w:rPr>
          <w:rFonts w:hint="eastAsia" w:ascii="宋体" w:hAnsi="宋体"/>
          <w:color w:val="000000"/>
        </w:rPr>
      </w:pPr>
      <w:r>
        <w:rPr>
          <w:rFonts w:hint="eastAsia" w:ascii="宋体" w:hAnsi="宋体"/>
          <w:color w:val="000000"/>
        </w:rPr>
        <w:t>应具有完整的操作权限管理功能和完善的系统安全机制，能够对每个操作员的每次操作有详细的记录，对每次非法操作产生警告。</w:t>
      </w:r>
    </w:p>
    <w:p w14:paraId="07C3DDC2">
      <w:pPr>
        <w:numPr>
          <w:ilvl w:val="0"/>
          <w:numId w:val="28"/>
        </w:numPr>
        <w:rPr>
          <w:rFonts w:hint="eastAsia" w:ascii="宋体" w:hAnsi="宋体"/>
          <w:color w:val="000000"/>
        </w:rPr>
      </w:pPr>
      <w:r>
        <w:rPr>
          <w:rFonts w:hint="eastAsia" w:ascii="宋体" w:hAnsi="宋体"/>
          <w:color w:val="000000"/>
        </w:rPr>
        <w:t>支持分布式数据管理，支持多数据源间的访问连接。</w:t>
      </w:r>
    </w:p>
    <w:p w14:paraId="19597151">
      <w:pPr>
        <w:numPr>
          <w:ilvl w:val="0"/>
          <w:numId w:val="28"/>
        </w:numPr>
        <w:rPr>
          <w:rFonts w:hint="eastAsia" w:ascii="宋体" w:hAnsi="宋体"/>
          <w:color w:val="000000"/>
        </w:rPr>
      </w:pPr>
      <w:r>
        <w:rPr>
          <w:rFonts w:hint="eastAsia" w:ascii="宋体" w:hAnsi="宋体"/>
          <w:color w:val="000000"/>
        </w:rPr>
        <w:t>应用软件能够提供二次开发功能，以适应不断增强的支撑功能和不断拓展的业务空间，供应商应对提供的二次开发接口的开发方法、功能、结构进行描述。</w:t>
      </w:r>
    </w:p>
    <w:p w14:paraId="33AC2F6D">
      <w:pPr>
        <w:numPr>
          <w:ilvl w:val="0"/>
          <w:numId w:val="28"/>
        </w:numPr>
        <w:rPr>
          <w:rFonts w:hint="eastAsia" w:ascii="宋体" w:hAnsi="宋体"/>
          <w:color w:val="000000"/>
        </w:rPr>
      </w:pPr>
      <w:r>
        <w:rPr>
          <w:rFonts w:hint="eastAsia" w:ascii="宋体" w:hAnsi="宋体"/>
          <w:color w:val="000000"/>
        </w:rPr>
        <w:t>应用软件采用分层的模块化结构设计，应具有灵活性、可操作性、可移植性和可扩展性。模块的增加和对模块的修改不应对其他模块产生影响，并能在不影响系统运转的情况下做到模块更新、模块加载。</w:t>
      </w:r>
    </w:p>
    <w:p w14:paraId="4EDE056E">
      <w:pPr>
        <w:numPr>
          <w:ilvl w:val="0"/>
          <w:numId w:val="28"/>
        </w:numPr>
        <w:rPr>
          <w:rFonts w:hint="eastAsia" w:ascii="宋体" w:hAnsi="宋体"/>
          <w:color w:val="000000"/>
        </w:rPr>
      </w:pPr>
      <w:r>
        <w:rPr>
          <w:rFonts w:hint="eastAsia" w:ascii="宋体" w:hAnsi="宋体"/>
          <w:color w:val="000000"/>
        </w:rPr>
        <w:t>应用平台升级方便，能在不影响应用平台主体应用模块功能的情况下升级，并保证以前的数据完整。</w:t>
      </w:r>
    </w:p>
    <w:p w14:paraId="2E7AEBC4">
      <w:pPr>
        <w:numPr>
          <w:ilvl w:val="0"/>
          <w:numId w:val="28"/>
        </w:numPr>
        <w:rPr>
          <w:rFonts w:hint="eastAsia" w:ascii="宋体" w:hAnsi="宋体"/>
          <w:color w:val="000000"/>
        </w:rPr>
      </w:pPr>
      <w:r>
        <w:rPr>
          <w:rFonts w:hint="eastAsia" w:ascii="宋体" w:hAnsi="宋体"/>
          <w:color w:val="000000"/>
        </w:rPr>
        <w:t>应用平台兼容性高，能在保证数据完整且不影响应用平台主体应用模块功能的情况下，将相同或类似应用平台低版本系统的数据平滑迁移到现有平台或系统。</w:t>
      </w:r>
    </w:p>
    <w:p w14:paraId="408F5901">
      <w:pPr>
        <w:numPr>
          <w:ilvl w:val="0"/>
          <w:numId w:val="28"/>
        </w:numPr>
        <w:rPr>
          <w:rFonts w:hint="eastAsia" w:ascii="宋体" w:hAnsi="宋体"/>
          <w:color w:val="000000"/>
        </w:rPr>
      </w:pPr>
      <w:r>
        <w:rPr>
          <w:rFonts w:hint="eastAsia" w:ascii="宋体" w:hAnsi="宋体"/>
          <w:color w:val="000000"/>
        </w:rPr>
        <w:t>平台应有历史数据的归档或卸出机制，以确保系统运行若干年后由于数据量过大造成用户使用体验的下降。</w:t>
      </w:r>
    </w:p>
    <w:p w14:paraId="6DA563A2">
      <w:pPr>
        <w:numPr>
          <w:ilvl w:val="0"/>
          <w:numId w:val="28"/>
        </w:numPr>
        <w:rPr>
          <w:rFonts w:hint="eastAsia" w:ascii="宋体" w:hAnsi="宋体"/>
          <w:color w:val="000000"/>
        </w:rPr>
      </w:pPr>
      <w:r>
        <w:rPr>
          <w:rFonts w:hint="eastAsia" w:ascii="宋体" w:hAnsi="宋体"/>
          <w:color w:val="000000"/>
        </w:rPr>
        <w:t>平台应设计历史数据云下归档方案，即数据最终归档到</w:t>
      </w:r>
      <w:r>
        <w:rPr>
          <w:rFonts w:hint="eastAsia" w:ascii="宋体" w:hAnsi="宋体"/>
          <w:color w:val="000000"/>
          <w:lang w:eastAsia="zh-CN"/>
        </w:rPr>
        <w:t>造船厂</w:t>
      </w:r>
      <w:r>
        <w:rPr>
          <w:rFonts w:hint="eastAsia" w:ascii="宋体" w:hAnsi="宋体"/>
          <w:color w:val="000000"/>
        </w:rPr>
        <w:t>数据中心存储中，并保留相应的接口。</w:t>
      </w:r>
    </w:p>
    <w:p w14:paraId="4CA49D0B">
      <w:pPr>
        <w:numPr>
          <w:ilvl w:val="0"/>
          <w:numId w:val="28"/>
        </w:numPr>
        <w:rPr>
          <w:rFonts w:ascii="宋体" w:hAnsi="宋体"/>
          <w:color w:val="000000"/>
        </w:rPr>
      </w:pPr>
      <w:r>
        <w:rPr>
          <w:rFonts w:hint="eastAsia" w:ascii="宋体" w:hAnsi="宋体"/>
          <w:color w:val="000000"/>
        </w:rPr>
        <w:t>系统应能提供如下日志：用户操作日志（包括不限于用户登录的时间、账号、操作的功能、登录的IP等）、系统运行日志（包括系统的日常监控日志、性能日志、系统任务处理日志等。</w:t>
      </w:r>
    </w:p>
    <w:p w14:paraId="532A8458">
      <w:pPr>
        <w:pStyle w:val="6"/>
        <w:numPr>
          <w:ilvl w:val="0"/>
          <w:numId w:val="26"/>
        </w:numPr>
        <w:tabs>
          <w:tab w:val="left" w:pos="1146"/>
        </w:tabs>
        <w:overflowPunct/>
        <w:autoSpaceDE/>
        <w:autoSpaceDN/>
        <w:adjustRightInd/>
        <w:ind w:left="704" w:leftChars="0" w:hanging="420" w:firstLineChars="0"/>
        <w:jc w:val="left"/>
        <w:textAlignment w:val="auto"/>
        <w:rPr>
          <w:rFonts w:ascii="宋体" w:hAnsi="宋体"/>
          <w:color w:val="000000"/>
          <w:sz w:val="21"/>
          <w:szCs w:val="21"/>
        </w:rPr>
      </w:pPr>
      <w:bookmarkStart w:id="374" w:name="_Toc16434"/>
      <w:r>
        <w:rPr>
          <w:rFonts w:ascii="宋体" w:hAnsi="宋体"/>
          <w:color w:val="000000"/>
          <w:sz w:val="21"/>
          <w:szCs w:val="21"/>
        </w:rPr>
        <w:t>数据架构要求</w:t>
      </w:r>
      <w:bookmarkEnd w:id="374"/>
    </w:p>
    <w:p w14:paraId="4CFFD25B">
      <w:pPr>
        <w:widowControl/>
        <w:numPr>
          <w:ilvl w:val="1"/>
          <w:numId w:val="26"/>
        </w:numPr>
        <w:tabs>
          <w:tab w:val="left" w:pos="0"/>
        </w:tabs>
        <w:overflowPunct w:val="0"/>
        <w:autoSpaceDE w:val="0"/>
        <w:autoSpaceDN w:val="0"/>
        <w:adjustRightInd w:val="0"/>
        <w:spacing w:after="60"/>
        <w:ind w:left="780" w:leftChars="0" w:hanging="360" w:firstLineChars="0"/>
        <w:jc w:val="left"/>
        <w:textAlignment w:val="baseline"/>
        <w:rPr>
          <w:rFonts w:ascii="宋体" w:hAnsi="宋体"/>
          <w:color w:val="000000"/>
          <w:kern w:val="21"/>
        </w:rPr>
      </w:pPr>
      <w:r>
        <w:rPr>
          <w:rFonts w:ascii="宋体" w:hAnsi="宋体"/>
          <w:color w:val="000000"/>
          <w:kern w:val="21"/>
        </w:rPr>
        <w:t>数据架构总体要求：</w:t>
      </w:r>
    </w:p>
    <w:p w14:paraId="676FA104">
      <w:pPr>
        <w:widowControl/>
        <w:numPr>
          <w:ilvl w:val="0"/>
          <w:numId w:val="29"/>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数据流图：从核心数据实体或应用功能模块出发，全景展示应用系统的主要业务数据流向。</w:t>
      </w:r>
    </w:p>
    <w:p w14:paraId="03F65006">
      <w:pPr>
        <w:widowControl/>
        <w:numPr>
          <w:ilvl w:val="0"/>
          <w:numId w:val="29"/>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主数据目录：</w:t>
      </w:r>
      <w:r>
        <w:rPr>
          <w:rFonts w:ascii="宋体" w:hAnsi="宋体"/>
          <w:color w:val="000000"/>
          <w:kern w:val="21"/>
        </w:rPr>
        <w:t>在标准主数据定义的基础上，进行主数据识别，标识出主数据字段和相应的主数据属性字段。</w:t>
      </w:r>
    </w:p>
    <w:p w14:paraId="0EDF584E">
      <w:pPr>
        <w:widowControl/>
        <w:numPr>
          <w:ilvl w:val="0"/>
          <w:numId w:val="29"/>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主数据创建、检索、更新、删除过程表：</w:t>
      </w:r>
      <w:r>
        <w:rPr>
          <w:rFonts w:ascii="宋体" w:hAnsi="宋体"/>
          <w:color w:val="000000"/>
          <w:kern w:val="21"/>
        </w:rPr>
        <w:t>主数据字段及相应的主数据属性字段，与业务流程的对应关系。</w:t>
      </w:r>
    </w:p>
    <w:p w14:paraId="0EA8C169">
      <w:pPr>
        <w:widowControl/>
        <w:numPr>
          <w:ilvl w:val="0"/>
          <w:numId w:val="29"/>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数据字典表：</w:t>
      </w:r>
      <w:r>
        <w:rPr>
          <w:rFonts w:ascii="宋体" w:hAnsi="宋体"/>
          <w:color w:val="000000"/>
          <w:kern w:val="21"/>
        </w:rPr>
        <w:t>对于静态数据字典表，应遵循和引用国标或行标，如果没有，应遵循</w:t>
      </w:r>
      <w:r>
        <w:rPr>
          <w:rFonts w:hint="eastAsia" w:ascii="宋体" w:hAnsi="宋体"/>
          <w:color w:val="000000"/>
          <w:kern w:val="21"/>
          <w:lang w:eastAsia="zh-CN"/>
        </w:rPr>
        <w:t>造船厂</w:t>
      </w:r>
      <w:r>
        <w:rPr>
          <w:rFonts w:ascii="宋体" w:hAnsi="宋体"/>
          <w:color w:val="000000"/>
          <w:kern w:val="21"/>
        </w:rPr>
        <w:t>的业务规则，对于引用</w:t>
      </w:r>
      <w:r>
        <w:rPr>
          <w:rFonts w:hint="eastAsia" w:ascii="宋体" w:hAnsi="宋体"/>
          <w:color w:val="000000"/>
          <w:kern w:val="21"/>
          <w:lang w:eastAsia="zh-CN"/>
        </w:rPr>
        <w:t>造船厂</w:t>
      </w:r>
      <w:r>
        <w:rPr>
          <w:rFonts w:ascii="宋体" w:hAnsi="宋体"/>
          <w:color w:val="000000"/>
          <w:kern w:val="21"/>
        </w:rPr>
        <w:t>现有系统的数据字项项目，应标识清楚引用来源。</w:t>
      </w:r>
    </w:p>
    <w:p w14:paraId="79C97659">
      <w:pPr>
        <w:widowControl/>
        <w:numPr>
          <w:ilvl w:val="0"/>
          <w:numId w:val="29"/>
        </w:numPr>
        <w:tabs>
          <w:tab w:val="left" w:pos="0"/>
        </w:tabs>
        <w:overflowPunct w:val="0"/>
        <w:autoSpaceDE w:val="0"/>
        <w:autoSpaceDN w:val="0"/>
        <w:adjustRightInd w:val="0"/>
        <w:spacing w:after="60"/>
        <w:jc w:val="left"/>
        <w:textAlignment w:val="baseline"/>
        <w:rPr>
          <w:rFonts w:hint="eastAsia" w:ascii="宋体" w:hAnsi="宋体"/>
          <w:color w:val="000000"/>
          <w:kern w:val="21"/>
        </w:rPr>
      </w:pPr>
      <w:r>
        <w:rPr>
          <w:rFonts w:ascii="宋体" w:hAnsi="宋体"/>
          <w:color w:val="000000"/>
          <w:kern w:val="21"/>
        </w:rPr>
        <w:t>数据接口清单：应有符合数据架构要求的接口清单，以保证接口审查工作的开展，避免系统间数据交互因数据定义产生故障。</w:t>
      </w:r>
    </w:p>
    <w:p w14:paraId="65D490A5">
      <w:pPr>
        <w:widowControl/>
        <w:tabs>
          <w:tab w:val="left" w:pos="0"/>
        </w:tabs>
        <w:overflowPunct w:val="0"/>
        <w:autoSpaceDE w:val="0"/>
        <w:autoSpaceDN w:val="0"/>
        <w:adjustRightInd w:val="0"/>
        <w:spacing w:after="60"/>
        <w:ind w:left="505"/>
        <w:jc w:val="left"/>
        <w:textAlignment w:val="baseline"/>
        <w:rPr>
          <w:rFonts w:ascii="宋体" w:hAnsi="宋体"/>
          <w:color w:val="000000"/>
          <w:kern w:val="21"/>
        </w:rPr>
      </w:pPr>
      <w:r>
        <w:rPr>
          <w:rFonts w:hint="eastAsia" w:ascii="宋体" w:hAnsi="宋体"/>
          <w:color w:val="000000"/>
          <w:kern w:val="21"/>
        </w:rPr>
        <w:t>2）</w:t>
      </w:r>
      <w:r>
        <w:rPr>
          <w:rFonts w:ascii="宋体" w:hAnsi="宋体"/>
          <w:color w:val="000000"/>
          <w:kern w:val="21"/>
        </w:rPr>
        <w:t>数据表结构设计要求：</w:t>
      </w:r>
    </w:p>
    <w:p w14:paraId="4DEFD770">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ascii="宋体" w:hAnsi="宋体"/>
          <w:color w:val="000000"/>
          <w:kern w:val="21"/>
        </w:rPr>
        <w:t>数据库表结构应从设计层面，尽可能贴切业务的实际情况，具体应遵循如下要求：</w:t>
      </w:r>
    </w:p>
    <w:p w14:paraId="4EF7E497">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表及其内的字段命名，必须有业务含义的命名规范，能从名称上表述一定的业务含义；</w:t>
      </w:r>
    </w:p>
    <w:p w14:paraId="5DA63849">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表的主键字段必须有业务含义，能真实体现数据的唯一性（如</w:t>
      </w:r>
      <w:r>
        <w:rPr>
          <w:rFonts w:hint="eastAsia" w:ascii="宋体" w:hAnsi="宋体"/>
          <w:color w:val="000000"/>
          <w:kern w:val="21"/>
          <w:lang w:val="en-US" w:eastAsia="zh-CN"/>
        </w:rPr>
        <w:t>物资编码、员工编号</w:t>
      </w:r>
      <w:r>
        <w:rPr>
          <w:rFonts w:hint="eastAsia" w:ascii="宋体" w:hAnsi="宋体"/>
          <w:color w:val="000000"/>
          <w:kern w:val="21"/>
        </w:rPr>
        <w:t>作为主键，或会计期间+公司代码+会计凭证号作为联合主键），不能以如ID（自动计数）这种没有任何业务含义的技术性字段作为表的主键；</w:t>
      </w:r>
    </w:p>
    <w:p w14:paraId="3B2209A6">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表中的字段类型必须符合业务现状，不能全部统一为文本类型字段，有需要用到文本类型的，也应结合实际，对字段长度进行必要限制，避免全部用最大值（如255个字符），造成不必要的存储空间占用及性能下降；</w:t>
      </w:r>
    </w:p>
    <w:p w14:paraId="46F762BA">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严禁直接在表中物理删除数据的情况发现，可以通过删除标识来区分该条数据是否继续有效；</w:t>
      </w:r>
    </w:p>
    <w:p w14:paraId="2BB10D0F">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表中应有日期类字段，如过帐日期，入库日期，方便数据量大时按时间维度进行分区；</w:t>
      </w:r>
    </w:p>
    <w:p w14:paraId="6DE928DB">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表中应有创建日期，创建用户，更改日期，更改用户这四个字段，用于数据变更记录及与数仓对接时的增量数据抽取；</w:t>
      </w:r>
    </w:p>
    <w:p w14:paraId="1581917F">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原则上对于图片类数据，不进行二进制转换存储，应存储图片的URL位置信息，避免数据库的冗大；</w:t>
      </w:r>
    </w:p>
    <w:p w14:paraId="0E9EF7FA">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一些基础数据，如用户电话，字段设置应符合常识（如11位，全数字）；</w:t>
      </w:r>
    </w:p>
    <w:p w14:paraId="1C1E9759">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“是否数据字典项”为是的，应进行数据字典搜索，并结合主数据目录进行审查，防止口径不统一和数出多源。</w:t>
      </w:r>
    </w:p>
    <w:p w14:paraId="3F4D49F1">
      <w:pPr>
        <w:widowControl/>
        <w:tabs>
          <w:tab w:val="left" w:pos="0"/>
        </w:tabs>
        <w:overflowPunct w:val="0"/>
        <w:autoSpaceDE w:val="0"/>
        <w:autoSpaceDN w:val="0"/>
        <w:adjustRightInd w:val="0"/>
        <w:spacing w:after="60"/>
        <w:ind w:left="505"/>
        <w:jc w:val="left"/>
        <w:textAlignment w:val="baseline"/>
        <w:rPr>
          <w:rFonts w:ascii="宋体" w:hAnsi="宋体"/>
          <w:color w:val="000000"/>
          <w:kern w:val="21"/>
        </w:rPr>
      </w:pPr>
      <w:r>
        <w:rPr>
          <w:rFonts w:ascii="宋体" w:hAnsi="宋体"/>
          <w:color w:val="000000"/>
          <w:kern w:val="21"/>
        </w:rPr>
        <w:t>3）配合</w:t>
      </w:r>
      <w:r>
        <w:rPr>
          <w:rFonts w:hint="eastAsia" w:ascii="宋体" w:hAnsi="宋体"/>
          <w:color w:val="000000"/>
          <w:kern w:val="21"/>
          <w:lang w:eastAsia="zh-CN"/>
        </w:rPr>
        <w:t>造船厂</w:t>
      </w:r>
      <w:r>
        <w:rPr>
          <w:rFonts w:ascii="宋体" w:hAnsi="宋体"/>
          <w:color w:val="000000"/>
          <w:kern w:val="21"/>
        </w:rPr>
        <w:t>完成数据入湖相关工作</w:t>
      </w:r>
    </w:p>
    <w:p w14:paraId="5228C733">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hint="eastAsia" w:ascii="宋体" w:hAnsi="宋体"/>
          <w:color w:val="000000"/>
          <w:kern w:val="21"/>
        </w:rPr>
        <w:t>入湖主题域划分：</w:t>
      </w:r>
      <w:r>
        <w:rPr>
          <w:rFonts w:ascii="宋体" w:hAnsi="宋体"/>
          <w:color w:val="000000"/>
          <w:kern w:val="21"/>
        </w:rPr>
        <w:t>根据应用系统归属的业务领域，进行该业务领域的入湖主题域划分迭代。</w:t>
      </w:r>
    </w:p>
    <w:p w14:paraId="0C6E251D">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ascii="宋体" w:hAnsi="宋体"/>
          <w:color w:val="000000"/>
          <w:kern w:val="21"/>
        </w:rPr>
        <w:t>元数据提取表：应遵循</w:t>
      </w:r>
      <w:r>
        <w:rPr>
          <w:rFonts w:hint="eastAsia" w:ascii="宋体" w:hAnsi="宋体"/>
          <w:color w:val="000000"/>
          <w:kern w:val="21"/>
          <w:lang w:eastAsia="zh-CN"/>
        </w:rPr>
        <w:t>造船厂</w:t>
      </w:r>
      <w:r>
        <w:rPr>
          <w:rFonts w:ascii="宋体" w:hAnsi="宋体"/>
          <w:color w:val="000000"/>
          <w:kern w:val="21"/>
        </w:rPr>
        <w:t>数据入湖元数据目录标签规范，在项目建设过程中形成和完善元数据目录表，为数据入湖打好基础。</w:t>
      </w:r>
    </w:p>
    <w:p w14:paraId="6A28CDA4">
      <w:pPr>
        <w:widowControl/>
        <w:numPr>
          <w:ilvl w:val="0"/>
          <w:numId w:val="30"/>
        </w:numPr>
        <w:tabs>
          <w:tab w:val="left" w:pos="0"/>
        </w:tabs>
        <w:overflowPunct w:val="0"/>
        <w:autoSpaceDE w:val="0"/>
        <w:autoSpaceDN w:val="0"/>
        <w:adjustRightInd w:val="0"/>
        <w:spacing w:after="60"/>
        <w:jc w:val="left"/>
        <w:textAlignment w:val="baseline"/>
        <w:rPr>
          <w:rFonts w:ascii="宋体" w:hAnsi="宋体"/>
          <w:color w:val="000000"/>
          <w:kern w:val="21"/>
        </w:rPr>
      </w:pPr>
      <w:r>
        <w:rPr>
          <w:rFonts w:ascii="宋体" w:hAnsi="宋体"/>
          <w:color w:val="000000"/>
          <w:kern w:val="21"/>
        </w:rPr>
        <w:t>元数据目录表：</w:t>
      </w:r>
      <w:r>
        <w:rPr>
          <w:rFonts w:hint="eastAsia" w:ascii="宋体" w:hAnsi="宋体"/>
          <w:color w:val="000000"/>
          <w:kern w:val="21"/>
        </w:rPr>
        <w:t>将元数据提取表打开到字段级别，从业务表单、基本信息、接口信息、业务属性、管理属性五个方面打标签。</w:t>
      </w:r>
    </w:p>
    <w:p w14:paraId="39457E30">
      <w:pPr>
        <w:pStyle w:val="6"/>
        <w:numPr>
          <w:ilvl w:val="0"/>
          <w:numId w:val="26"/>
        </w:numPr>
        <w:tabs>
          <w:tab w:val="left" w:pos="1146"/>
        </w:tabs>
        <w:overflowPunct/>
        <w:autoSpaceDE/>
        <w:autoSpaceDN/>
        <w:adjustRightInd/>
        <w:ind w:left="704" w:leftChars="0" w:hanging="420" w:firstLineChars="0"/>
        <w:jc w:val="left"/>
        <w:textAlignment w:val="auto"/>
        <w:rPr>
          <w:rFonts w:ascii="宋体" w:hAnsi="宋体" w:eastAsia="宋体" w:cs="Times New Roman"/>
          <w:b/>
          <w:color w:val="000000"/>
          <w:sz w:val="21"/>
          <w:szCs w:val="21"/>
        </w:rPr>
      </w:pPr>
      <w:bookmarkStart w:id="375" w:name="_Toc31111"/>
      <w:r>
        <w:rPr>
          <w:rFonts w:hint="eastAsia" w:ascii="宋体" w:hAnsi="宋体" w:eastAsia="宋体" w:cs="Times New Roman"/>
          <w:b/>
          <w:color w:val="000000"/>
          <w:sz w:val="21"/>
          <w:szCs w:val="21"/>
        </w:rPr>
        <w:t>平台安全要求</w:t>
      </w:r>
      <w:bookmarkEnd w:id="375"/>
    </w:p>
    <w:p w14:paraId="1E7F5404">
      <w:pPr>
        <w:widowControl/>
        <w:numPr>
          <w:ilvl w:val="3"/>
          <w:numId w:val="0"/>
        </w:numPr>
        <w:overflowPunct w:val="0"/>
        <w:autoSpaceDE w:val="0"/>
        <w:autoSpaceDN w:val="0"/>
        <w:adjustRightInd w:val="0"/>
        <w:spacing w:after="60"/>
        <w:ind w:left="1920" w:leftChars="0" w:hanging="1080" w:firstLineChars="0"/>
        <w:jc w:val="left"/>
        <w:textAlignment w:val="baseline"/>
        <w:rPr>
          <w:rFonts w:hint="eastAsia" w:ascii="宋体" w:hAnsi="宋体"/>
          <w:color w:val="000000"/>
        </w:rPr>
      </w:pPr>
      <w:r>
        <w:rPr>
          <w:rFonts w:hint="eastAsia" w:ascii="宋体" w:hAnsi="宋体"/>
          <w:color w:val="000000"/>
          <w:kern w:val="2"/>
          <w:sz w:val="21"/>
          <w:szCs w:val="24"/>
          <w:lang w:val="en-US" w:eastAsia="zh-CN" w:bidi="ar-SA"/>
        </w:rPr>
        <w:t xml:space="preserve">3.4.4.1 </w:t>
      </w:r>
      <w:r>
        <w:rPr>
          <w:rFonts w:hint="eastAsia" w:ascii="宋体" w:hAnsi="宋体"/>
          <w:color w:val="000000"/>
        </w:rPr>
        <w:t>系统平台安全性</w:t>
      </w:r>
    </w:p>
    <w:p w14:paraId="44164E89">
      <w:pPr>
        <w:widowControl/>
        <w:overflowPunct w:val="0"/>
        <w:autoSpaceDE w:val="0"/>
        <w:autoSpaceDN w:val="0"/>
        <w:adjustRightInd w:val="0"/>
        <w:spacing w:after="60"/>
        <w:ind w:firstLine="840" w:firstLineChars="400"/>
        <w:jc w:val="left"/>
        <w:textAlignment w:val="baseline"/>
        <w:rPr>
          <w:rFonts w:hint="eastAsia" w:ascii="宋体" w:hAnsi="宋体"/>
          <w:color w:val="000000"/>
        </w:rPr>
      </w:pPr>
      <w:r>
        <w:rPr>
          <w:rFonts w:hint="eastAsia" w:ascii="宋体" w:hAnsi="宋体"/>
          <w:color w:val="000000"/>
        </w:rPr>
        <w:t>1）权限管控</w:t>
      </w:r>
    </w:p>
    <w:p w14:paraId="63F4BBF3">
      <w:pPr>
        <w:widowControl/>
        <w:numPr>
          <w:ilvl w:val="0"/>
          <w:numId w:val="27"/>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访问权限分别授权，分级审批；</w:t>
      </w:r>
    </w:p>
    <w:p w14:paraId="56945054">
      <w:pPr>
        <w:widowControl/>
        <w:numPr>
          <w:ilvl w:val="0"/>
          <w:numId w:val="27"/>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密码控制等安全策略需要考虑；</w:t>
      </w:r>
    </w:p>
    <w:p w14:paraId="0009A894">
      <w:pPr>
        <w:widowControl/>
        <w:numPr>
          <w:ilvl w:val="0"/>
          <w:numId w:val="27"/>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能为系统管理员提供多种发现系统故障和非法登录的手段；</w:t>
      </w:r>
    </w:p>
    <w:p w14:paraId="72D6D826">
      <w:pPr>
        <w:widowControl/>
        <w:overflowPunct w:val="0"/>
        <w:autoSpaceDE w:val="0"/>
        <w:autoSpaceDN w:val="0"/>
        <w:adjustRightInd w:val="0"/>
        <w:spacing w:after="60"/>
        <w:ind w:left="820"/>
        <w:jc w:val="left"/>
        <w:textAlignment w:val="baseline"/>
        <w:rPr>
          <w:rFonts w:hint="eastAsia" w:ascii="宋体" w:hAnsi="宋体"/>
          <w:color w:val="000000"/>
        </w:rPr>
      </w:pPr>
      <w:r>
        <w:rPr>
          <w:rFonts w:hint="eastAsia" w:ascii="宋体" w:hAnsi="宋体"/>
          <w:color w:val="000000"/>
        </w:rPr>
        <w:t>2）涉及商业机密的敏感数据加密要求</w:t>
      </w:r>
    </w:p>
    <w:p w14:paraId="5126D0E4">
      <w:pPr>
        <w:widowControl/>
        <w:numPr>
          <w:ilvl w:val="0"/>
          <w:numId w:val="27"/>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敏感数据应有相应的加密机制，不能对此类数据进行直接发布,</w:t>
      </w:r>
      <w:r>
        <w:rPr>
          <w:rFonts w:hint="eastAsia" w:ascii="宋体" w:hAnsi="宋体"/>
          <w:color w:val="000000"/>
          <w:szCs w:val="21"/>
        </w:rPr>
        <w:t>在持久化的数据库或数据文件中也要进行相应的加密机制进行处理；</w:t>
      </w:r>
    </w:p>
    <w:p w14:paraId="7C602FD3">
      <w:pPr>
        <w:widowControl/>
        <w:numPr>
          <w:ilvl w:val="0"/>
          <w:numId w:val="27"/>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接口数据交互需要</w:t>
      </w:r>
      <w:r>
        <w:rPr>
          <w:rFonts w:hint="eastAsia" w:ascii="宋体" w:hAnsi="宋体"/>
          <w:color w:val="000000"/>
          <w:szCs w:val="21"/>
        </w:rPr>
        <w:t>对传输内容及传输过程进行加密处理</w:t>
      </w:r>
      <w:r>
        <w:rPr>
          <w:rFonts w:hint="eastAsia" w:ascii="宋体" w:hAnsi="宋体"/>
          <w:color w:val="000000"/>
        </w:rPr>
        <w:t>；</w:t>
      </w:r>
    </w:p>
    <w:p w14:paraId="6FCDB7A8">
      <w:pPr>
        <w:widowControl/>
        <w:overflowPunct w:val="0"/>
        <w:autoSpaceDE w:val="0"/>
        <w:autoSpaceDN w:val="0"/>
        <w:adjustRightInd w:val="0"/>
        <w:spacing w:after="60"/>
        <w:ind w:left="820"/>
        <w:jc w:val="left"/>
        <w:textAlignment w:val="baseline"/>
        <w:rPr>
          <w:rFonts w:hint="eastAsia" w:ascii="宋体" w:hAnsi="宋体"/>
          <w:color w:val="000000"/>
        </w:rPr>
      </w:pPr>
      <w:r>
        <w:rPr>
          <w:rFonts w:hint="eastAsia" w:ascii="宋体" w:hAnsi="宋体"/>
          <w:color w:val="000000"/>
        </w:rPr>
        <w:t>3）基础数据、用户、密码等统一管理；</w:t>
      </w:r>
    </w:p>
    <w:p w14:paraId="57B643B2">
      <w:pPr>
        <w:widowControl/>
        <w:overflowPunct w:val="0"/>
        <w:autoSpaceDE w:val="0"/>
        <w:autoSpaceDN w:val="0"/>
        <w:adjustRightInd w:val="0"/>
        <w:spacing w:after="60"/>
        <w:ind w:left="840" w:leftChars="400"/>
        <w:jc w:val="left"/>
        <w:textAlignment w:val="baseline"/>
        <w:rPr>
          <w:rFonts w:hint="eastAsia" w:ascii="宋体" w:hAnsi="宋体"/>
          <w:color w:val="000000"/>
        </w:rPr>
      </w:pPr>
      <w:r>
        <w:rPr>
          <w:rFonts w:hint="eastAsia" w:ascii="宋体" w:hAnsi="宋体"/>
          <w:color w:val="000000"/>
        </w:rPr>
        <w:t>4）提供基于平台的基本安全服务，至少包括防病毒、数据备份、证书管理、WAF、高级DDOS服务、数据加密、堡垒机、负载均衡服务；</w:t>
      </w:r>
    </w:p>
    <w:p w14:paraId="4F57E9D2">
      <w:pPr>
        <w:widowControl/>
        <w:overflowPunct w:val="0"/>
        <w:autoSpaceDE w:val="0"/>
        <w:autoSpaceDN w:val="0"/>
        <w:adjustRightInd w:val="0"/>
        <w:spacing w:after="60"/>
        <w:ind w:left="840" w:leftChars="400"/>
        <w:jc w:val="left"/>
        <w:textAlignment w:val="baseline"/>
        <w:rPr>
          <w:rFonts w:hint="eastAsia" w:ascii="宋体" w:hAnsi="宋体"/>
          <w:color w:val="000000"/>
        </w:rPr>
      </w:pPr>
      <w:r>
        <w:rPr>
          <w:rFonts w:hint="eastAsia" w:ascii="宋体" w:hAnsi="宋体"/>
          <w:color w:val="000000"/>
        </w:rPr>
        <w:t>5）系统应具备防止外部入侵及攻击的策略和措施，乙方应设计和提供完整的系统安全加固方案，以确保系统的安全性。</w:t>
      </w:r>
    </w:p>
    <w:p w14:paraId="1AD6C988">
      <w:pPr>
        <w:widowControl/>
        <w:numPr>
          <w:ilvl w:val="3"/>
          <w:numId w:val="0"/>
        </w:numPr>
        <w:overflowPunct w:val="0"/>
        <w:autoSpaceDE w:val="0"/>
        <w:autoSpaceDN w:val="0"/>
        <w:adjustRightInd w:val="0"/>
        <w:spacing w:after="60"/>
        <w:ind w:left="1920" w:leftChars="0" w:hanging="1080" w:firstLineChars="0"/>
        <w:jc w:val="left"/>
        <w:textAlignment w:val="baseline"/>
        <w:rPr>
          <w:rFonts w:hint="eastAsia" w:ascii="宋体" w:hAnsi="宋体"/>
          <w:color w:val="000000"/>
        </w:rPr>
      </w:pPr>
      <w:r>
        <w:rPr>
          <w:rFonts w:hint="eastAsia" w:ascii="宋体" w:hAnsi="宋体"/>
          <w:color w:val="000000"/>
          <w:kern w:val="2"/>
          <w:sz w:val="21"/>
          <w:szCs w:val="24"/>
          <w:lang w:val="en-US" w:eastAsia="zh-CN" w:bidi="ar-SA"/>
        </w:rPr>
        <w:t xml:space="preserve">3.4.4.2 </w:t>
      </w:r>
      <w:r>
        <w:rPr>
          <w:rFonts w:hint="eastAsia" w:ascii="宋体" w:hAnsi="宋体"/>
          <w:color w:val="000000"/>
        </w:rPr>
        <w:t>系统平台业务数据安全性</w:t>
      </w:r>
    </w:p>
    <w:p w14:paraId="65CCCE87">
      <w:pPr>
        <w:widowControl/>
        <w:numPr>
          <w:ilvl w:val="0"/>
          <w:numId w:val="31"/>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lang w:val="en-US" w:eastAsia="zh-CN"/>
        </w:rPr>
        <w:t>平台支持私有化部署，</w:t>
      </w:r>
      <w:r>
        <w:rPr>
          <w:rFonts w:hint="eastAsia" w:ascii="宋体" w:hAnsi="宋体"/>
          <w:color w:val="000000"/>
        </w:rPr>
        <w:t>业务系统从</w:t>
      </w:r>
      <w:r>
        <w:rPr>
          <w:rFonts w:hint="eastAsia" w:ascii="宋体" w:hAnsi="宋体"/>
          <w:color w:val="000000"/>
          <w:lang w:val="en-US" w:eastAsia="zh-CN"/>
        </w:rPr>
        <w:t>私有</w:t>
      </w:r>
      <w:r>
        <w:rPr>
          <w:rFonts w:hint="eastAsia" w:ascii="宋体" w:hAnsi="宋体"/>
          <w:color w:val="000000"/>
        </w:rPr>
        <w:t>云上下线后，必须将其所有数据彻底删除、并无法复原；</w:t>
      </w:r>
    </w:p>
    <w:p w14:paraId="7E3AED7B">
      <w:pPr>
        <w:widowControl/>
        <w:overflowPunct w:val="0"/>
        <w:autoSpaceDE w:val="0"/>
        <w:autoSpaceDN w:val="0"/>
        <w:adjustRightInd w:val="0"/>
        <w:spacing w:after="60"/>
        <w:ind w:firstLine="840" w:firstLineChars="400"/>
        <w:jc w:val="left"/>
        <w:textAlignment w:val="baseline"/>
        <w:rPr>
          <w:rFonts w:hint="eastAsia" w:ascii="宋体" w:hAnsi="宋体"/>
          <w:color w:val="000000"/>
        </w:rPr>
      </w:pPr>
      <w:r>
        <w:rPr>
          <w:rFonts w:hint="eastAsia" w:ascii="宋体" w:hAnsi="宋体"/>
          <w:color w:val="000000"/>
        </w:rPr>
        <w:t>2）业务系统数据应有加密或隔离等手段保证同一物理资源池的用户数据互不可见；</w:t>
      </w:r>
    </w:p>
    <w:p w14:paraId="1D532B59">
      <w:pPr>
        <w:widowControl/>
        <w:overflowPunct w:val="0"/>
        <w:autoSpaceDE w:val="0"/>
        <w:autoSpaceDN w:val="0"/>
        <w:adjustRightInd w:val="0"/>
        <w:spacing w:after="60"/>
        <w:ind w:firstLine="840" w:firstLineChars="400"/>
        <w:jc w:val="left"/>
        <w:textAlignment w:val="baseline"/>
        <w:rPr>
          <w:rFonts w:hint="eastAsia" w:ascii="宋体" w:hAnsi="宋体"/>
          <w:color w:val="000000"/>
        </w:rPr>
      </w:pPr>
      <w:r>
        <w:rPr>
          <w:rFonts w:hint="eastAsia" w:ascii="宋体" w:hAnsi="宋体"/>
          <w:color w:val="000000"/>
        </w:rPr>
        <w:t>3）企业对业务数据使用有知情权，包括数据存储、备份的物理位置等</w:t>
      </w:r>
    </w:p>
    <w:p w14:paraId="27E35A0F">
      <w:pPr>
        <w:widowControl/>
        <w:overflowPunct w:val="0"/>
        <w:autoSpaceDE w:val="0"/>
        <w:autoSpaceDN w:val="0"/>
        <w:adjustRightInd w:val="0"/>
        <w:spacing w:after="60"/>
        <w:ind w:firstLine="840" w:firstLineChars="400"/>
        <w:jc w:val="left"/>
        <w:textAlignment w:val="baseline"/>
        <w:rPr>
          <w:rFonts w:hint="eastAsia" w:ascii="宋体" w:hAnsi="宋体"/>
          <w:color w:val="000000"/>
        </w:rPr>
      </w:pPr>
      <w:r>
        <w:rPr>
          <w:rFonts w:hint="eastAsia" w:ascii="宋体" w:hAnsi="宋体"/>
          <w:color w:val="000000"/>
        </w:rPr>
        <w:t>4）企业在必要的条件下（如安全取证等），可以获得相关信息：如关键组件的运行日志等；</w:t>
      </w:r>
    </w:p>
    <w:p w14:paraId="7B677A0A">
      <w:pPr>
        <w:widowControl/>
        <w:overflowPunct w:val="0"/>
        <w:autoSpaceDE w:val="0"/>
        <w:autoSpaceDN w:val="0"/>
        <w:adjustRightInd w:val="0"/>
        <w:spacing w:after="60"/>
        <w:ind w:firstLine="840" w:firstLineChars="400"/>
        <w:jc w:val="left"/>
        <w:textAlignment w:val="baseline"/>
        <w:rPr>
          <w:rFonts w:hint="eastAsia" w:ascii="宋体" w:hAnsi="宋体"/>
          <w:color w:val="000000"/>
        </w:rPr>
      </w:pPr>
      <w:r>
        <w:rPr>
          <w:rFonts w:hint="eastAsia" w:ascii="宋体" w:hAnsi="宋体"/>
          <w:color w:val="000000"/>
        </w:rPr>
        <w:t>5）企业对云上业务系统数据具备所有权，可根据需要自由进行数据的迁移、利用和处置；</w:t>
      </w:r>
    </w:p>
    <w:p w14:paraId="30245CC7">
      <w:pPr>
        <w:widowControl/>
        <w:numPr>
          <w:ilvl w:val="0"/>
          <w:numId w:val="32"/>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系统应具备防止信息泄露的策略和措施，以确保数据的保密性；</w:t>
      </w:r>
    </w:p>
    <w:p w14:paraId="2381535A">
      <w:pPr>
        <w:widowControl/>
        <w:numPr>
          <w:ilvl w:val="0"/>
          <w:numId w:val="32"/>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系统应具备防止无权或越权访问的策略和措施，以确保数据的完整性</w:t>
      </w:r>
    </w:p>
    <w:p w14:paraId="2A2FA480">
      <w:pPr>
        <w:widowControl/>
        <w:numPr>
          <w:ilvl w:val="0"/>
          <w:numId w:val="32"/>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系统应具备完整的数据备份机制，根据业务实际数据保护需求，设计并提供出合理的备份策略；并提供云灾备建议方案。</w:t>
      </w:r>
    </w:p>
    <w:p w14:paraId="71A576E9">
      <w:pPr>
        <w:pStyle w:val="6"/>
        <w:numPr>
          <w:ilvl w:val="0"/>
          <w:numId w:val="26"/>
        </w:numPr>
        <w:tabs>
          <w:tab w:val="left" w:pos="1146"/>
        </w:tabs>
        <w:overflowPunct/>
        <w:autoSpaceDE/>
        <w:autoSpaceDN/>
        <w:adjustRightInd/>
        <w:ind w:left="704" w:leftChars="0" w:hanging="420" w:firstLineChars="0"/>
        <w:jc w:val="left"/>
        <w:textAlignment w:val="auto"/>
        <w:rPr>
          <w:rFonts w:ascii="宋体" w:hAnsi="宋体" w:eastAsia="宋体" w:cs="Times New Roman"/>
          <w:b/>
          <w:color w:val="000000"/>
          <w:sz w:val="21"/>
          <w:szCs w:val="21"/>
        </w:rPr>
      </w:pPr>
      <w:bookmarkStart w:id="376" w:name="_Toc12603716"/>
      <w:bookmarkStart w:id="377" w:name="_Toc28288"/>
      <w:r>
        <w:rPr>
          <w:rFonts w:hint="eastAsia" w:ascii="宋体" w:hAnsi="宋体" w:eastAsia="宋体" w:cs="Times New Roman"/>
          <w:b/>
          <w:color w:val="000000"/>
          <w:sz w:val="21"/>
          <w:szCs w:val="21"/>
        </w:rPr>
        <w:t>信息安全要求</w:t>
      </w:r>
      <w:bookmarkEnd w:id="376"/>
      <w:bookmarkEnd w:id="377"/>
    </w:p>
    <w:p w14:paraId="0971DC33">
      <w:pPr>
        <w:overflowPunct w:val="0"/>
        <w:autoSpaceDE w:val="0"/>
        <w:autoSpaceDN w:val="0"/>
        <w:adjustRightInd w:val="0"/>
        <w:spacing w:after="60"/>
        <w:ind w:left="284"/>
        <w:textAlignment w:val="baseline"/>
        <w:rPr>
          <w:rFonts w:hint="eastAsia" w:ascii="宋体" w:hAnsi="宋体" w:eastAsia="宋体"/>
          <w:color w:val="000000"/>
          <w:lang w:eastAsia="zh-CN"/>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.1</w:t>
      </w:r>
      <w:r>
        <w:rPr>
          <w:rFonts w:hint="eastAsia" w:ascii="宋体" w:hAnsi="宋体"/>
          <w:color w:val="000000"/>
          <w:lang w:val="en-US" w:eastAsia="zh-CN"/>
        </w:rPr>
        <w:t xml:space="preserve"> </w:t>
      </w:r>
      <w:r>
        <w:rPr>
          <w:rFonts w:hint="eastAsia" w:ascii="宋体" w:hAnsi="宋体"/>
          <w:color w:val="000000"/>
        </w:rPr>
        <w:t>供应商安全</w:t>
      </w:r>
      <w:r>
        <w:rPr>
          <w:rFonts w:ascii="宋体" w:hAnsi="宋体"/>
          <w:color w:val="000000"/>
        </w:rPr>
        <w:t>管理要求</w:t>
      </w:r>
      <w:r>
        <w:rPr>
          <w:rFonts w:hint="eastAsia" w:ascii="宋体" w:hAnsi="宋体"/>
          <w:color w:val="000000"/>
          <w:lang w:eastAsia="zh-CN"/>
        </w:rPr>
        <w:t>：</w:t>
      </w:r>
    </w:p>
    <w:p w14:paraId="5E2FB5B1">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ascii="宋体" w:hAnsi="宋体"/>
          <w:color w:val="000000"/>
        </w:rPr>
        <w:t>供应商应签署保密协议，并遵照保密协议的</w:t>
      </w:r>
      <w:r>
        <w:rPr>
          <w:rFonts w:hint="eastAsia" w:ascii="宋体" w:hAnsi="宋体"/>
          <w:color w:val="000000"/>
        </w:rPr>
        <w:t>要求</w:t>
      </w:r>
      <w:r>
        <w:rPr>
          <w:rFonts w:ascii="宋体" w:hAnsi="宋体"/>
          <w:color w:val="000000"/>
        </w:rPr>
        <w:t>进行管理（包括安全事件响应要求）。</w:t>
      </w:r>
    </w:p>
    <w:p w14:paraId="11A2BA9B">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需建立与维护供应商人员清单。</w:t>
      </w:r>
    </w:p>
    <w:p w14:paraId="75B0E2AA">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供应商人员需要开通信息系统访问权限时，需要根据规定履行了申请审批手续，由专人负责授权、开通、记录和审核监督。</w:t>
      </w:r>
    </w:p>
    <w:p w14:paraId="2A66C181">
      <w:pPr>
        <w:pStyle w:val="47"/>
        <w:widowControl/>
        <w:numPr>
          <w:ilvl w:val="0"/>
          <w:numId w:val="33"/>
        </w:numPr>
        <w:overflowPunct w:val="0"/>
        <w:autoSpaceDE w:val="0"/>
        <w:autoSpaceDN w:val="0"/>
        <w:adjustRightInd w:val="0"/>
        <w:spacing w:after="60"/>
        <w:ind w:firstLineChars="0"/>
        <w:jc w:val="left"/>
        <w:textAlignment w:val="baseline"/>
        <w:rPr>
          <w:rFonts w:hint="eastAsia" w:ascii="宋体" w:hAnsi="宋体"/>
          <w:color w:val="000000"/>
        </w:rPr>
      </w:pPr>
      <w:r>
        <w:rPr>
          <w:rFonts w:hint="eastAsia" w:ascii="宋体" w:hAnsi="宋体"/>
          <w:color w:val="000000"/>
        </w:rPr>
        <w:t>服务期内，供应商应主动对相关人员进行信息安全教育、检查，并对发现的问题责成其及时更改，并保留相关记录。</w:t>
      </w:r>
    </w:p>
    <w:p w14:paraId="36BB15BE">
      <w:pPr>
        <w:overflowPunct w:val="0"/>
        <w:autoSpaceDE w:val="0"/>
        <w:autoSpaceDN w:val="0"/>
        <w:adjustRightInd w:val="0"/>
        <w:spacing w:after="60"/>
        <w:ind w:left="284"/>
        <w:textAlignment w:val="baseline"/>
        <w:rPr>
          <w:rFonts w:ascii="宋体" w:hAnsi="宋体"/>
          <w:color w:val="000000"/>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.2</w:t>
      </w:r>
      <w:r>
        <w:rPr>
          <w:rFonts w:hint="eastAsia" w:ascii="宋体" w:hAnsi="宋体"/>
          <w:color w:val="000000"/>
          <w:lang w:val="en-US" w:eastAsia="zh-CN"/>
        </w:rPr>
        <w:t xml:space="preserve"> </w:t>
      </w:r>
      <w:r>
        <w:rPr>
          <w:rFonts w:hint="eastAsia" w:ascii="宋体" w:hAnsi="宋体"/>
          <w:color w:val="000000"/>
        </w:rPr>
        <w:t>网络安全：</w:t>
      </w:r>
    </w:p>
    <w:p w14:paraId="4728315C">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所有的网络传输均应采用加密的传输方式，如HTTPS、SFTP、SSL等。</w:t>
      </w:r>
    </w:p>
    <w:p w14:paraId="414CE6CB">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避免使用不安全的加密技术，如RC4算法，SHA1或MD5哈希算法，低于1024bit的密钥。</w:t>
      </w:r>
    </w:p>
    <w:p w14:paraId="59C6FD83">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对公网发布的主机应部署在DMZ区，与非公网发布的主机应部署在不同的隔离网络。所有公网发布的业务必须经防火墙的保护，WEB业务必须通过WAF的保护。</w:t>
      </w:r>
    </w:p>
    <w:p w14:paraId="4440FC2C">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业务发布所在网段应与虚拟机管理地址、服务器设备管理地址（如iLO地址、ESXI地址、设备的MGMT地址等）所在的网络分离。</w:t>
      </w:r>
    </w:p>
    <w:p w14:paraId="750C2356">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业务网络应按分区、分层的原则，将业务发布、数据处理、数据存储及管理支持等功能，部署在不同的分区或分层，并根据最小化访问原则实施相应的安全策略</w:t>
      </w:r>
    </w:p>
    <w:p w14:paraId="35EEED06">
      <w:pPr>
        <w:overflowPunct w:val="0"/>
        <w:autoSpaceDE w:val="0"/>
        <w:autoSpaceDN w:val="0"/>
        <w:adjustRightInd w:val="0"/>
        <w:spacing w:after="60"/>
        <w:ind w:left="284"/>
        <w:textAlignment w:val="baseline"/>
        <w:rPr>
          <w:rFonts w:ascii="宋体" w:hAnsi="宋体"/>
          <w:color w:val="000000"/>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.3</w:t>
      </w:r>
      <w:r>
        <w:rPr>
          <w:rFonts w:hint="eastAsia" w:ascii="宋体" w:hAnsi="宋体"/>
          <w:color w:val="000000"/>
          <w:lang w:val="en-US" w:eastAsia="zh-CN"/>
        </w:rPr>
        <w:t xml:space="preserve"> </w:t>
      </w:r>
      <w:r>
        <w:rPr>
          <w:rFonts w:hint="eastAsia" w:ascii="宋体" w:hAnsi="宋体"/>
          <w:color w:val="000000"/>
        </w:rPr>
        <w:t>应用安全：</w:t>
      </w:r>
    </w:p>
    <w:p w14:paraId="4036FFDA">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业务系统相关的所有用户应进行身份标识和鉴别，用户账号对应唯一身份。</w:t>
      </w:r>
    </w:p>
    <w:p w14:paraId="1BF34FF4">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业务管理员账号以及终端用户账号，在90日内必须更换密码，更新后的密码不得与更新前的密码相同。</w:t>
      </w:r>
    </w:p>
    <w:p w14:paraId="16D72AA0">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应能通过软件方式识别长期未使用业务的休眠用户。</w:t>
      </w:r>
    </w:p>
    <w:p w14:paraId="710FE2DE">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业务相关所有密码应符合强密码规则，包括操作系统、数据库、中间件等各类通过验证账号密码授权的系统。</w:t>
      </w:r>
    </w:p>
    <w:p w14:paraId="4B8D116A">
      <w:pPr>
        <w:pStyle w:val="47"/>
        <w:widowControl/>
        <w:numPr>
          <w:ilvl w:val="0"/>
          <w:numId w:val="34"/>
        </w:numPr>
        <w:overflowPunct w:val="0"/>
        <w:autoSpaceDE w:val="0"/>
        <w:autoSpaceDN w:val="0"/>
        <w:adjustRightInd w:val="0"/>
        <w:spacing w:after="60"/>
        <w:ind w:left="1560" w:firstLineChars="0"/>
        <w:jc w:val="left"/>
        <w:textAlignment w:val="baseline"/>
        <w:rPr>
          <w:rFonts w:ascii="宋体" w:hAnsi="宋体"/>
          <w:color w:val="000000"/>
        </w:rPr>
      </w:pPr>
      <w:r>
        <w:rPr>
          <w:rFonts w:hint="eastAsia" w:ascii="宋体" w:hAnsi="宋体"/>
          <w:color w:val="000000"/>
        </w:rPr>
        <w:t>密码长度至少8位，并包括数字、小写字母、大写字母和特殊符号4类中至少3类。</w:t>
      </w:r>
    </w:p>
    <w:p w14:paraId="19C66B6C">
      <w:pPr>
        <w:pStyle w:val="47"/>
        <w:widowControl/>
        <w:numPr>
          <w:ilvl w:val="0"/>
          <w:numId w:val="34"/>
        </w:numPr>
        <w:overflowPunct w:val="0"/>
        <w:autoSpaceDE w:val="0"/>
        <w:autoSpaceDN w:val="0"/>
        <w:adjustRightInd w:val="0"/>
        <w:spacing w:after="60"/>
        <w:ind w:left="1560" w:firstLineChars="0"/>
        <w:jc w:val="left"/>
        <w:textAlignment w:val="baseline"/>
        <w:rPr>
          <w:rFonts w:ascii="宋体" w:hAnsi="宋体"/>
          <w:color w:val="000000"/>
        </w:rPr>
      </w:pPr>
      <w:r>
        <w:rPr>
          <w:rFonts w:hint="eastAsia" w:ascii="宋体" w:hAnsi="宋体"/>
          <w:color w:val="000000"/>
        </w:rPr>
        <w:t>不得使用连续数字、重复字符，以及包含公司名称、产品对应的字符串（英文/全拼/简拼）。</w:t>
      </w:r>
    </w:p>
    <w:p w14:paraId="106ABB03">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强密码规则与更新密码规则，在业务系统中，应通过软件策略的方式加以验证，未通过密码规则验证的账号应被停用。</w:t>
      </w:r>
    </w:p>
    <w:p w14:paraId="64380469">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密码到期前应采用合适的方式通知用户，并对到期未能更新密码的账号进行停用。</w:t>
      </w:r>
    </w:p>
    <w:p w14:paraId="279F46DE">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首次登录的默认密码不得使用弱密码，不得对所有新用户使用相同的密码。</w:t>
      </w:r>
    </w:p>
    <w:p w14:paraId="3A4B88C3">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密码在系统中应加密存储，系统中不应保存明文的密码。</w:t>
      </w:r>
    </w:p>
    <w:p w14:paraId="6B928D2A">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系统登录页应采用防止恶意登录尝试的措施（如使用随机图片验证码）。</w:t>
      </w:r>
    </w:p>
    <w:p w14:paraId="6090B82D">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系统登录页应采用防止恶意的密码枚举的措施（如登录失败5次后限制登录20分钟）。</w:t>
      </w:r>
    </w:p>
    <w:p w14:paraId="194568C6">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认证过程中对于用户名错误和密码错误提示应相同，避免通过错误提示获得有用的破解信息。</w:t>
      </w:r>
    </w:p>
    <w:p w14:paraId="68530170">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如本系统被确定为公司核心业务，则在来自公网的登录中，系统管理员、业务管理员，以及具有较高权限的用户，应采用双因素认证的方式，即采用口令、密码技术、生物技术等两种或两种以上组合的鉴别技术对用户进行身份鉴别，且其中一种鉴别技术至少应使用密码技术来实现。</w:t>
      </w:r>
    </w:p>
    <w:p w14:paraId="2488334A">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除了登录页面，系统所有页面的访问都必须经过身份认证，并且应具有超时自动退出的功能。</w:t>
      </w:r>
    </w:p>
    <w:p w14:paraId="73658FEE">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系统管理与业务管理的权限分离，管理用户不应有业务的相关权限。</w:t>
      </w:r>
    </w:p>
    <w:p w14:paraId="1E053160">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应对用户进行分组，授予不同的权限，制定相应的访问规则。</w:t>
      </w:r>
    </w:p>
    <w:p w14:paraId="76C16F8D">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访问控制应以用户为单位，授权相应的文件、文件夹、功能、页面、数据库表等客体的读、写、操作等权限。</w:t>
      </w:r>
    </w:p>
    <w:p w14:paraId="4409841C">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业务相关的主机应关闭不必要的系统服务，确保系统只开放承载业务所必须的服务和端口。</w:t>
      </w:r>
    </w:p>
    <w:p w14:paraId="69E4E430">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非运维场景中，所有的数据库访问应经由应用服务器发起，用户不得通过数据库客户端工具对数据库进行直接操作。</w:t>
      </w:r>
    </w:p>
    <w:p w14:paraId="034E0864">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相关主机的操作系统的日志应包含用户登录与注销、账号创建与变更、系统启动与关闭、审计策略的调整等安全事件。对于WEB中间件也应开启相应的访问与管理日志。</w:t>
      </w:r>
    </w:p>
    <w:p w14:paraId="4A8174D3">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业务系统的日志应记录安全事件，包括账号创建、分配、变更，服务的启动、关闭，用户登录、退出，页面的访问，关键操作、安全事件的日期事件等重要的业务运行信息。</w:t>
      </w:r>
    </w:p>
    <w:p w14:paraId="7D0FAFFD">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所有业务及系统安全日志应可导出，并至少保存6个月。</w:t>
      </w:r>
    </w:p>
    <w:p w14:paraId="67695F13">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日志进程应受到保护，日志文件应避免未授权的访问。</w:t>
      </w:r>
    </w:p>
    <w:p w14:paraId="5429F0FA">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操作系统、数据库系统和应用软件都应正版化，在合法授权下使用。</w:t>
      </w:r>
    </w:p>
    <w:p w14:paraId="1149D5EA">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操作系统、数据库软件和应用软件版本应为软件厂家提供服务支持的软件版本，厂家不再提供服务支持的软件版本应及时进行升级更新。</w:t>
      </w:r>
    </w:p>
    <w:p w14:paraId="7BD7F3DD">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系统需对输入数据的合法性校验，进行必要的预编译，避免非法输出存在安全漏洞，明确定义输出的限制条件（如长度、格式等），并校验输入内容是否符合要求。输出校验，根据输出的位置进行相应的编码，如HTML编码、JavaScript编码、URL编码。</w:t>
      </w:r>
    </w:p>
    <w:p w14:paraId="75761FB2">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输出到HTML标签之间时，对这些数据进行HTML</w:t>
      </w:r>
      <w:r>
        <w:rPr>
          <w:rFonts w:hint="eastAsia" w:ascii="宋体" w:hAnsi="宋体"/>
          <w:color w:val="000000"/>
          <w:lang w:val="en-US" w:eastAsia="zh-CN"/>
        </w:rPr>
        <w:t xml:space="preserve"> </w:t>
      </w:r>
      <w:r>
        <w:rPr>
          <w:rFonts w:hint="eastAsia" w:ascii="宋体" w:hAnsi="宋体"/>
          <w:color w:val="000000"/>
        </w:rPr>
        <w:t>Entity编码；输出到HTML、SCRIPT\CSS属性里时，应对除阿拉伯数字和字母外的其他字符进行HTML</w:t>
      </w:r>
      <w:r>
        <w:rPr>
          <w:rFonts w:hint="eastAsia" w:ascii="宋体" w:hAnsi="宋体"/>
          <w:color w:val="000000"/>
          <w:lang w:val="en-US" w:eastAsia="zh-CN"/>
        </w:rPr>
        <w:t xml:space="preserve"> </w:t>
      </w:r>
      <w:r>
        <w:rPr>
          <w:rFonts w:hint="eastAsia" w:ascii="宋体" w:hAnsi="宋体"/>
          <w:color w:val="000000"/>
        </w:rPr>
        <w:t>Entity编码；输出到HTML</w:t>
      </w:r>
      <w:r>
        <w:rPr>
          <w:rFonts w:hint="eastAsia" w:ascii="宋体" w:hAnsi="宋体"/>
          <w:color w:val="000000"/>
          <w:lang w:val="en-US" w:eastAsia="zh-CN"/>
        </w:rPr>
        <w:t xml:space="preserve"> </w:t>
      </w:r>
      <w:r>
        <w:rPr>
          <w:rFonts w:hint="eastAsia" w:ascii="宋体" w:hAnsi="宋体"/>
          <w:color w:val="000000"/>
        </w:rPr>
        <w:t>URL时，应进行URL编码。</w:t>
      </w:r>
    </w:p>
    <w:p w14:paraId="43A1160E">
      <w:pPr>
        <w:pStyle w:val="47"/>
        <w:widowControl/>
        <w:numPr>
          <w:ilvl w:val="0"/>
          <w:numId w:val="33"/>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对于上传文件界面或接口，限制用户上传的文件类型、大小、内容，并校验上传内容是否符合业务要求。</w:t>
      </w:r>
    </w:p>
    <w:p w14:paraId="1111AC64">
      <w:pPr>
        <w:overflowPunct w:val="0"/>
        <w:autoSpaceDE w:val="0"/>
        <w:autoSpaceDN w:val="0"/>
        <w:adjustRightInd w:val="0"/>
        <w:spacing w:after="60"/>
        <w:ind w:left="284"/>
        <w:textAlignment w:val="baseline"/>
        <w:rPr>
          <w:rFonts w:ascii="宋体" w:hAnsi="宋体"/>
          <w:color w:val="000000"/>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.4</w:t>
      </w:r>
      <w:r>
        <w:rPr>
          <w:rFonts w:hint="eastAsia" w:ascii="宋体" w:hAnsi="宋体"/>
          <w:color w:val="000000"/>
          <w:lang w:val="en-US" w:eastAsia="zh-CN"/>
        </w:rPr>
        <w:t xml:space="preserve"> </w:t>
      </w:r>
      <w:r>
        <w:rPr>
          <w:rFonts w:hint="eastAsia" w:ascii="宋体" w:hAnsi="宋体"/>
          <w:color w:val="000000"/>
        </w:rPr>
        <w:t>数据安全：</w:t>
      </w:r>
    </w:p>
    <w:p w14:paraId="46B7D7AC">
      <w:pPr>
        <w:pStyle w:val="47"/>
        <w:widowControl/>
        <w:numPr>
          <w:ilvl w:val="0"/>
          <w:numId w:val="35"/>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对于公司核心商密及其他敏感数据，应采用加密技术保证重要数据在存储过程中的保密性。（如磁盘加密、文件加密等基于证书的加密存储技术）。</w:t>
      </w:r>
    </w:p>
    <w:p w14:paraId="60C1CD73">
      <w:pPr>
        <w:pStyle w:val="47"/>
        <w:widowControl/>
        <w:numPr>
          <w:ilvl w:val="0"/>
          <w:numId w:val="35"/>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对于需要收集用户个人隐私信息的，在用户注册或启用相关功能前，必须有明确提示并要求用户进行确认。</w:t>
      </w:r>
    </w:p>
    <w:p w14:paraId="7B940BB1">
      <w:pPr>
        <w:pStyle w:val="47"/>
        <w:widowControl/>
        <w:numPr>
          <w:ilvl w:val="0"/>
          <w:numId w:val="35"/>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对于公众用户，必须提供用户数据注销功能，且用户申请注销后，系统后台应明确对用户隐私数据进行清理。</w:t>
      </w:r>
    </w:p>
    <w:p w14:paraId="23723268">
      <w:pPr>
        <w:pStyle w:val="47"/>
        <w:widowControl/>
        <w:numPr>
          <w:ilvl w:val="0"/>
          <w:numId w:val="35"/>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应用系统后台必须有明确的访问控制措施，以最小化权限和必要原则对用户个人隐私信息的展现进行控制。</w:t>
      </w:r>
    </w:p>
    <w:p w14:paraId="33F8A16A">
      <w:pPr>
        <w:pStyle w:val="47"/>
        <w:widowControl/>
        <w:numPr>
          <w:ilvl w:val="0"/>
          <w:numId w:val="35"/>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应具备满足本业务RPO/RTO要求的数据备份机制，确保业务数据可恢复。</w:t>
      </w:r>
    </w:p>
    <w:p w14:paraId="2699A6B0">
      <w:pPr>
        <w:overflowPunct w:val="0"/>
        <w:autoSpaceDE w:val="0"/>
        <w:autoSpaceDN w:val="0"/>
        <w:adjustRightInd w:val="0"/>
        <w:spacing w:after="60"/>
        <w:ind w:left="284"/>
        <w:textAlignment w:val="baseline"/>
        <w:rPr>
          <w:rFonts w:ascii="宋体" w:hAnsi="宋体"/>
          <w:color w:val="000000"/>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.5</w:t>
      </w:r>
      <w:r>
        <w:rPr>
          <w:rFonts w:hint="eastAsia" w:ascii="宋体" w:hAnsi="宋体"/>
          <w:color w:val="000000"/>
          <w:lang w:val="en-US" w:eastAsia="zh-CN"/>
        </w:rPr>
        <w:t xml:space="preserve"> </w:t>
      </w:r>
      <w:r>
        <w:rPr>
          <w:rFonts w:hint="eastAsia" w:ascii="宋体" w:hAnsi="宋体"/>
          <w:color w:val="000000"/>
        </w:rPr>
        <w:t>系统安全：</w:t>
      </w:r>
    </w:p>
    <w:p w14:paraId="480D3AEA">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安装符合公司安全规范的主机安全软件。</w:t>
      </w:r>
    </w:p>
    <w:p w14:paraId="0EA4543B">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应通过堡垒机管理主机，管理员不能直接通过TELNET、SSH、RDP管理主机，堡垒机保存应访问与操作日志。</w:t>
      </w:r>
    </w:p>
    <w:p w14:paraId="5F4A26DB">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应通过数据库审计系统对数据库的操作进行审计。</w:t>
      </w:r>
    </w:p>
    <w:p w14:paraId="5CEC9A6D">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对公网只能发布必要的主机与服务。</w:t>
      </w:r>
    </w:p>
    <w:p w14:paraId="1527F803">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主机管理服务（SSH、TELNET、RDP）不得对公网发布，如为业务必要，则必须通过ACL对网络的两端进行访问控制。</w:t>
      </w:r>
    </w:p>
    <w:p w14:paraId="79B4B28D">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数据库服务端口不应对公网发布，如为业务必要，则必须通过ACL对网络的两端进行访问控制。</w:t>
      </w:r>
    </w:p>
    <w:p w14:paraId="2B80859F">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业务如无必要，相关主机不应有访问互联网的权限。</w:t>
      </w:r>
    </w:p>
    <w:p w14:paraId="4FE082AE">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相关主机上不应安装非业务必要的软件、组件与服务。非必要软件包括Office、浏览器软件、第三方压缩软件、阅读软件、音视频播放软件、各类客户端软件、虚拟机软件、绿色软件、破解软件等不应在服务器上部署的软件。</w:t>
      </w:r>
    </w:p>
    <w:p w14:paraId="7D71D044">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相关主机上不应保存非业务必要的软件安装包，及非本业务必要的其他文件。</w:t>
      </w:r>
    </w:p>
    <w:p w14:paraId="7107D210">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对公网发布的主机上不得配置共享文件夹；业务所需的共享文件夹应配置适当的访问权限，不得存在everyone可读写的共享文件或文件夹。</w:t>
      </w:r>
    </w:p>
    <w:p w14:paraId="03A1DC46">
      <w:pPr>
        <w:pStyle w:val="47"/>
        <w:widowControl/>
        <w:numPr>
          <w:ilvl w:val="0"/>
          <w:numId w:val="36"/>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操作系统、数据库、中间件等系统的配置，应遵循公司安全配置基线相关要求。</w:t>
      </w:r>
    </w:p>
    <w:p w14:paraId="2D8322C4">
      <w:pPr>
        <w:overflowPunct w:val="0"/>
        <w:autoSpaceDE w:val="0"/>
        <w:autoSpaceDN w:val="0"/>
        <w:adjustRightInd w:val="0"/>
        <w:spacing w:after="60"/>
        <w:ind w:left="284"/>
        <w:textAlignment w:val="baseline"/>
        <w:rPr>
          <w:rFonts w:ascii="宋体" w:hAnsi="宋体"/>
          <w:color w:val="000000"/>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.6</w:t>
      </w:r>
      <w:r>
        <w:rPr>
          <w:rFonts w:hint="eastAsia" w:ascii="宋体" w:hAnsi="宋体"/>
          <w:color w:val="000000"/>
          <w:lang w:val="en-US" w:eastAsia="zh-CN"/>
        </w:rPr>
        <w:t xml:space="preserve"> </w:t>
      </w:r>
      <w:r>
        <w:rPr>
          <w:rFonts w:hint="eastAsia" w:ascii="宋体" w:hAnsi="宋体"/>
          <w:color w:val="000000"/>
        </w:rPr>
        <w:t>软件与开发安全：</w:t>
      </w:r>
    </w:p>
    <w:p w14:paraId="23219EBA">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使用外部提供的服务，或使用部署在公司以外的基础架构平台的，应提供第三方平台/服务的安全评估报告，以明确其符合公司的信息安全管理要求。</w:t>
      </w:r>
    </w:p>
    <w:p w14:paraId="0A9417EF">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需确保接口传输过程中对数据完整性的校验。</w:t>
      </w:r>
    </w:p>
    <w:p w14:paraId="74A26085">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信息系统开发项目中，开发测试的环境和生产环境必须进行隔离或控制。</w:t>
      </w:r>
    </w:p>
    <w:p w14:paraId="5B40CC84">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开发测试过程中，采取加密等措施严格管理相关文档、代码等重要信息，设定权限并及时更新。</w:t>
      </w:r>
    </w:p>
    <w:p w14:paraId="2475A6DE">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开发测试环境需要建立系统清单，并有专人管理。</w:t>
      </w:r>
    </w:p>
    <w:p w14:paraId="4EB797A2">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未经授权的人员不得使用开发、测试环境。</w:t>
      </w:r>
    </w:p>
    <w:p w14:paraId="6D2389A0">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应用系统在开发、测试环境使用生产数据需经过部门负责人审批；需按照保密要求对数据进行处理，并对生产数据的使用人、用途以及归还时间等信息进行登记。</w:t>
      </w:r>
    </w:p>
    <w:p w14:paraId="31061BB4">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开发环境中使用生产数据之前对用户敏感信息（姓名、密码、身份证号码等）进行加密、置换等特殊处理；并确保在测试完成后及时采取不可恢复的方式进行数据删除。</w:t>
      </w:r>
    </w:p>
    <w:p w14:paraId="12D68C8C">
      <w:pPr>
        <w:pStyle w:val="47"/>
        <w:widowControl/>
        <w:numPr>
          <w:ilvl w:val="0"/>
          <w:numId w:val="37"/>
        </w:numPr>
        <w:overflowPunct w:val="0"/>
        <w:autoSpaceDE w:val="0"/>
        <w:autoSpaceDN w:val="0"/>
        <w:adjustRightInd w:val="0"/>
        <w:spacing w:after="60"/>
        <w:ind w:firstLineChars="0"/>
        <w:jc w:val="left"/>
        <w:textAlignment w:val="baseline"/>
        <w:rPr>
          <w:rFonts w:ascii="宋体" w:hAnsi="宋体"/>
          <w:color w:val="000000"/>
        </w:rPr>
      </w:pPr>
      <w:r>
        <w:rPr>
          <w:rFonts w:hint="eastAsia" w:ascii="宋体" w:hAnsi="宋体"/>
          <w:color w:val="000000"/>
        </w:rPr>
        <w:t>系统上线前对系统的安全性进行测评，及时发现系统漏洞并进行整改（完成中高危风险及配置风险的修复），整改完成后才能上线。</w:t>
      </w:r>
    </w:p>
    <w:p w14:paraId="6399F355">
      <w:pPr>
        <w:overflowPunct w:val="0"/>
        <w:autoSpaceDE w:val="0"/>
        <w:autoSpaceDN w:val="0"/>
        <w:adjustRightInd w:val="0"/>
        <w:spacing w:after="60"/>
        <w:ind w:left="284"/>
        <w:textAlignment w:val="baseline"/>
        <w:rPr>
          <w:rFonts w:ascii="宋体" w:hAnsi="宋体"/>
          <w:color w:val="000000"/>
        </w:rPr>
      </w:pPr>
      <w:r>
        <w:rPr>
          <w:rFonts w:hint="eastAsia" w:ascii="宋体" w:hAnsi="宋体"/>
          <w:color w:val="000000"/>
        </w:rPr>
        <w:t>3.4.</w:t>
      </w:r>
      <w:r>
        <w:rPr>
          <w:rFonts w:hint="eastAsia" w:ascii="宋体" w:hAnsi="宋体"/>
          <w:color w:val="000000"/>
          <w:lang w:val="en-US" w:eastAsia="zh-CN"/>
        </w:rPr>
        <w:t>5</w:t>
      </w:r>
      <w:r>
        <w:rPr>
          <w:rFonts w:hint="eastAsia" w:ascii="宋体" w:hAnsi="宋体"/>
          <w:color w:val="000000"/>
        </w:rPr>
        <w:t>.</w:t>
      </w:r>
      <w:r>
        <w:rPr>
          <w:rFonts w:ascii="宋体" w:hAnsi="宋体"/>
          <w:color w:val="000000"/>
        </w:rPr>
        <w:t>7</w:t>
      </w:r>
      <w:r>
        <w:rPr>
          <w:rFonts w:hint="eastAsia" w:ascii="宋体" w:hAnsi="宋体"/>
          <w:color w:val="000000"/>
          <w:lang w:val="en-US" w:eastAsia="zh-CN"/>
        </w:rPr>
        <w:t xml:space="preserve"> </w:t>
      </w:r>
      <w:r>
        <w:rPr>
          <w:rFonts w:hint="eastAsia" w:ascii="宋体" w:hAnsi="宋体"/>
          <w:color w:val="000000"/>
        </w:rPr>
        <w:t>软件与开发安全：</w:t>
      </w:r>
    </w:p>
    <w:p w14:paraId="18860960">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本业务相关数据应确保存储在中国境内。</w:t>
      </w:r>
    </w:p>
    <w:p w14:paraId="09E0AFE1">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平台提供的SLA服务协议已满足业务的RTO与RPO要求。</w:t>
      </w:r>
    </w:p>
    <w:p w14:paraId="1F975747">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lang w:val="en-US" w:eastAsia="zh-CN"/>
        </w:rPr>
        <w:t>平台支持不同的部署方式，包括公有云、私有云，</w:t>
      </w:r>
      <w:r>
        <w:rPr>
          <w:rFonts w:hint="eastAsia" w:ascii="宋体" w:hAnsi="宋体"/>
          <w:color w:val="000000"/>
        </w:rPr>
        <w:t>业务在不同公有云平台间的迁移时，或业务从公有云迁移至</w:t>
      </w:r>
      <w:r>
        <w:rPr>
          <w:rFonts w:hint="eastAsia" w:ascii="宋体" w:hAnsi="宋体"/>
          <w:color w:val="000000"/>
          <w:lang w:val="en-US" w:eastAsia="zh-CN"/>
        </w:rPr>
        <w:t>私有云</w:t>
      </w:r>
      <w:r>
        <w:rPr>
          <w:rFonts w:hint="eastAsia" w:ascii="宋体" w:hAnsi="宋体"/>
          <w:color w:val="000000"/>
        </w:rPr>
        <w:t>时，不应发生绑定公有云平台的情况。</w:t>
      </w:r>
    </w:p>
    <w:p w14:paraId="2C3728F7">
      <w:pPr>
        <w:pStyle w:val="47"/>
        <w:widowControl/>
        <w:numPr>
          <w:ilvl w:val="0"/>
          <w:numId w:val="37"/>
        </w:numPr>
        <w:overflowPunct w:val="0"/>
        <w:autoSpaceDE w:val="0"/>
        <w:autoSpaceDN w:val="0"/>
        <w:adjustRightInd w:val="0"/>
        <w:spacing w:after="60"/>
        <w:ind w:left="854" w:leftChars="407" w:firstLineChars="0"/>
        <w:jc w:val="left"/>
        <w:textAlignment w:val="baseline"/>
        <w:rPr>
          <w:rFonts w:hint="eastAsia" w:ascii="宋体" w:hAnsi="宋体"/>
          <w:color w:val="000000"/>
        </w:rPr>
      </w:pPr>
      <w:r>
        <w:rPr>
          <w:rFonts w:hint="eastAsia" w:ascii="宋体" w:hAnsi="宋体"/>
          <w:color w:val="000000"/>
        </w:rPr>
        <w:t>部署完毕后，应提供文档化的部署清单，包括：</w:t>
      </w:r>
    </w:p>
    <w:p w14:paraId="107651A0">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1、网络拓扑图；</w:t>
      </w:r>
    </w:p>
    <w:p w14:paraId="5A3632A6">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2、业务逻辑图；</w:t>
      </w:r>
    </w:p>
    <w:p w14:paraId="613AF9F5">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3、主机清单、使用的公有云服务清单，及相关说明；</w:t>
      </w:r>
    </w:p>
    <w:p w14:paraId="0EB56F42">
      <w:pPr>
        <w:pStyle w:val="47"/>
        <w:widowControl/>
        <w:numPr>
          <w:ilvl w:val="0"/>
          <w:numId w:val="38"/>
        </w:numPr>
        <w:overflowPunct w:val="0"/>
        <w:autoSpaceDE w:val="0"/>
        <w:autoSpaceDN w:val="0"/>
        <w:adjustRightInd w:val="0"/>
        <w:spacing w:after="60"/>
        <w:ind w:left="1281" w:leftChars="610" w:firstLineChars="0"/>
        <w:jc w:val="left"/>
        <w:textAlignment w:val="baseline"/>
        <w:rPr>
          <w:rFonts w:ascii="宋体" w:hAnsi="宋体"/>
          <w:color w:val="000000"/>
        </w:rPr>
      </w:pPr>
      <w:r>
        <w:rPr>
          <w:rFonts w:hint="eastAsia" w:ascii="宋体" w:hAnsi="宋体"/>
          <w:color w:val="000000"/>
        </w:rPr>
        <w:t>4、公网地址、内网地址，服务与端口，以及绑定与转换关系清单。</w:t>
      </w:r>
    </w:p>
    <w:p w14:paraId="6A0A9B3E">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VPC中的网络地址必须符合公司统一的网络地址规划。</w:t>
      </w:r>
    </w:p>
    <w:p w14:paraId="0C60C4C5">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VPC内的云主机应为业务发布、数据保存、数据处理以及测试、开发环境分配不同的子网，子网间通讯策略通过网络ACL进行定义。</w:t>
      </w:r>
    </w:p>
    <w:p w14:paraId="210656CB">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VPC内所有主机不得直接绑定公网IP，所有的与公网通讯必须经过网关类组件。</w:t>
      </w:r>
    </w:p>
    <w:p w14:paraId="43BC04BC">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各业务主机默认出方向不应配置数据报文全部放行。</w:t>
      </w:r>
    </w:p>
    <w:p w14:paraId="1AD7F962">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各业务主机入方向策略不能配置为数据报文全部放行，必须针对业务所需逐一配置。</w:t>
      </w:r>
    </w:p>
    <w:p w14:paraId="0FE0BD2F">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通过专线或VPN与其他网络互联时，其流量必须经安全组或网络ACL的过滤。</w:t>
      </w:r>
    </w:p>
    <w:p w14:paraId="5480862F">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存储、数据库对象不得直接对公网发布。</w:t>
      </w:r>
    </w:p>
    <w:p w14:paraId="7D609DAC">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虚拟机与容器镜像应使用知名云平台提供的镜像，或自建的已经过安全检测过的镜像。</w:t>
      </w:r>
    </w:p>
    <w:p w14:paraId="616CC049">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应建立业务安全运行监控机制，包括应用，主机、网络等。</w:t>
      </w:r>
    </w:p>
    <w:p w14:paraId="2923B2A8">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开启云平台提供的所有安全日志，如有影响业务或其他原因不能开启的，应另行专项确认。</w:t>
      </w:r>
    </w:p>
    <w:p w14:paraId="798340C6">
      <w:pPr>
        <w:pStyle w:val="47"/>
        <w:widowControl/>
        <w:numPr>
          <w:ilvl w:val="0"/>
          <w:numId w:val="37"/>
        </w:numPr>
        <w:overflowPunct w:val="0"/>
        <w:autoSpaceDE w:val="0"/>
        <w:autoSpaceDN w:val="0"/>
        <w:adjustRightInd w:val="0"/>
        <w:spacing w:after="60"/>
        <w:ind w:left="854" w:leftChars="407" w:firstLineChars="0"/>
        <w:jc w:val="left"/>
        <w:textAlignment w:val="baseline"/>
        <w:rPr>
          <w:rFonts w:hint="eastAsia" w:ascii="宋体" w:hAnsi="宋体"/>
          <w:color w:val="000000"/>
        </w:rPr>
      </w:pPr>
      <w:r>
        <w:rPr>
          <w:rFonts w:hint="eastAsia" w:ascii="宋体" w:hAnsi="宋体"/>
          <w:color w:val="000000"/>
        </w:rPr>
        <w:t>关键业务应使用或自建通知服务（短信、微信、邮件等），并为重大事件建立及时的报警机制。在正式运营后，至少应包括以下事件报警：</w:t>
      </w:r>
    </w:p>
    <w:p w14:paraId="5A33465F">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1、业务中断</w:t>
      </w:r>
    </w:p>
    <w:p w14:paraId="2E618B29">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2、公网访问流量超限</w:t>
      </w:r>
    </w:p>
    <w:p w14:paraId="6A8AE031">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3、管理员登录</w:t>
      </w:r>
    </w:p>
    <w:p w14:paraId="336A9841">
      <w:pPr>
        <w:pStyle w:val="47"/>
        <w:widowControl/>
        <w:numPr>
          <w:ilvl w:val="0"/>
          <w:numId w:val="38"/>
        </w:numPr>
        <w:overflowPunct w:val="0"/>
        <w:autoSpaceDE w:val="0"/>
        <w:autoSpaceDN w:val="0"/>
        <w:adjustRightInd w:val="0"/>
        <w:spacing w:after="60"/>
        <w:ind w:left="1281" w:leftChars="610" w:firstLineChars="0"/>
        <w:jc w:val="left"/>
        <w:textAlignment w:val="baseline"/>
        <w:rPr>
          <w:rFonts w:hint="eastAsia" w:ascii="宋体" w:hAnsi="宋体"/>
          <w:color w:val="000000"/>
        </w:rPr>
      </w:pPr>
      <w:r>
        <w:rPr>
          <w:rFonts w:hint="eastAsia" w:ascii="宋体" w:hAnsi="宋体"/>
          <w:color w:val="000000"/>
        </w:rPr>
        <w:t>4、操作系统重启</w:t>
      </w:r>
    </w:p>
    <w:p w14:paraId="4B10823B">
      <w:pPr>
        <w:pStyle w:val="47"/>
        <w:widowControl/>
        <w:numPr>
          <w:ilvl w:val="0"/>
          <w:numId w:val="38"/>
        </w:numPr>
        <w:overflowPunct w:val="0"/>
        <w:autoSpaceDE w:val="0"/>
        <w:autoSpaceDN w:val="0"/>
        <w:adjustRightInd w:val="0"/>
        <w:spacing w:after="60"/>
        <w:ind w:left="1281" w:leftChars="610" w:firstLineChars="0"/>
        <w:jc w:val="left"/>
        <w:textAlignment w:val="baseline"/>
        <w:rPr>
          <w:rFonts w:ascii="宋体" w:hAnsi="宋体"/>
          <w:color w:val="000000"/>
        </w:rPr>
      </w:pPr>
      <w:r>
        <w:rPr>
          <w:rFonts w:hint="eastAsia" w:ascii="宋体" w:hAnsi="宋体"/>
          <w:color w:val="000000"/>
        </w:rPr>
        <w:t>5、安全程序停止</w:t>
      </w:r>
    </w:p>
    <w:p w14:paraId="319A206B">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为每个业务建立一个或多个业务管理员，并记录实名清单及联络方式，账号不得多人共享，同时确保每个账号在云平台上的所有操作均有可审计的记录。</w:t>
      </w:r>
    </w:p>
    <w:p w14:paraId="13AB3A49">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所有的对公网发布的业务必须采用加密通讯协议。</w:t>
      </w:r>
    </w:p>
    <w:p w14:paraId="72197E61">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普通商密或有加密要求的其他敏感信息，应通过加密方式保存。</w:t>
      </w:r>
    </w:p>
    <w:p w14:paraId="67E3848F">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业务中如使用了数据加密，应提供密钥管理、保存、使用的方案。</w:t>
      </w:r>
    </w:p>
    <w:p w14:paraId="79A2CC3D">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应用主机应部署主机安全软件或服务，至少应包含防病毒、防恶意软件的功能。</w:t>
      </w:r>
    </w:p>
    <w:p w14:paraId="75926217">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不得自行安装云平台以外的安全软件或扫描类软件，如有必要，应事先评估。</w:t>
      </w:r>
    </w:p>
    <w:p w14:paraId="3D4289FE">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所有的运维操作不得通过对公网发布管理端口实现，必须通过云堡垒机。如有云堡垒机不能支持的运维操作，可通过VPC内建运维管理机，通过云堡垒机访问运维管理机实现。</w:t>
      </w:r>
    </w:p>
    <w:p w14:paraId="781D9BEF">
      <w:pPr>
        <w:pStyle w:val="47"/>
        <w:widowControl/>
        <w:numPr>
          <w:ilvl w:val="0"/>
          <w:numId w:val="37"/>
        </w:numPr>
        <w:overflowPunct w:val="0"/>
        <w:autoSpaceDE w:val="0"/>
        <w:autoSpaceDN w:val="0"/>
        <w:adjustRightInd w:val="0"/>
        <w:spacing w:after="60"/>
        <w:ind w:left="854" w:leftChars="407" w:firstLineChars="0"/>
        <w:jc w:val="left"/>
        <w:textAlignment w:val="baseline"/>
        <w:rPr>
          <w:rFonts w:ascii="宋体" w:hAnsi="宋体"/>
          <w:color w:val="000000"/>
        </w:rPr>
      </w:pPr>
      <w:r>
        <w:rPr>
          <w:rFonts w:hint="eastAsia" w:ascii="宋体" w:hAnsi="宋体"/>
          <w:color w:val="000000"/>
        </w:rPr>
        <w:t>所有的WEB业务发布必须经过应用防火墙。</w:t>
      </w:r>
    </w:p>
    <w:p w14:paraId="0759A592">
      <w:pPr>
        <w:pStyle w:val="47"/>
        <w:widowControl/>
        <w:numPr>
          <w:ilvl w:val="0"/>
          <w:numId w:val="37"/>
        </w:numPr>
        <w:overflowPunct w:val="0"/>
        <w:autoSpaceDE w:val="0"/>
        <w:autoSpaceDN w:val="0"/>
        <w:adjustRightInd w:val="0"/>
        <w:spacing w:after="60"/>
        <w:ind w:left="854" w:leftChars="407" w:firstLineChars="0"/>
        <w:jc w:val="left"/>
        <w:textAlignment w:val="baseline"/>
        <w:rPr>
          <w:rFonts w:hint="eastAsia" w:ascii="宋体" w:hAnsi="宋体"/>
        </w:rPr>
      </w:pPr>
      <w:r>
        <w:rPr>
          <w:rFonts w:hint="eastAsia" w:ascii="宋体" w:hAnsi="宋体"/>
          <w:color w:val="000000"/>
        </w:rPr>
        <w:t>核心业务应使用数据库安全防护服务。</w:t>
      </w:r>
    </w:p>
    <w:p w14:paraId="20FBBD8B">
      <w:pPr>
        <w:pStyle w:val="6"/>
        <w:numPr>
          <w:ilvl w:val="0"/>
          <w:numId w:val="26"/>
        </w:numPr>
        <w:tabs>
          <w:tab w:val="left" w:pos="1146"/>
        </w:tabs>
        <w:overflowPunct/>
        <w:autoSpaceDE/>
        <w:autoSpaceDN/>
        <w:adjustRightInd/>
        <w:ind w:left="704" w:leftChars="0" w:hanging="420" w:firstLineChars="0"/>
        <w:jc w:val="left"/>
        <w:textAlignment w:val="auto"/>
        <w:rPr>
          <w:rFonts w:hint="eastAsia" w:ascii="宋体" w:hAnsi="宋体" w:eastAsia="宋体" w:cs="Times New Roman"/>
          <w:b/>
          <w:color w:val="000000"/>
          <w:sz w:val="21"/>
          <w:szCs w:val="21"/>
        </w:rPr>
      </w:pPr>
      <w:bookmarkStart w:id="378" w:name="_Toc27996"/>
      <w:r>
        <w:rPr>
          <w:rFonts w:hint="eastAsia" w:ascii="宋体" w:hAnsi="宋体" w:eastAsia="宋体" w:cs="Times New Roman"/>
          <w:b/>
          <w:color w:val="000000"/>
          <w:sz w:val="21"/>
          <w:szCs w:val="21"/>
        </w:rPr>
        <w:t>集成关系</w:t>
      </w:r>
      <w:bookmarkEnd w:id="378"/>
    </w:p>
    <w:p w14:paraId="08FD8A1B">
      <w:pPr>
        <w:ind w:left="420" w:firstLine="420"/>
        <w:rPr>
          <w:rFonts w:ascii="宋体" w:hAnsi="宋体"/>
        </w:rPr>
      </w:pPr>
      <w:r>
        <w:rPr>
          <w:rFonts w:hint="eastAsia" w:ascii="宋体" w:hAnsi="宋体"/>
          <w:lang w:eastAsia="zh-CN"/>
        </w:rPr>
        <w:t>造船厂</w:t>
      </w:r>
      <w:r>
        <w:rPr>
          <w:rFonts w:hint="eastAsia" w:ascii="宋体" w:hAnsi="宋体"/>
        </w:rPr>
        <w:t>协同办公基础平台需提供标准的集成接口，快速实现与</w:t>
      </w:r>
      <w:r>
        <w:rPr>
          <w:rFonts w:hint="eastAsia" w:ascii="宋体" w:hAnsi="宋体"/>
          <w:lang w:eastAsia="zh-CN"/>
        </w:rPr>
        <w:t>造船厂</w:t>
      </w:r>
      <w:r>
        <w:rPr>
          <w:rFonts w:hint="eastAsia" w:ascii="宋体" w:hAnsi="宋体"/>
        </w:rPr>
        <w:t>各类系统进行集成，包括但不限于以下系统：</w:t>
      </w:r>
    </w:p>
    <w:p w14:paraId="2053F537">
      <w:pPr>
        <w:numPr>
          <w:ilvl w:val="1"/>
          <w:numId w:val="26"/>
        </w:numPr>
        <w:ind w:left="780" w:leftChars="0" w:hanging="360" w:firstLineChars="0"/>
        <w:rPr>
          <w:rFonts w:ascii="宋体" w:hAnsi="宋体"/>
        </w:rPr>
      </w:pPr>
      <w:r>
        <w:rPr>
          <w:rFonts w:hint="eastAsia" w:ascii="宋体" w:hAnsi="宋体"/>
          <w:lang w:val="en-US" w:eastAsia="zh-CN"/>
        </w:rPr>
        <w:t>考勤系统</w:t>
      </w:r>
      <w:r>
        <w:rPr>
          <w:rFonts w:ascii="宋体" w:hAnsi="宋体"/>
        </w:rPr>
        <w:t>：组织及人员信息集成；</w:t>
      </w:r>
    </w:p>
    <w:p w14:paraId="2927C154">
      <w:pPr>
        <w:numPr>
          <w:ilvl w:val="1"/>
          <w:numId w:val="26"/>
        </w:numPr>
        <w:ind w:left="780" w:leftChars="0" w:hanging="360" w:firstLineChars="0"/>
        <w:rPr>
          <w:rFonts w:ascii="宋体" w:hAnsi="宋体"/>
        </w:rPr>
      </w:pPr>
      <w:r>
        <w:rPr>
          <w:rFonts w:ascii="宋体" w:hAnsi="宋体"/>
        </w:rPr>
        <w:t>用友EHR：组织及人员信息集成；</w:t>
      </w:r>
    </w:p>
    <w:p w14:paraId="1F4A48E2">
      <w:pPr>
        <w:numPr>
          <w:ilvl w:val="1"/>
          <w:numId w:val="26"/>
        </w:numPr>
        <w:ind w:left="780" w:leftChars="0" w:hanging="360" w:firstLineChars="0"/>
        <w:rPr>
          <w:rFonts w:ascii="宋体" w:hAnsi="宋体"/>
        </w:rPr>
      </w:pPr>
      <w:r>
        <w:rPr>
          <w:rFonts w:ascii="宋体" w:hAnsi="宋体"/>
        </w:rPr>
        <w:t>AD：用户集成及单点登录</w:t>
      </w:r>
    </w:p>
    <w:p w14:paraId="247B27C1">
      <w:pPr>
        <w:numPr>
          <w:ilvl w:val="1"/>
          <w:numId w:val="26"/>
        </w:numPr>
        <w:ind w:left="780" w:leftChars="0" w:hanging="360" w:firstLineChars="0"/>
        <w:rPr>
          <w:rFonts w:ascii="宋体" w:hAnsi="宋体"/>
        </w:rPr>
      </w:pPr>
      <w:r>
        <w:rPr>
          <w:rFonts w:hint="eastAsia" w:ascii="宋体" w:hAnsi="宋体"/>
        </w:rPr>
        <w:t>合同系统：支持与合同系统的单点登录、统一待办、流程集成</w:t>
      </w:r>
    </w:p>
    <w:p w14:paraId="2905C952">
      <w:pPr>
        <w:numPr>
          <w:ilvl w:val="1"/>
          <w:numId w:val="26"/>
        </w:numPr>
        <w:ind w:left="780" w:leftChars="0" w:hanging="360" w:firstLineChars="0"/>
        <w:rPr>
          <w:rFonts w:ascii="宋体" w:hAnsi="宋体"/>
        </w:rPr>
      </w:pPr>
      <w:r>
        <w:rPr>
          <w:rFonts w:ascii="宋体" w:hAnsi="宋体"/>
        </w:rPr>
        <w:t>财务共享：</w:t>
      </w:r>
      <w:r>
        <w:rPr>
          <w:rFonts w:hint="eastAsia" w:ascii="宋体" w:hAnsi="宋体"/>
        </w:rPr>
        <w:t>支持与财务共享平台的单点登录、统一待办、流程集成</w:t>
      </w:r>
    </w:p>
    <w:p w14:paraId="6F59C1E8">
      <w:pPr>
        <w:numPr>
          <w:ilvl w:val="1"/>
          <w:numId w:val="26"/>
        </w:numPr>
        <w:ind w:left="780" w:leftChars="0" w:hanging="360" w:firstLineChars="0"/>
        <w:rPr>
          <w:rFonts w:ascii="宋体" w:hAnsi="宋体"/>
        </w:rPr>
      </w:pPr>
      <w:r>
        <w:rPr>
          <w:rFonts w:ascii="宋体" w:hAnsi="宋体"/>
        </w:rPr>
        <w:t>知识管理：</w:t>
      </w:r>
      <w:r>
        <w:rPr>
          <w:rFonts w:hint="eastAsia" w:ascii="宋体" w:hAnsi="宋体"/>
        </w:rPr>
        <w:t>支持与知识管理系统的单点登录、统一待办、流程集成</w:t>
      </w:r>
    </w:p>
    <w:p w14:paraId="1C81092D">
      <w:pPr>
        <w:numPr>
          <w:ilvl w:val="1"/>
          <w:numId w:val="26"/>
        </w:numPr>
        <w:ind w:left="780" w:leftChars="0" w:hanging="360" w:firstLineChars="0"/>
        <w:rPr>
          <w:rFonts w:ascii="宋体" w:hAnsi="宋体"/>
        </w:rPr>
      </w:pPr>
      <w:r>
        <w:rPr>
          <w:rFonts w:hint="eastAsia" w:ascii="宋体" w:hAnsi="宋体"/>
        </w:rPr>
        <w:t>人事共享：支持与人事共享平台的单点登录、统一待办、流程集成</w:t>
      </w:r>
    </w:p>
    <w:p w14:paraId="456534B3">
      <w:pPr>
        <w:numPr>
          <w:ilvl w:val="1"/>
          <w:numId w:val="26"/>
        </w:numPr>
        <w:ind w:left="780" w:leftChars="0" w:hanging="360" w:firstLineChars="0"/>
        <w:rPr>
          <w:rFonts w:ascii="宋体" w:hAnsi="宋体"/>
        </w:rPr>
      </w:pPr>
      <w:r>
        <w:rPr>
          <w:rFonts w:hint="eastAsia" w:ascii="宋体" w:hAnsi="宋体"/>
        </w:rPr>
        <w:t>一卡通系统：支持与一卡通系统的单点登录、数据集成</w:t>
      </w:r>
    </w:p>
    <w:p w14:paraId="29ADBA8E">
      <w:pPr>
        <w:numPr>
          <w:ilvl w:val="1"/>
          <w:numId w:val="26"/>
        </w:numPr>
        <w:ind w:left="780" w:leftChars="0" w:hanging="360" w:firstLineChars="0"/>
        <w:rPr>
          <w:rFonts w:hint="eastAsia" w:ascii="宋体" w:hAnsi="宋体"/>
        </w:rPr>
      </w:pPr>
      <w:r>
        <w:rPr>
          <w:rFonts w:ascii="宋体" w:hAnsi="宋体"/>
        </w:rPr>
        <w:t>智慧园区系统：</w:t>
      </w:r>
      <w:r>
        <w:rPr>
          <w:rFonts w:hint="eastAsia" w:ascii="宋体" w:hAnsi="宋体"/>
        </w:rPr>
        <w:t>支持与智慧园区系统的单点登录、数据集成</w:t>
      </w:r>
    </w:p>
    <w:p w14:paraId="559DAF40">
      <w:pPr>
        <w:keepNext w:val="0"/>
        <w:keepLines w:val="0"/>
        <w:pageBreakBefore w:val="0"/>
        <w:widowControl w:val="0"/>
        <w:numPr>
          <w:ilvl w:val="1"/>
          <w:numId w:val="26"/>
        </w:numPr>
        <w:kinsoku/>
        <w:wordWrap/>
        <w:overflowPunct/>
        <w:topLinePunct w:val="0"/>
        <w:autoSpaceDE/>
        <w:autoSpaceDN/>
        <w:bidi w:val="0"/>
        <w:adjustRightInd w:val="0"/>
        <w:snapToGrid w:val="0"/>
        <w:ind w:left="420" w:leftChars="0" w:firstLine="0" w:firstLineChars="0"/>
        <w:jc w:val="left"/>
        <w:textAlignment w:val="auto"/>
        <w:rPr>
          <w:rFonts w:ascii="宋体" w:hAnsi="宋体"/>
        </w:rPr>
      </w:pPr>
      <w:r>
        <w:rPr>
          <w:rFonts w:ascii="宋体" w:hAnsi="宋体"/>
        </w:rPr>
        <w:t>ERP系统：支持与ERP系统流程集成、数据集成</w:t>
      </w:r>
    </w:p>
    <w:p w14:paraId="0385AF2B">
      <w:pPr>
        <w:keepNext w:val="0"/>
        <w:keepLines w:val="0"/>
        <w:pageBreakBefore w:val="0"/>
        <w:widowControl w:val="0"/>
        <w:numPr>
          <w:ilvl w:val="1"/>
          <w:numId w:val="26"/>
        </w:numPr>
        <w:kinsoku/>
        <w:wordWrap/>
        <w:overflowPunct/>
        <w:topLinePunct w:val="0"/>
        <w:autoSpaceDE/>
        <w:autoSpaceDN/>
        <w:bidi w:val="0"/>
        <w:adjustRightInd w:val="0"/>
        <w:snapToGrid w:val="0"/>
        <w:ind w:left="420" w:leftChars="0" w:firstLine="0" w:firstLineChars="0"/>
        <w:jc w:val="left"/>
        <w:textAlignment w:val="auto"/>
        <w:rPr>
          <w:rFonts w:ascii="宋体" w:hAnsi="宋体"/>
        </w:rPr>
      </w:pPr>
      <w:r>
        <w:rPr>
          <w:rFonts w:hint="eastAsia" w:ascii="宋体" w:hAnsi="宋体"/>
        </w:rPr>
        <w:t>大数据平台：协同办公平台所有应用数据均能入湖管理</w:t>
      </w:r>
    </w:p>
    <w:p w14:paraId="348560E1">
      <w:pPr>
        <w:pStyle w:val="6"/>
        <w:numPr>
          <w:ilvl w:val="0"/>
          <w:numId w:val="26"/>
        </w:numPr>
        <w:tabs>
          <w:tab w:val="left" w:pos="1146"/>
        </w:tabs>
        <w:overflowPunct/>
        <w:autoSpaceDE/>
        <w:autoSpaceDN/>
        <w:adjustRightInd/>
        <w:ind w:left="704" w:leftChars="0" w:hanging="420" w:firstLineChars="0"/>
        <w:jc w:val="left"/>
        <w:textAlignment w:val="auto"/>
        <w:rPr>
          <w:rFonts w:hint="eastAsia" w:ascii="宋体" w:hAnsi="宋体" w:eastAsia="宋体" w:cs="Times New Roman"/>
          <w:b/>
          <w:color w:val="000000"/>
          <w:sz w:val="21"/>
          <w:szCs w:val="21"/>
        </w:rPr>
      </w:pPr>
      <w:bookmarkStart w:id="379" w:name="_Toc21860"/>
      <w:r>
        <w:rPr>
          <w:rFonts w:hint="eastAsia" w:ascii="宋体" w:hAnsi="宋体" w:eastAsia="宋体" w:cs="Times New Roman"/>
          <w:b/>
          <w:color w:val="000000"/>
          <w:sz w:val="21"/>
          <w:szCs w:val="21"/>
        </w:rPr>
        <w:t>非功能性需求</w:t>
      </w:r>
      <w:bookmarkEnd w:id="379"/>
    </w:p>
    <w:p w14:paraId="7CA35328">
      <w:pPr>
        <w:ind w:left="735" w:leftChars="350"/>
        <w:rPr>
          <w:rFonts w:hint="eastAsia" w:ascii="宋体" w:hAnsi="宋体"/>
          <w:color w:val="000000"/>
        </w:rPr>
      </w:pPr>
      <w:r>
        <w:rPr>
          <w:rFonts w:hint="eastAsia" w:ascii="宋体" w:hAnsi="宋体"/>
          <w:color w:val="000000"/>
        </w:rPr>
        <w:t>1）供应商应该具备一支完整的系统云平台开发和运维支持团队，应该具备本项目同等或更大规模案例的实施成功经验；网络带宽需求：预计系统平台未来3年内需要支持的用户总数为：</w:t>
      </w:r>
      <w:r>
        <w:rPr>
          <w:rFonts w:ascii="宋体" w:hAnsi="宋体"/>
          <w:color w:val="000000"/>
        </w:rPr>
        <w:t>10</w:t>
      </w:r>
      <w:r>
        <w:rPr>
          <w:rFonts w:hint="eastAsia" w:ascii="宋体" w:hAnsi="宋体"/>
          <w:color w:val="000000"/>
        </w:rPr>
        <w:t>000；系统平台需满足最大并发用户数为：</w:t>
      </w:r>
      <w:r>
        <w:rPr>
          <w:rFonts w:hint="eastAsia" w:ascii="宋体" w:hAnsi="宋体"/>
          <w:color w:val="000000"/>
          <w:lang w:val="en-US" w:eastAsia="zh-CN"/>
        </w:rPr>
        <w:t>2</w:t>
      </w:r>
      <w:r>
        <w:rPr>
          <w:rFonts w:hint="eastAsia" w:ascii="宋体" w:hAnsi="宋体"/>
          <w:color w:val="000000"/>
        </w:rPr>
        <w:t>00</w:t>
      </w:r>
      <w:r>
        <w:rPr>
          <w:rFonts w:ascii="宋体" w:hAnsi="宋体"/>
          <w:color w:val="000000"/>
        </w:rPr>
        <w:t>0</w:t>
      </w:r>
      <w:r>
        <w:rPr>
          <w:rFonts w:hint="eastAsia" w:ascii="宋体" w:hAnsi="宋体"/>
          <w:color w:val="000000"/>
        </w:rPr>
        <w:t>。</w:t>
      </w:r>
    </w:p>
    <w:p w14:paraId="63E282BA">
      <w:pPr>
        <w:ind w:left="735" w:leftChars="350"/>
        <w:rPr>
          <w:rFonts w:hint="eastAsia" w:ascii="宋体" w:hAnsi="宋体"/>
          <w:color w:val="000000"/>
        </w:rPr>
      </w:pPr>
      <w:r>
        <w:rPr>
          <w:rFonts w:hint="eastAsia" w:ascii="宋体" w:hAnsi="宋体"/>
          <w:color w:val="000000"/>
        </w:rPr>
        <w:t>2）可靠性需求：</w:t>
      </w:r>
    </w:p>
    <w:p w14:paraId="2D6C2740">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系统最大可接受非正常连续停机时间为4小时，并提供应急预案；</w:t>
      </w:r>
    </w:p>
    <w:p w14:paraId="41C7CF29">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非正常停机不超过3次/年；</w:t>
      </w:r>
    </w:p>
    <w:p w14:paraId="4C392B8C">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系统关键节点考虑备份和冗余配置，保证其发生故障时不影响整个系统的正常运行；</w:t>
      </w:r>
    </w:p>
    <w:p w14:paraId="416AE2ED">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可用性需求：系统服务时间7*24小时；</w:t>
      </w:r>
    </w:p>
    <w:p w14:paraId="5E9482F3">
      <w:pPr>
        <w:ind w:left="735" w:leftChars="350"/>
        <w:rPr>
          <w:rFonts w:hint="eastAsia" w:ascii="宋体" w:hAnsi="宋体"/>
          <w:color w:val="000000"/>
        </w:rPr>
      </w:pPr>
      <w:r>
        <w:rPr>
          <w:rFonts w:hint="eastAsia" w:ascii="宋体" w:hAnsi="宋体"/>
          <w:color w:val="000000"/>
        </w:rPr>
        <w:t>3）可用性需求</w:t>
      </w:r>
    </w:p>
    <w:p w14:paraId="29767F63">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系统服务时间7*24小时；</w:t>
      </w:r>
    </w:p>
    <w:p w14:paraId="4D47C293">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在网络环境差的条件下可保证系统的可用性。</w:t>
      </w:r>
    </w:p>
    <w:p w14:paraId="44D1C878">
      <w:pPr>
        <w:widowControl/>
        <w:numPr>
          <w:ilvl w:val="2"/>
          <w:numId w:val="39"/>
        </w:numPr>
        <w:overflowPunct w:val="0"/>
        <w:autoSpaceDE w:val="0"/>
        <w:autoSpaceDN w:val="0"/>
        <w:adjustRightInd w:val="0"/>
        <w:spacing w:after="60"/>
        <w:jc w:val="left"/>
        <w:textAlignment w:val="baseline"/>
        <w:rPr>
          <w:rFonts w:hint="eastAsia" w:ascii="宋体" w:hAnsi="宋体"/>
          <w:color w:val="000000"/>
        </w:rPr>
      </w:pPr>
      <w:r>
        <w:rPr>
          <w:rFonts w:hint="eastAsia" w:ascii="宋体" w:hAnsi="宋体"/>
          <w:color w:val="000000"/>
        </w:rPr>
        <w:t>提供数据备份和恢复功能，使得在由于系统的错误或其他原因引起系统的数据丢失或系统的数据被破坏时，能够及时恢复和还原数据</w:t>
      </w:r>
    </w:p>
    <w:p w14:paraId="5EE5E927">
      <w:pPr>
        <w:ind w:left="735" w:leftChars="350"/>
        <w:rPr>
          <w:rFonts w:hint="eastAsia" w:ascii="宋体" w:hAnsi="宋体"/>
          <w:color w:val="000000"/>
        </w:rPr>
      </w:pPr>
      <w:r>
        <w:rPr>
          <w:rFonts w:hint="eastAsia" w:ascii="宋体" w:hAnsi="宋体"/>
          <w:color w:val="000000"/>
        </w:rPr>
        <w:t>4）容量需求及系统数据生命周期：</w:t>
      </w:r>
    </w:p>
    <w:p w14:paraId="22D5812B">
      <w:pPr>
        <w:numPr>
          <w:ilvl w:val="2"/>
          <w:numId w:val="40"/>
        </w:numPr>
        <w:rPr>
          <w:rFonts w:hint="eastAsia" w:ascii="宋体" w:hAnsi="宋体"/>
          <w:color w:val="000000"/>
        </w:rPr>
      </w:pPr>
      <w:r>
        <w:rPr>
          <w:rFonts w:hint="eastAsia" w:ascii="宋体" w:hAnsi="宋体"/>
          <w:color w:val="000000"/>
        </w:rPr>
        <w:t>数据时效性：实时；</w:t>
      </w:r>
    </w:p>
    <w:p w14:paraId="19D61243">
      <w:pPr>
        <w:numPr>
          <w:ilvl w:val="2"/>
          <w:numId w:val="40"/>
        </w:numPr>
        <w:rPr>
          <w:rFonts w:hint="eastAsia" w:ascii="宋体" w:hAnsi="宋体"/>
          <w:color w:val="000000"/>
        </w:rPr>
      </w:pPr>
      <w:r>
        <w:rPr>
          <w:rFonts w:hint="eastAsia" w:ascii="宋体" w:hAnsi="宋体"/>
          <w:color w:val="000000"/>
        </w:rPr>
        <w:t>即时通讯数据：</w:t>
      </w:r>
      <w:r>
        <w:rPr>
          <w:rFonts w:ascii="宋体" w:hAnsi="宋体"/>
          <w:color w:val="000000"/>
        </w:rPr>
        <w:t>6个月</w:t>
      </w:r>
      <w:r>
        <w:rPr>
          <w:rFonts w:hint="eastAsia" w:ascii="宋体" w:hAnsi="宋体"/>
          <w:color w:val="000000"/>
        </w:rPr>
        <w:t>；</w:t>
      </w:r>
    </w:p>
    <w:p w14:paraId="75A1D11D">
      <w:pPr>
        <w:numPr>
          <w:ilvl w:val="2"/>
          <w:numId w:val="40"/>
        </w:numPr>
        <w:rPr>
          <w:rFonts w:hint="eastAsia" w:ascii="宋体" w:hAnsi="宋体"/>
          <w:color w:val="000000"/>
        </w:rPr>
      </w:pPr>
      <w:r>
        <w:rPr>
          <w:rFonts w:hint="eastAsia" w:ascii="宋体" w:hAnsi="宋体"/>
          <w:color w:val="000000"/>
        </w:rPr>
        <w:t>邮件数据：永久；</w:t>
      </w:r>
    </w:p>
    <w:p w14:paraId="5CBA7C4B">
      <w:pPr>
        <w:numPr>
          <w:ilvl w:val="2"/>
          <w:numId w:val="40"/>
        </w:numPr>
        <w:rPr>
          <w:rFonts w:ascii="宋体" w:hAnsi="宋体"/>
          <w:color w:val="000000"/>
        </w:rPr>
      </w:pPr>
      <w:r>
        <w:rPr>
          <w:rFonts w:hint="eastAsia" w:ascii="宋体" w:hAnsi="宋体"/>
          <w:color w:val="000000"/>
        </w:rPr>
        <w:t>文档：永久；</w:t>
      </w:r>
    </w:p>
    <w:p w14:paraId="0B739B59">
      <w:pPr>
        <w:numPr>
          <w:ilvl w:val="2"/>
          <w:numId w:val="40"/>
        </w:numPr>
        <w:rPr>
          <w:rFonts w:hint="eastAsia" w:ascii="宋体" w:hAnsi="宋体"/>
          <w:color w:val="000000"/>
        </w:rPr>
      </w:pPr>
      <w:r>
        <w:rPr>
          <w:rFonts w:hint="eastAsia" w:ascii="宋体" w:hAnsi="宋体"/>
          <w:color w:val="000000"/>
        </w:rPr>
        <w:t>应用数据：永久；</w:t>
      </w:r>
    </w:p>
    <w:p w14:paraId="68C76EB3">
      <w:pPr>
        <w:ind w:left="735" w:leftChars="350"/>
        <w:rPr>
          <w:rFonts w:hint="eastAsia" w:ascii="宋体" w:hAnsi="宋体"/>
          <w:color w:val="000000"/>
        </w:rPr>
      </w:pPr>
      <w:r>
        <w:rPr>
          <w:rFonts w:hint="eastAsia" w:ascii="宋体" w:hAnsi="宋体"/>
          <w:color w:val="000000"/>
        </w:rPr>
        <w:t>5）安全性：</w:t>
      </w:r>
    </w:p>
    <w:p w14:paraId="74239AD1">
      <w:pPr>
        <w:ind w:left="735" w:leftChars="350"/>
        <w:rPr>
          <w:rFonts w:hint="eastAsia" w:ascii="宋体" w:hAnsi="宋体"/>
          <w:color w:val="000000"/>
        </w:rPr>
      </w:pPr>
      <w:r>
        <w:rPr>
          <w:rFonts w:hint="eastAsia" w:ascii="宋体" w:hAnsi="宋体"/>
          <w:color w:val="000000"/>
        </w:rPr>
        <w:t>参见3.4.4</w:t>
      </w:r>
    </w:p>
    <w:p w14:paraId="66F9F9FC">
      <w:pPr>
        <w:ind w:left="735" w:leftChars="350"/>
        <w:rPr>
          <w:rFonts w:hint="eastAsia" w:ascii="宋体" w:hAnsi="宋体"/>
          <w:color w:val="000000"/>
        </w:rPr>
      </w:pPr>
      <w:r>
        <w:rPr>
          <w:rFonts w:hint="eastAsia" w:ascii="宋体" w:hAnsi="宋体"/>
          <w:color w:val="000000"/>
        </w:rPr>
        <w:t>6）响应要求：</w:t>
      </w:r>
    </w:p>
    <w:p w14:paraId="05037A1C">
      <w:pPr>
        <w:numPr>
          <w:ilvl w:val="0"/>
          <w:numId w:val="41"/>
        </w:numPr>
        <w:rPr>
          <w:rFonts w:hint="eastAsia" w:ascii="宋体" w:hAnsi="宋体"/>
          <w:color w:val="000000"/>
        </w:rPr>
      </w:pPr>
      <w:r>
        <w:rPr>
          <w:rFonts w:hint="eastAsia" w:ascii="宋体" w:hAnsi="宋体"/>
          <w:color w:val="000000"/>
        </w:rPr>
        <w:t>预计三年内系统支持日常用户数达到</w:t>
      </w:r>
      <w:r>
        <w:rPr>
          <w:rFonts w:ascii="宋体" w:hAnsi="宋体"/>
          <w:color w:val="000000"/>
        </w:rPr>
        <w:t>10000</w:t>
      </w:r>
      <w:r>
        <w:rPr>
          <w:rFonts w:hint="eastAsia" w:ascii="宋体" w:hAnsi="宋体"/>
          <w:color w:val="000000"/>
        </w:rPr>
        <w:t>以上；</w:t>
      </w:r>
    </w:p>
    <w:p w14:paraId="7C18990C">
      <w:pPr>
        <w:numPr>
          <w:ilvl w:val="0"/>
          <w:numId w:val="41"/>
        </w:numPr>
        <w:rPr>
          <w:rFonts w:hint="eastAsia" w:ascii="宋体" w:hAnsi="宋体"/>
          <w:color w:val="000000"/>
        </w:rPr>
      </w:pPr>
      <w:r>
        <w:rPr>
          <w:rFonts w:hint="eastAsia" w:ascii="宋体" w:hAnsi="宋体"/>
          <w:color w:val="000000"/>
        </w:rPr>
        <w:t>对于非历史性数据查询、当天的历史数据查询响应延迟时间≤10秒；而对于事务性处理、实时请求，用户没有明显的延时感觉，延迟时间≤3秒；因此构建的相关应用系统中，要保证上述性能指标要求；</w:t>
      </w:r>
    </w:p>
    <w:p w14:paraId="66D8E38D">
      <w:pPr>
        <w:numPr>
          <w:ilvl w:val="0"/>
          <w:numId w:val="41"/>
        </w:numPr>
        <w:rPr>
          <w:rFonts w:hint="eastAsia" w:ascii="宋体" w:hAnsi="宋体"/>
          <w:color w:val="000000"/>
        </w:rPr>
      </w:pPr>
      <w:r>
        <w:rPr>
          <w:rFonts w:hint="eastAsia" w:ascii="宋体" w:hAnsi="宋体"/>
          <w:color w:val="000000"/>
        </w:rPr>
        <w:t>根据业务支持的要求，主系统与备份系统的切换时间≤5分钟，联机数据备份应不造成已完成事务的数据丢失；</w:t>
      </w:r>
    </w:p>
    <w:p w14:paraId="603071AF">
      <w:pPr>
        <w:ind w:left="735" w:leftChars="350"/>
        <w:rPr>
          <w:rFonts w:hint="eastAsia" w:ascii="宋体" w:hAnsi="宋体"/>
          <w:color w:val="000000"/>
        </w:rPr>
      </w:pPr>
      <w:r>
        <w:rPr>
          <w:rFonts w:hint="eastAsia" w:ascii="宋体" w:hAnsi="宋体"/>
          <w:color w:val="000000"/>
        </w:rPr>
        <w:t>7）可移植性，建议系统云平台与公有云品牌无技术绑定，可部署在</w:t>
      </w:r>
      <w:r>
        <w:rPr>
          <w:rFonts w:hint="eastAsia" w:ascii="宋体" w:hAnsi="宋体"/>
          <w:color w:val="000000"/>
          <w:lang w:eastAsia="zh-CN"/>
        </w:rPr>
        <w:t>造船厂</w:t>
      </w:r>
      <w:r>
        <w:rPr>
          <w:rFonts w:hint="eastAsia" w:ascii="宋体" w:hAnsi="宋体"/>
          <w:color w:val="000000"/>
        </w:rPr>
        <w:t>指定的公有云上，未来根据业务需求，也可平滑移植到其他品牌的公有云。</w:t>
      </w:r>
    </w:p>
    <w:p w14:paraId="3ADDA6F9">
      <w:pPr>
        <w:ind w:left="735" w:leftChars="350"/>
        <w:rPr>
          <w:rFonts w:hint="eastAsia" w:ascii="宋体" w:hAnsi="宋体"/>
          <w:color w:val="000000"/>
        </w:rPr>
      </w:pPr>
      <w:r>
        <w:rPr>
          <w:rFonts w:hint="eastAsia" w:ascii="宋体" w:hAnsi="宋体"/>
          <w:color w:val="000000"/>
        </w:rPr>
        <w:t>8）可扩展性要求：</w:t>
      </w:r>
    </w:p>
    <w:p w14:paraId="7A84FE65">
      <w:pPr>
        <w:numPr>
          <w:ilvl w:val="0"/>
          <w:numId w:val="42"/>
        </w:numPr>
        <w:rPr>
          <w:rFonts w:hint="eastAsia" w:ascii="宋体" w:hAnsi="宋体"/>
          <w:color w:val="000000"/>
        </w:rPr>
      </w:pPr>
      <w:r>
        <w:rPr>
          <w:rFonts w:hint="eastAsia" w:ascii="宋体" w:hAnsi="宋体"/>
          <w:color w:val="000000"/>
          <w:lang w:val="en-US" w:eastAsia="zh-CN"/>
        </w:rPr>
        <w:t>平台</w:t>
      </w:r>
      <w:r>
        <w:rPr>
          <w:rFonts w:hint="eastAsia" w:ascii="宋体" w:hAnsi="宋体"/>
          <w:color w:val="000000"/>
        </w:rPr>
        <w:t>可根据用户的并发量变化而弹性适应。</w:t>
      </w:r>
    </w:p>
    <w:p w14:paraId="6228C06C">
      <w:pPr>
        <w:numPr>
          <w:ilvl w:val="0"/>
          <w:numId w:val="42"/>
        </w:numPr>
        <w:rPr>
          <w:rFonts w:hint="eastAsia" w:ascii="宋体" w:hAnsi="宋体"/>
          <w:color w:val="000000"/>
        </w:rPr>
      </w:pPr>
      <w:r>
        <w:rPr>
          <w:rFonts w:hint="eastAsia" w:ascii="宋体" w:hAnsi="宋体"/>
          <w:color w:val="000000"/>
          <w:lang w:val="en-US" w:eastAsia="zh-CN"/>
        </w:rPr>
        <w:t>私有云资源支持</w:t>
      </w:r>
      <w:r>
        <w:rPr>
          <w:rFonts w:hint="eastAsia" w:ascii="宋体" w:hAnsi="宋体"/>
          <w:color w:val="000000"/>
        </w:rPr>
        <w:t>弹性扩展</w:t>
      </w:r>
      <w:r>
        <w:rPr>
          <w:rFonts w:hint="eastAsia" w:ascii="宋体" w:hAnsi="宋体"/>
          <w:color w:val="000000"/>
          <w:lang w:eastAsia="zh-CN"/>
        </w:rPr>
        <w:t>，</w:t>
      </w:r>
      <w:r>
        <w:rPr>
          <w:rFonts w:hint="eastAsia" w:ascii="宋体" w:hAnsi="宋体"/>
          <w:color w:val="000000"/>
          <w:lang w:val="en-US" w:eastAsia="zh-CN"/>
        </w:rPr>
        <w:t>业务</w:t>
      </w:r>
      <w:r>
        <w:rPr>
          <w:rFonts w:hint="eastAsia" w:ascii="宋体" w:hAnsi="宋体"/>
          <w:color w:val="000000"/>
        </w:rPr>
        <w:t>应</w:t>
      </w:r>
      <w:r>
        <w:rPr>
          <w:rFonts w:hint="eastAsia" w:ascii="宋体" w:hAnsi="宋体"/>
          <w:color w:val="000000"/>
          <w:lang w:val="en-US" w:eastAsia="zh-CN"/>
        </w:rPr>
        <w:t>支持在线方式扩容</w:t>
      </w:r>
      <w:r>
        <w:rPr>
          <w:rFonts w:hint="eastAsia" w:ascii="宋体" w:hAnsi="宋体"/>
          <w:color w:val="000000"/>
        </w:rPr>
        <w:t>，不影响业务持续运营。</w:t>
      </w:r>
    </w:p>
    <w:p w14:paraId="2E6F7ED8">
      <w:pPr>
        <w:ind w:left="735" w:leftChars="350"/>
        <w:rPr>
          <w:rFonts w:hint="eastAsia" w:ascii="宋体" w:hAnsi="宋体"/>
          <w:color w:val="000000"/>
        </w:rPr>
      </w:pPr>
      <w:r>
        <w:rPr>
          <w:rFonts w:hint="eastAsia" w:ascii="宋体" w:hAnsi="宋体"/>
          <w:color w:val="000000"/>
        </w:rPr>
        <w:t>9）灾难恢复及业务支持：</w:t>
      </w:r>
    </w:p>
    <w:p w14:paraId="648EFB69">
      <w:pPr>
        <w:numPr>
          <w:ilvl w:val="0"/>
          <w:numId w:val="43"/>
        </w:numPr>
        <w:rPr>
          <w:rFonts w:hint="eastAsia" w:ascii="宋体" w:hAnsi="宋体"/>
          <w:color w:val="000000"/>
        </w:rPr>
      </w:pPr>
      <w:r>
        <w:rPr>
          <w:rFonts w:hint="eastAsia" w:ascii="宋体" w:hAnsi="宋体"/>
          <w:color w:val="000000"/>
        </w:rPr>
        <w:t>遇到灾难性宕机后，系统恢复服务的时间要求在24小时以内；</w:t>
      </w:r>
    </w:p>
    <w:p w14:paraId="48D8836D">
      <w:pPr>
        <w:numPr>
          <w:ilvl w:val="0"/>
          <w:numId w:val="43"/>
        </w:numPr>
        <w:rPr>
          <w:rFonts w:hint="eastAsia" w:ascii="宋体" w:hAnsi="宋体"/>
          <w:color w:val="000000"/>
        </w:rPr>
      </w:pPr>
      <w:r>
        <w:rPr>
          <w:rFonts w:hint="eastAsia" w:ascii="宋体" w:hAnsi="宋体"/>
          <w:color w:val="000000"/>
        </w:rPr>
        <w:t>宕机重处理后，数据恢复率要求达到100%；</w:t>
      </w:r>
    </w:p>
    <w:p w14:paraId="159E2C7F">
      <w:pPr>
        <w:numPr>
          <w:ilvl w:val="0"/>
          <w:numId w:val="43"/>
        </w:numPr>
        <w:rPr>
          <w:rFonts w:hint="eastAsia" w:ascii="宋体" w:hAnsi="宋体"/>
          <w:color w:val="000000"/>
        </w:rPr>
      </w:pPr>
      <w:r>
        <w:rPr>
          <w:rFonts w:hint="eastAsia" w:ascii="宋体" w:hAnsi="宋体"/>
          <w:color w:val="000000"/>
        </w:rPr>
        <w:t>具备系统备份、业务数据备份、数据归档、灾难恢复以及相关数据的查询功能；主数据业务备份/24小时；</w:t>
      </w:r>
    </w:p>
    <w:p w14:paraId="79985169">
      <w:pPr>
        <w:ind w:left="735" w:leftChars="350"/>
        <w:rPr>
          <w:rFonts w:hint="eastAsia" w:ascii="宋体" w:hAnsi="宋体"/>
          <w:color w:val="000000"/>
        </w:rPr>
      </w:pPr>
      <w:r>
        <w:rPr>
          <w:rFonts w:hint="eastAsia" w:ascii="宋体" w:hAnsi="宋体"/>
          <w:color w:val="000000"/>
        </w:rPr>
        <w:t>10）运行和维护需求：</w:t>
      </w:r>
    </w:p>
    <w:p w14:paraId="53F761E1">
      <w:pPr>
        <w:numPr>
          <w:ilvl w:val="0"/>
          <w:numId w:val="44"/>
        </w:numPr>
        <w:rPr>
          <w:rFonts w:hint="eastAsia" w:ascii="宋体" w:hAnsi="宋体"/>
          <w:color w:val="000000"/>
        </w:rPr>
      </w:pPr>
      <w:r>
        <w:rPr>
          <w:rFonts w:hint="eastAsia" w:ascii="宋体" w:hAnsi="宋体"/>
          <w:color w:val="000000"/>
        </w:rPr>
        <w:t>要求投标书中，就保证系统正常生产运行提出建议方案，解决以下问题：</w:t>
      </w:r>
    </w:p>
    <w:p w14:paraId="10EE6E20">
      <w:pPr>
        <w:numPr>
          <w:ilvl w:val="0"/>
          <w:numId w:val="44"/>
        </w:numPr>
        <w:rPr>
          <w:rFonts w:hint="eastAsia" w:ascii="宋体" w:hAnsi="宋体"/>
          <w:color w:val="000000"/>
        </w:rPr>
      </w:pPr>
      <w:r>
        <w:rPr>
          <w:rFonts w:hint="eastAsia" w:ascii="宋体" w:hAnsi="宋体"/>
          <w:color w:val="000000"/>
        </w:rPr>
        <w:t>如何建立一套符合</w:t>
      </w:r>
      <w:r>
        <w:rPr>
          <w:rFonts w:hint="eastAsia" w:ascii="宋体" w:hAnsi="宋体"/>
          <w:color w:val="000000"/>
          <w:lang w:eastAsia="zh-CN"/>
        </w:rPr>
        <w:t>造船厂</w:t>
      </w:r>
      <w:r>
        <w:rPr>
          <w:rFonts w:hint="eastAsia" w:ascii="宋体" w:hAnsi="宋体"/>
          <w:color w:val="000000"/>
        </w:rPr>
        <w:t>业务环境和技术环境的支持流程</w:t>
      </w:r>
    </w:p>
    <w:p w14:paraId="2A0D7C81">
      <w:pPr>
        <w:numPr>
          <w:ilvl w:val="0"/>
          <w:numId w:val="44"/>
        </w:numPr>
        <w:rPr>
          <w:rFonts w:hint="eastAsia" w:ascii="宋体" w:hAnsi="宋体"/>
          <w:color w:val="000000"/>
        </w:rPr>
      </w:pPr>
      <w:r>
        <w:rPr>
          <w:rFonts w:hint="eastAsia" w:ascii="宋体" w:hAnsi="宋体"/>
          <w:color w:val="000000"/>
        </w:rPr>
        <w:t>如何配置运行支持所必需的人员配置</w:t>
      </w:r>
    </w:p>
    <w:p w14:paraId="127660EB">
      <w:pPr>
        <w:numPr>
          <w:ilvl w:val="0"/>
          <w:numId w:val="44"/>
        </w:numPr>
        <w:rPr>
          <w:rFonts w:hint="eastAsia" w:ascii="宋体" w:hAnsi="宋体"/>
          <w:color w:val="000000"/>
        </w:rPr>
      </w:pPr>
      <w:r>
        <w:rPr>
          <w:rFonts w:hint="eastAsia" w:ascii="宋体" w:hAnsi="宋体"/>
          <w:color w:val="000000"/>
        </w:rPr>
        <w:t>运行维护、系统管理人员应具备哪些专业技能</w:t>
      </w:r>
    </w:p>
    <w:p w14:paraId="59A635AF">
      <w:pPr>
        <w:numPr>
          <w:ilvl w:val="0"/>
          <w:numId w:val="44"/>
        </w:numPr>
        <w:rPr>
          <w:rFonts w:hint="eastAsia" w:ascii="宋体" w:hAnsi="宋体"/>
          <w:color w:val="000000"/>
        </w:rPr>
      </w:pPr>
      <w:r>
        <w:rPr>
          <w:rFonts w:hint="eastAsia" w:ascii="宋体" w:hAnsi="宋体"/>
          <w:color w:val="000000"/>
        </w:rPr>
        <w:t>如何进行技术转移和培训工作</w:t>
      </w:r>
    </w:p>
    <w:p w14:paraId="61A1BD72">
      <w:pPr>
        <w:numPr>
          <w:ilvl w:val="0"/>
          <w:numId w:val="44"/>
        </w:numPr>
        <w:rPr>
          <w:rFonts w:hint="eastAsia" w:ascii="宋体" w:hAnsi="宋体"/>
          <w:color w:val="000000"/>
        </w:rPr>
      </w:pPr>
      <w:r>
        <w:rPr>
          <w:rFonts w:hint="eastAsia" w:ascii="宋体" w:hAnsi="宋体"/>
          <w:color w:val="000000"/>
        </w:rPr>
        <w:t>如何分析系统间的依赖关系，从而对源系统的变更进行影响评估</w:t>
      </w:r>
    </w:p>
    <w:p w14:paraId="070363CE">
      <w:pPr>
        <w:numPr>
          <w:ilvl w:val="0"/>
          <w:numId w:val="44"/>
        </w:numPr>
        <w:rPr>
          <w:rFonts w:hint="eastAsia" w:ascii="宋体" w:hAnsi="宋体"/>
          <w:color w:val="000000"/>
        </w:rPr>
      </w:pPr>
      <w:r>
        <w:rPr>
          <w:rFonts w:hint="eastAsia" w:ascii="宋体" w:hAnsi="宋体"/>
          <w:color w:val="000000"/>
        </w:rPr>
        <w:t>如何进行数据集成过程的监控</w:t>
      </w:r>
    </w:p>
    <w:p w14:paraId="7DA749BF">
      <w:pPr>
        <w:numPr>
          <w:ilvl w:val="0"/>
          <w:numId w:val="44"/>
        </w:numPr>
        <w:rPr>
          <w:rFonts w:hint="eastAsia" w:ascii="宋体" w:hAnsi="宋体"/>
          <w:color w:val="000000"/>
        </w:rPr>
      </w:pPr>
      <w:r>
        <w:rPr>
          <w:rFonts w:hint="eastAsia" w:ascii="宋体" w:hAnsi="宋体"/>
          <w:color w:val="000000"/>
        </w:rPr>
        <w:t>如何进行数据集成过程出错重处理</w:t>
      </w:r>
    </w:p>
    <w:p w14:paraId="68D29F28">
      <w:pPr>
        <w:numPr>
          <w:ilvl w:val="0"/>
          <w:numId w:val="44"/>
        </w:numPr>
        <w:rPr>
          <w:rFonts w:hint="eastAsia" w:ascii="宋体" w:hAnsi="宋体"/>
          <w:color w:val="000000"/>
        </w:rPr>
      </w:pPr>
      <w:r>
        <w:rPr>
          <w:rFonts w:hint="eastAsia" w:ascii="宋体" w:hAnsi="宋体"/>
          <w:color w:val="000000"/>
        </w:rPr>
        <w:t>如何保证数据出错后的恢复和更新</w:t>
      </w:r>
    </w:p>
    <w:p w14:paraId="7257899A">
      <w:pPr>
        <w:ind w:left="735" w:leftChars="350"/>
        <w:rPr>
          <w:rFonts w:hint="eastAsia" w:ascii="宋体" w:hAnsi="宋体"/>
          <w:color w:val="000000"/>
        </w:rPr>
      </w:pPr>
      <w:r>
        <w:rPr>
          <w:rFonts w:hint="eastAsia" w:ascii="宋体" w:hAnsi="宋体"/>
          <w:color w:val="000000"/>
        </w:rPr>
        <w:t>11）数据迁移（根据实际情况</w:t>
      </w:r>
      <w:r>
        <w:rPr>
          <w:rFonts w:hint="eastAsia" w:ascii="宋体" w:hAnsi="宋体"/>
          <w:color w:val="000000"/>
          <w:lang w:val="en-US" w:eastAsia="zh-CN"/>
        </w:rPr>
        <w:t>选择性迁移</w:t>
      </w:r>
      <w:r>
        <w:rPr>
          <w:rFonts w:hint="eastAsia" w:ascii="宋体" w:hAnsi="宋体"/>
          <w:color w:val="000000"/>
        </w:rPr>
        <w:t>）：</w:t>
      </w:r>
    </w:p>
    <w:p w14:paraId="2CD2AE16">
      <w:pPr>
        <w:ind w:left="735" w:leftChars="350"/>
        <w:rPr>
          <w:rFonts w:hint="eastAsia" w:ascii="宋体" w:hAnsi="宋体"/>
          <w:color w:val="000000"/>
        </w:rPr>
      </w:pPr>
      <w:r>
        <w:rPr>
          <w:rFonts w:hint="eastAsia" w:ascii="宋体" w:hAnsi="宋体"/>
          <w:color w:val="000000"/>
        </w:rPr>
        <w:t>因系统平台将取代目前的已经存在的系统以及前期其他遗留系统，因此需要数据迁移，在数据迁移时，要保证数据的完整性和一致性；</w:t>
      </w:r>
    </w:p>
    <w:p w14:paraId="419F0A30">
      <w:pPr>
        <w:ind w:left="735" w:leftChars="350"/>
        <w:rPr>
          <w:rFonts w:hint="eastAsia" w:ascii="宋体" w:hAnsi="宋体"/>
          <w:color w:val="000000"/>
        </w:rPr>
      </w:pPr>
      <w:r>
        <w:rPr>
          <w:rFonts w:hint="eastAsia" w:ascii="宋体" w:hAnsi="宋体"/>
          <w:color w:val="000000"/>
        </w:rPr>
        <w:t>12）测试需求：在系统上线前需要按</w:t>
      </w:r>
      <w:r>
        <w:rPr>
          <w:rFonts w:hint="eastAsia" w:ascii="宋体" w:hAnsi="宋体"/>
          <w:color w:val="000000"/>
          <w:lang w:eastAsia="zh-CN"/>
        </w:rPr>
        <w:t>造船厂</w:t>
      </w:r>
      <w:r>
        <w:rPr>
          <w:rFonts w:hint="eastAsia" w:ascii="宋体" w:hAnsi="宋体"/>
          <w:color w:val="000000"/>
        </w:rPr>
        <w:t>要求进行压力测试，提供压力测试报告，以保证系统满足设计要求；应用在客户端的测试要求，包括：</w:t>
      </w:r>
    </w:p>
    <w:p w14:paraId="28ED6065">
      <w:pPr>
        <w:numPr>
          <w:ilvl w:val="0"/>
          <w:numId w:val="45"/>
        </w:numPr>
        <w:rPr>
          <w:rFonts w:hint="eastAsia" w:ascii="宋体" w:hAnsi="宋体"/>
          <w:color w:val="000000"/>
        </w:rPr>
      </w:pPr>
      <w:r>
        <w:rPr>
          <w:rFonts w:hint="eastAsia" w:ascii="宋体" w:hAnsi="宋体"/>
          <w:color w:val="000000"/>
        </w:rPr>
        <w:t>并发性能测试</w:t>
      </w:r>
    </w:p>
    <w:p w14:paraId="7BC59D4C">
      <w:pPr>
        <w:numPr>
          <w:ilvl w:val="0"/>
          <w:numId w:val="45"/>
        </w:numPr>
        <w:rPr>
          <w:rFonts w:hint="eastAsia" w:ascii="宋体" w:hAnsi="宋体"/>
          <w:color w:val="000000"/>
        </w:rPr>
      </w:pPr>
      <w:r>
        <w:rPr>
          <w:rFonts w:hint="eastAsia" w:ascii="宋体" w:hAnsi="宋体"/>
          <w:color w:val="000000"/>
        </w:rPr>
        <w:t>疲劳强度与大数据量测试等</w:t>
      </w:r>
    </w:p>
    <w:p w14:paraId="2C5C048C">
      <w:pPr>
        <w:pStyle w:val="6"/>
        <w:numPr>
          <w:ilvl w:val="0"/>
          <w:numId w:val="26"/>
        </w:numPr>
        <w:tabs>
          <w:tab w:val="left" w:pos="1146"/>
        </w:tabs>
        <w:overflowPunct/>
        <w:autoSpaceDE/>
        <w:autoSpaceDN/>
        <w:adjustRightInd/>
        <w:ind w:left="704" w:leftChars="0" w:hanging="420" w:firstLineChars="0"/>
        <w:jc w:val="left"/>
        <w:textAlignment w:val="auto"/>
        <w:rPr>
          <w:rFonts w:hint="eastAsia" w:ascii="宋体" w:hAnsi="宋体" w:eastAsia="宋体" w:cs="Times New Roman"/>
          <w:b/>
          <w:color w:val="000000"/>
          <w:sz w:val="21"/>
          <w:szCs w:val="21"/>
        </w:rPr>
      </w:pPr>
      <w:bookmarkStart w:id="380" w:name="_Toc13737"/>
      <w:r>
        <w:rPr>
          <w:rFonts w:hint="eastAsia" w:ascii="宋体" w:hAnsi="宋体" w:eastAsia="宋体" w:cs="Times New Roman"/>
          <w:b/>
          <w:color w:val="000000"/>
          <w:sz w:val="21"/>
          <w:szCs w:val="21"/>
        </w:rPr>
        <w:t>技术方案风险标识要求</w:t>
      </w:r>
      <w:bookmarkEnd w:id="380"/>
    </w:p>
    <w:p w14:paraId="56D8D912">
      <w:pPr>
        <w:ind w:left="735" w:leftChars="350"/>
        <w:rPr>
          <w:rFonts w:ascii="宋体" w:hAnsi="宋体"/>
          <w:color w:val="000000"/>
        </w:rPr>
      </w:pPr>
      <w:r>
        <w:rPr>
          <w:rFonts w:hint="eastAsia" w:ascii="宋体" w:hAnsi="宋体"/>
          <w:color w:val="000000"/>
        </w:rPr>
        <w:t>1）技术前提：供应商提供的实施方案中为了满足相应的功能和效果，对云环境有相应的技术前提要求，需要列示出来。包括的层次至少有：</w:t>
      </w:r>
    </w:p>
    <w:p w14:paraId="0D0F4463">
      <w:pPr>
        <w:numPr>
          <w:ilvl w:val="0"/>
          <w:numId w:val="46"/>
        </w:numPr>
        <w:tabs>
          <w:tab w:val="left" w:pos="900"/>
        </w:tabs>
        <w:rPr>
          <w:rFonts w:hint="eastAsia" w:ascii="宋体" w:hAnsi="宋体"/>
          <w:color w:val="000000"/>
          <w:szCs w:val="21"/>
        </w:rPr>
      </w:pPr>
      <w:r>
        <w:rPr>
          <w:rFonts w:hint="eastAsia" w:ascii="宋体" w:hAnsi="宋体"/>
          <w:color w:val="000000"/>
          <w:szCs w:val="21"/>
        </w:rPr>
        <w:t>IAAS层次</w:t>
      </w:r>
    </w:p>
    <w:p w14:paraId="310F435E">
      <w:pPr>
        <w:numPr>
          <w:ilvl w:val="0"/>
          <w:numId w:val="46"/>
        </w:numPr>
        <w:tabs>
          <w:tab w:val="left" w:pos="900"/>
        </w:tabs>
        <w:rPr>
          <w:rFonts w:hint="eastAsia" w:ascii="宋体" w:hAnsi="宋体"/>
          <w:color w:val="000000"/>
          <w:szCs w:val="21"/>
        </w:rPr>
      </w:pPr>
      <w:r>
        <w:rPr>
          <w:rFonts w:hint="eastAsia" w:ascii="宋体" w:hAnsi="宋体"/>
          <w:color w:val="000000"/>
          <w:szCs w:val="21"/>
        </w:rPr>
        <w:t>PAAS层次</w:t>
      </w:r>
    </w:p>
    <w:p w14:paraId="194E5202">
      <w:pPr>
        <w:numPr>
          <w:ilvl w:val="0"/>
          <w:numId w:val="46"/>
        </w:numPr>
        <w:tabs>
          <w:tab w:val="left" w:pos="900"/>
        </w:tabs>
        <w:rPr>
          <w:rFonts w:hint="eastAsia" w:ascii="宋体" w:hAnsi="宋体"/>
          <w:color w:val="000000"/>
          <w:szCs w:val="21"/>
        </w:rPr>
      </w:pPr>
      <w:r>
        <w:rPr>
          <w:rFonts w:hint="eastAsia" w:ascii="宋体" w:hAnsi="宋体"/>
          <w:color w:val="000000"/>
          <w:szCs w:val="21"/>
        </w:rPr>
        <w:t>客户层次</w:t>
      </w:r>
    </w:p>
    <w:p w14:paraId="6C4ED9FA">
      <w:pPr>
        <w:numPr>
          <w:ilvl w:val="0"/>
          <w:numId w:val="46"/>
        </w:numPr>
        <w:tabs>
          <w:tab w:val="left" w:pos="900"/>
        </w:tabs>
        <w:rPr>
          <w:rFonts w:hint="eastAsia" w:ascii="宋体" w:hAnsi="宋体"/>
          <w:color w:val="000000"/>
          <w:szCs w:val="21"/>
        </w:rPr>
      </w:pPr>
      <w:r>
        <w:rPr>
          <w:rFonts w:hint="eastAsia" w:ascii="宋体" w:hAnsi="宋体"/>
          <w:color w:val="000000"/>
          <w:szCs w:val="21"/>
        </w:rPr>
        <w:t>应用层次</w:t>
      </w:r>
    </w:p>
    <w:p w14:paraId="3ACEC45F">
      <w:pPr>
        <w:ind w:left="735" w:leftChars="350"/>
        <w:rPr>
          <w:rFonts w:hint="eastAsia" w:ascii="宋体" w:hAnsi="宋体"/>
          <w:color w:val="000000"/>
        </w:rPr>
      </w:pPr>
      <w:r>
        <w:rPr>
          <w:rFonts w:hint="eastAsia" w:ascii="宋体" w:hAnsi="宋体"/>
          <w:color w:val="000000"/>
        </w:rPr>
        <w:t>2）技术风险及规避方案：供应商提交的实施方案中，应该明确指出项目实施中可能存在的技</w:t>
      </w:r>
    </w:p>
    <w:p w14:paraId="1237FF60">
      <w:pPr>
        <w:widowControl/>
        <w:overflowPunct w:val="0"/>
        <w:autoSpaceDE w:val="0"/>
        <w:autoSpaceDN w:val="0"/>
        <w:adjustRightInd w:val="0"/>
        <w:spacing w:after="60"/>
        <w:ind w:left="506" w:firstLine="315" w:firstLineChars="150"/>
        <w:jc w:val="left"/>
        <w:textAlignment w:val="baseline"/>
        <w:rPr>
          <w:rFonts w:hint="eastAsia" w:ascii="宋体" w:hAnsi="宋体"/>
          <w:color w:val="548DD4"/>
          <w:kern w:val="21"/>
        </w:rPr>
      </w:pPr>
      <w:r>
        <w:rPr>
          <w:rFonts w:hint="eastAsia" w:ascii="宋体" w:hAnsi="宋体"/>
          <w:color w:val="000000"/>
        </w:rPr>
        <w:t>术风险，并给出为减少风险所采取的规避方案</w:t>
      </w:r>
      <w:r>
        <w:rPr>
          <w:rFonts w:hint="eastAsia" w:ascii="宋体" w:hAnsi="宋体"/>
          <w:color w:val="000000"/>
          <w:kern w:val="21"/>
        </w:rPr>
        <w:t>。</w:t>
      </w:r>
    </w:p>
    <w:p w14:paraId="058217C7">
      <w:pPr>
        <w:pStyle w:val="6"/>
        <w:numPr>
          <w:ilvl w:val="0"/>
          <w:numId w:val="26"/>
        </w:numPr>
        <w:tabs>
          <w:tab w:val="left" w:pos="1146"/>
        </w:tabs>
        <w:overflowPunct/>
        <w:autoSpaceDE/>
        <w:autoSpaceDN/>
        <w:adjustRightInd/>
        <w:ind w:left="704" w:leftChars="0" w:hanging="420" w:firstLineChars="0"/>
        <w:jc w:val="left"/>
        <w:textAlignment w:val="auto"/>
        <w:rPr>
          <w:rFonts w:hint="eastAsia" w:ascii="宋体" w:hAnsi="宋体" w:eastAsia="宋体" w:cs="Times New Roman"/>
          <w:b/>
          <w:color w:val="000000"/>
          <w:sz w:val="21"/>
          <w:szCs w:val="21"/>
        </w:rPr>
      </w:pPr>
      <w:bookmarkStart w:id="381" w:name="_Toc14644"/>
      <w:r>
        <w:rPr>
          <w:rFonts w:hint="eastAsia" w:ascii="宋体" w:hAnsi="宋体" w:eastAsia="宋体" w:cs="Times New Roman"/>
          <w:b/>
          <w:color w:val="000000"/>
          <w:sz w:val="21"/>
          <w:szCs w:val="21"/>
        </w:rPr>
        <w:t>供货和服务的范围</w:t>
      </w:r>
      <w:bookmarkEnd w:id="381"/>
    </w:p>
    <w:p w14:paraId="61F319B3">
      <w:pPr>
        <w:numPr>
          <w:ilvl w:val="0"/>
          <w:numId w:val="43"/>
        </w:numPr>
        <w:rPr>
          <w:rFonts w:hint="eastAsia" w:ascii="宋体" w:hAnsi="宋体"/>
          <w:color w:val="000000"/>
        </w:rPr>
      </w:pPr>
      <w:r>
        <w:rPr>
          <w:rFonts w:hint="eastAsia" w:ascii="宋体" w:hAnsi="宋体"/>
          <w:color w:val="000000"/>
        </w:rPr>
        <w:t>供应商应向</w:t>
      </w:r>
      <w:r>
        <w:rPr>
          <w:rFonts w:hint="eastAsia" w:ascii="宋体" w:hAnsi="宋体"/>
          <w:color w:val="000000"/>
          <w:lang w:eastAsia="zh-CN"/>
        </w:rPr>
        <w:t>造船厂</w:t>
      </w:r>
      <w:r>
        <w:rPr>
          <w:rFonts w:hint="eastAsia" w:ascii="宋体" w:hAnsi="宋体"/>
          <w:color w:val="000000"/>
        </w:rPr>
        <w:t>提供完整的应用系统解决方案，包括应用软件的开发、使用的可选件或第三方产品。</w:t>
      </w:r>
    </w:p>
    <w:p w14:paraId="356CFE1F">
      <w:pPr>
        <w:numPr>
          <w:ilvl w:val="0"/>
          <w:numId w:val="43"/>
        </w:numPr>
        <w:rPr>
          <w:rFonts w:hint="eastAsia" w:ascii="宋体" w:hAnsi="宋体"/>
          <w:color w:val="000000"/>
        </w:rPr>
      </w:pPr>
      <w:bookmarkStart w:id="382" w:name="_Toc377847220"/>
      <w:r>
        <w:rPr>
          <w:rFonts w:hint="eastAsia" w:ascii="宋体" w:hAnsi="宋体"/>
          <w:color w:val="000000"/>
        </w:rPr>
        <w:t>供应商应确保其技术建议书以及所提供的软件和云组件的完整性和可用性，保证软件和云组件能</w:t>
      </w:r>
      <w:r>
        <w:rPr>
          <w:rFonts w:hint="eastAsia" w:ascii="宋体" w:hAnsi="宋体"/>
          <w:color w:val="000000"/>
          <w:kern w:val="21"/>
        </w:rPr>
        <w:t>够投入正常运行。若出现由于供应商提供的软件和云组件不满足要求或其所提供的技术支持和服务不全面而导致系统功能无法实现或不能完全实现，由供应商负全部责任。</w:t>
      </w:r>
      <w:bookmarkEnd w:id="382"/>
    </w:p>
    <w:p w14:paraId="6BD084DE">
      <w:pPr>
        <w:widowControl/>
        <w:numPr>
          <w:ilvl w:val="0"/>
          <w:numId w:val="47"/>
        </w:numPr>
        <w:tabs>
          <w:tab w:val="left" w:pos="0"/>
        </w:tabs>
        <w:overflowPunct w:val="0"/>
        <w:autoSpaceDE w:val="0"/>
        <w:autoSpaceDN w:val="0"/>
        <w:adjustRightInd w:val="0"/>
        <w:spacing w:after="60"/>
        <w:ind w:left="0" w:firstLine="505"/>
        <w:jc w:val="left"/>
        <w:textAlignment w:val="baseline"/>
        <w:rPr>
          <w:rFonts w:hint="eastAsia" w:ascii="宋体" w:hAnsi="宋体"/>
          <w:color w:val="000000"/>
          <w:kern w:val="21"/>
        </w:rPr>
      </w:pPr>
      <w:r>
        <w:rPr>
          <w:rFonts w:hint="eastAsia" w:ascii="宋体" w:hAnsi="宋体"/>
          <w:color w:val="000000"/>
          <w:kern w:val="21"/>
        </w:rPr>
        <w:t>在本规范书中未列出而供应商认为应当增加的软件和云组件，供应商应详细说明其用途</w:t>
      </w:r>
    </w:p>
    <w:p w14:paraId="69B74975">
      <w:pPr>
        <w:widowControl/>
        <w:numPr>
          <w:ilvl w:val="0"/>
          <w:numId w:val="47"/>
        </w:numPr>
        <w:tabs>
          <w:tab w:val="left" w:pos="0"/>
        </w:tabs>
        <w:overflowPunct w:val="0"/>
        <w:autoSpaceDE w:val="0"/>
        <w:autoSpaceDN w:val="0"/>
        <w:adjustRightInd w:val="0"/>
        <w:spacing w:after="60"/>
        <w:ind w:left="0" w:firstLine="505"/>
        <w:jc w:val="left"/>
        <w:textAlignment w:val="baseline"/>
        <w:rPr>
          <w:rFonts w:hint="eastAsia" w:ascii="宋体" w:hAnsi="宋体"/>
          <w:color w:val="000000"/>
          <w:kern w:val="21"/>
        </w:rPr>
      </w:pPr>
      <w:r>
        <w:rPr>
          <w:rFonts w:hint="eastAsia" w:ascii="宋体" w:hAnsi="宋体"/>
          <w:color w:val="000000"/>
          <w:kern w:val="21"/>
        </w:rPr>
        <w:t>若因供应商失误，造成系统运行错误或软件和云组件配置有遗漏而导致系统达不到原定性能指</w:t>
      </w:r>
    </w:p>
    <w:p w14:paraId="4BE018CC">
      <w:pPr>
        <w:widowControl/>
        <w:overflowPunct w:val="0"/>
        <w:autoSpaceDE w:val="0"/>
        <w:autoSpaceDN w:val="0"/>
        <w:adjustRightInd w:val="0"/>
        <w:spacing w:after="60"/>
        <w:ind w:left="505" w:firstLine="420" w:firstLineChars="200"/>
        <w:jc w:val="left"/>
        <w:textAlignment w:val="baseline"/>
        <w:rPr>
          <w:rFonts w:hint="eastAsia" w:ascii="宋体" w:hAnsi="宋体"/>
          <w:color w:val="548DD4"/>
          <w:kern w:val="21"/>
        </w:rPr>
      </w:pPr>
      <w:r>
        <w:rPr>
          <w:rFonts w:hint="eastAsia" w:ascii="宋体" w:hAnsi="宋体"/>
          <w:color w:val="000000"/>
          <w:kern w:val="21"/>
        </w:rPr>
        <w:t>标，供应商应免费进行补充，直至满足要求。</w:t>
      </w:r>
    </w:p>
    <w:p w14:paraId="705B3D48">
      <w:pPr>
        <w:pStyle w:val="4"/>
        <w:spacing w:line="360" w:lineRule="auto"/>
        <w:ind w:left="-505"/>
        <w:rPr>
          <w:rFonts w:hint="eastAsia" w:hAnsi="宋体"/>
          <w:i w:val="0"/>
          <w:spacing w:val="24"/>
          <w:kern w:val="24"/>
        </w:rPr>
      </w:pPr>
      <w:bookmarkStart w:id="383" w:name="_Toc29245"/>
      <w:bookmarkStart w:id="384" w:name="_Toc286736384"/>
      <w:bookmarkStart w:id="385" w:name="_Toc286736464"/>
      <w:bookmarkStart w:id="386" w:name="_Toc286736544"/>
      <w:r>
        <w:rPr>
          <w:rFonts w:hint="eastAsia" w:hAnsi="宋体"/>
          <w:i w:val="0"/>
          <w:lang w:val="en-US"/>
        </w:rPr>
        <w:t>供应商</w:t>
      </w:r>
      <w:r>
        <w:rPr>
          <w:rFonts w:hint="eastAsia" w:hAnsi="宋体"/>
          <w:i w:val="0"/>
        </w:rPr>
        <w:t>方案一般要求</w:t>
      </w:r>
      <w:bookmarkEnd w:id="383"/>
      <w:bookmarkEnd w:id="384"/>
      <w:bookmarkEnd w:id="385"/>
      <w:bookmarkEnd w:id="386"/>
    </w:p>
    <w:p w14:paraId="45930601">
      <w:pPr>
        <w:pStyle w:val="5"/>
        <w:numPr>
          <w:ilvl w:val="0"/>
          <w:numId w:val="48"/>
        </w:numPr>
        <w:rPr>
          <w:rFonts w:hint="eastAsia"/>
          <w:spacing w:val="0"/>
        </w:rPr>
      </w:pPr>
      <w:bookmarkStart w:id="387" w:name="_Toc257190261"/>
      <w:bookmarkStart w:id="388" w:name="_Toc20784"/>
      <w:bookmarkStart w:id="389" w:name="_Toc286736385"/>
      <w:bookmarkStart w:id="390" w:name="_Toc234554139"/>
      <w:bookmarkStart w:id="391" w:name="_Toc234979867"/>
      <w:bookmarkStart w:id="392" w:name="_Toc286736465"/>
      <w:bookmarkStart w:id="393" w:name="_Toc286736545"/>
      <w:bookmarkStart w:id="394" w:name="_Toc234980318"/>
      <w:bookmarkStart w:id="395" w:name="_Toc152987510"/>
      <w:r>
        <w:rPr>
          <w:rFonts w:hint="eastAsia"/>
          <w:spacing w:val="0"/>
        </w:rPr>
        <w:t>项目实施计划</w:t>
      </w:r>
      <w:bookmarkEnd w:id="387"/>
      <w:bookmarkEnd w:id="388"/>
      <w:bookmarkEnd w:id="389"/>
      <w:bookmarkEnd w:id="390"/>
      <w:bookmarkEnd w:id="391"/>
      <w:bookmarkEnd w:id="392"/>
      <w:bookmarkEnd w:id="393"/>
      <w:bookmarkEnd w:id="394"/>
      <w:bookmarkEnd w:id="395"/>
      <w:r>
        <w:rPr>
          <w:rFonts w:hint="eastAsia"/>
          <w:spacing w:val="0"/>
        </w:rPr>
        <w:tab/>
      </w:r>
    </w:p>
    <w:p w14:paraId="60E6FDFA">
      <w:pPr>
        <w:spacing w:after="60"/>
        <w:ind w:firstLine="441" w:firstLineChars="210"/>
        <w:jc w:val="left"/>
        <w:rPr>
          <w:rFonts w:ascii="宋体" w:hAnsi="宋体" w:cs="宋体"/>
          <w:spacing w:val="50"/>
          <w:kern w:val="21"/>
        </w:rPr>
      </w:pPr>
      <w:bookmarkStart w:id="396" w:name="_Toc257974354"/>
      <w:bookmarkStart w:id="397" w:name="_Toc286736546"/>
      <w:bookmarkStart w:id="398" w:name="_Toc286736386"/>
      <w:bookmarkStart w:id="399" w:name="_Toc152987511"/>
      <w:bookmarkStart w:id="400" w:name="_Toc286736466"/>
      <w:bookmarkStart w:id="401" w:name="_Toc286336047"/>
      <w:bookmarkStart w:id="402" w:name="_Toc234554140"/>
      <w:bookmarkStart w:id="403" w:name="_Toc234979868"/>
      <w:bookmarkStart w:id="404" w:name="_Toc234980319"/>
      <w:r>
        <w:rPr>
          <w:rFonts w:hint="eastAsia" w:ascii="宋体" w:hAnsi="宋体" w:cs="宋体"/>
          <w:szCs w:val="21"/>
          <w:lang w:eastAsia="zh-CN"/>
        </w:rPr>
        <w:t>造船厂</w:t>
      </w:r>
      <w:r>
        <w:rPr>
          <w:rFonts w:hint="eastAsia" w:ascii="宋体" w:hAnsi="宋体" w:cs="宋体"/>
          <w:szCs w:val="21"/>
        </w:rPr>
        <w:t>要求供应商提出系统实施路线图以及进度。供应商应按以下方式针对时间安排问题做出回答：</w:t>
      </w:r>
    </w:p>
    <w:p w14:paraId="4BA1F494">
      <w:pPr>
        <w:widowControl/>
        <w:numPr>
          <w:ilvl w:val="0"/>
          <w:numId w:val="49"/>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应根据对项目需求的理解，提出详细、切实可行的项目计划。对每一阶段的工作内容、目标、成果和工作方法进行详细描述。</w:t>
      </w:r>
    </w:p>
    <w:p w14:paraId="1D8FBFF5">
      <w:pPr>
        <w:widowControl/>
        <w:numPr>
          <w:ilvl w:val="0"/>
          <w:numId w:val="49"/>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关于实现规定的实施时限的可行性说明。</w:t>
      </w:r>
    </w:p>
    <w:p w14:paraId="200F4CC6">
      <w:pPr>
        <w:widowControl/>
        <w:numPr>
          <w:ilvl w:val="0"/>
          <w:numId w:val="49"/>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实现这一时间表应考虑的一切制约因素。</w:t>
      </w:r>
    </w:p>
    <w:p w14:paraId="600CAAC1">
      <w:pPr>
        <w:widowControl/>
        <w:numPr>
          <w:ilvl w:val="0"/>
          <w:numId w:val="49"/>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优化的系统具体实施所要求的所有项目的范围和目标。</w:t>
      </w:r>
    </w:p>
    <w:p w14:paraId="02EED3D4">
      <w:pPr>
        <w:widowControl/>
        <w:numPr>
          <w:ilvl w:val="0"/>
          <w:numId w:val="49"/>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技术标书应包括对每个项目小组成员所投入的人力的估算。</w:t>
      </w:r>
    </w:p>
    <w:p w14:paraId="14B4369A">
      <w:pPr>
        <w:widowControl/>
        <w:numPr>
          <w:ilvl w:val="0"/>
          <w:numId w:val="49"/>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在实施期间需要</w:t>
      </w:r>
      <w:r>
        <w:rPr>
          <w:rFonts w:hint="eastAsia" w:ascii="宋体" w:hAnsi="宋体" w:cs="宋体"/>
          <w:kern w:val="21"/>
          <w:szCs w:val="21"/>
          <w:lang w:val="en-GB" w:eastAsia="zh-CN"/>
        </w:rPr>
        <w:t>造船厂</w:t>
      </w:r>
      <w:r>
        <w:rPr>
          <w:rFonts w:hint="eastAsia" w:ascii="宋体" w:hAnsi="宋体" w:cs="宋体"/>
          <w:kern w:val="21"/>
          <w:szCs w:val="21"/>
          <w:lang w:val="en-GB"/>
        </w:rPr>
        <w:t>人员参与的应在答询书中表示出来。在需要</w:t>
      </w:r>
      <w:r>
        <w:rPr>
          <w:rFonts w:hint="eastAsia" w:ascii="宋体" w:hAnsi="宋体" w:cs="宋体"/>
          <w:kern w:val="21"/>
          <w:szCs w:val="21"/>
          <w:lang w:val="en-GB" w:eastAsia="zh-CN"/>
        </w:rPr>
        <w:t>造船厂</w:t>
      </w:r>
      <w:r>
        <w:rPr>
          <w:rFonts w:hint="eastAsia" w:ascii="宋体" w:hAnsi="宋体" w:cs="宋体"/>
          <w:kern w:val="21"/>
          <w:szCs w:val="21"/>
          <w:lang w:val="en-GB"/>
        </w:rPr>
        <w:t>参与的地方，应对所期望的技能、参与程度和责任做出详细说明。</w:t>
      </w:r>
    </w:p>
    <w:p w14:paraId="290EE30E">
      <w:pPr>
        <w:widowControl/>
        <w:numPr>
          <w:ilvl w:val="0"/>
          <w:numId w:val="49"/>
        </w:numPr>
        <w:overflowPunct w:val="0"/>
        <w:autoSpaceDE w:val="0"/>
        <w:autoSpaceDN w:val="0"/>
        <w:adjustRightInd w:val="0"/>
        <w:spacing w:after="60"/>
        <w:jc w:val="left"/>
        <w:textAlignment w:val="baseline"/>
        <w:rPr>
          <w:rFonts w:ascii="宋体" w:hAnsi="宋体" w:cs="宋体"/>
          <w:kern w:val="21"/>
          <w:szCs w:val="21"/>
          <w:lang w:val="en-GB"/>
        </w:rPr>
      </w:pPr>
      <w:r>
        <w:rPr>
          <w:rFonts w:hint="eastAsia" w:ascii="宋体" w:hAnsi="宋体" w:cs="宋体"/>
          <w:kern w:val="21"/>
          <w:szCs w:val="21"/>
          <w:lang w:val="en-GB"/>
        </w:rPr>
        <w:t>数字化协同办公平台项目时间要求：</w:t>
      </w:r>
    </w:p>
    <w:p w14:paraId="3AB42365">
      <w:pPr>
        <w:widowControl/>
        <w:numPr>
          <w:ilvl w:val="0"/>
          <w:numId w:val="50"/>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202</w:t>
      </w:r>
      <w:r>
        <w:rPr>
          <w:rFonts w:hint="eastAsia" w:ascii="宋体" w:hAnsi="宋体" w:cs="宋体"/>
          <w:kern w:val="21"/>
          <w:szCs w:val="21"/>
          <w:lang w:val="en-US" w:eastAsia="zh-CN"/>
        </w:rPr>
        <w:t>5</w:t>
      </w:r>
      <w:r>
        <w:rPr>
          <w:rFonts w:hint="eastAsia" w:ascii="宋体" w:hAnsi="宋体" w:cs="宋体"/>
          <w:kern w:val="21"/>
          <w:szCs w:val="21"/>
          <w:lang w:val="en-GB"/>
        </w:rPr>
        <w:t>年</w:t>
      </w:r>
      <w:r>
        <w:rPr>
          <w:rFonts w:hint="eastAsia" w:ascii="宋体" w:hAnsi="宋体" w:cs="宋体"/>
          <w:kern w:val="21"/>
          <w:szCs w:val="21"/>
          <w:lang w:val="en-US" w:eastAsia="zh-CN"/>
        </w:rPr>
        <w:t>3</w:t>
      </w:r>
      <w:r>
        <w:rPr>
          <w:rFonts w:hint="eastAsia" w:ascii="宋体" w:hAnsi="宋体" w:cs="宋体"/>
          <w:kern w:val="21"/>
          <w:szCs w:val="21"/>
          <w:lang w:val="en-GB"/>
        </w:rPr>
        <w:t>月商务完成、项目启动</w:t>
      </w:r>
    </w:p>
    <w:p w14:paraId="7324C39A">
      <w:pPr>
        <w:widowControl/>
        <w:numPr>
          <w:ilvl w:val="0"/>
          <w:numId w:val="50"/>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202</w:t>
      </w:r>
      <w:r>
        <w:rPr>
          <w:rFonts w:hint="eastAsia" w:ascii="宋体" w:hAnsi="宋体" w:cs="宋体"/>
          <w:kern w:val="21"/>
          <w:szCs w:val="21"/>
          <w:lang w:val="en-US" w:eastAsia="zh-CN"/>
        </w:rPr>
        <w:t>5</w:t>
      </w:r>
      <w:r>
        <w:rPr>
          <w:rFonts w:hint="eastAsia" w:ascii="宋体" w:hAnsi="宋体" w:cs="宋体"/>
          <w:kern w:val="21"/>
          <w:szCs w:val="21"/>
          <w:lang w:val="en-GB"/>
        </w:rPr>
        <w:t>年</w:t>
      </w:r>
      <w:r>
        <w:rPr>
          <w:rFonts w:hint="eastAsia" w:ascii="宋体" w:hAnsi="宋体" w:cs="宋体"/>
          <w:kern w:val="21"/>
          <w:szCs w:val="21"/>
          <w:lang w:val="en-US" w:eastAsia="zh-CN"/>
        </w:rPr>
        <w:t>4</w:t>
      </w:r>
      <w:r>
        <w:rPr>
          <w:rFonts w:hint="eastAsia" w:ascii="宋体" w:hAnsi="宋体" w:cs="宋体"/>
          <w:kern w:val="21"/>
          <w:szCs w:val="21"/>
          <w:lang w:val="en-GB"/>
        </w:rPr>
        <w:t>月完成系统第一阶段上线</w:t>
      </w:r>
    </w:p>
    <w:p w14:paraId="6C27C860">
      <w:pPr>
        <w:widowControl/>
        <w:numPr>
          <w:ilvl w:val="0"/>
          <w:numId w:val="50"/>
        </w:numPr>
        <w:overflowPunct w:val="0"/>
        <w:autoSpaceDE w:val="0"/>
        <w:autoSpaceDN w:val="0"/>
        <w:adjustRightInd w:val="0"/>
        <w:spacing w:after="60"/>
        <w:jc w:val="left"/>
        <w:textAlignment w:val="baseline"/>
        <w:rPr>
          <w:rFonts w:ascii="宋体" w:hAnsi="宋体" w:cs="宋体"/>
          <w:kern w:val="21"/>
          <w:lang w:val="en-GB"/>
        </w:rPr>
      </w:pPr>
      <w:r>
        <w:rPr>
          <w:rFonts w:hint="eastAsia" w:ascii="宋体" w:hAnsi="宋体" w:cs="宋体"/>
          <w:kern w:val="21"/>
          <w:szCs w:val="21"/>
          <w:lang w:val="en-GB"/>
        </w:rPr>
        <w:t>2</w:t>
      </w:r>
      <w:r>
        <w:rPr>
          <w:rFonts w:ascii="宋体" w:hAnsi="宋体" w:cs="宋体"/>
          <w:kern w:val="21"/>
          <w:szCs w:val="21"/>
          <w:lang w:val="en-GB"/>
        </w:rPr>
        <w:t>02</w:t>
      </w:r>
      <w:r>
        <w:rPr>
          <w:rFonts w:hint="eastAsia" w:ascii="宋体" w:hAnsi="宋体" w:cs="宋体"/>
          <w:kern w:val="21"/>
          <w:szCs w:val="21"/>
          <w:lang w:val="en-US" w:eastAsia="zh-CN"/>
        </w:rPr>
        <w:t>5</w:t>
      </w:r>
      <w:r>
        <w:rPr>
          <w:rFonts w:ascii="宋体" w:hAnsi="宋体" w:cs="宋体"/>
          <w:kern w:val="21"/>
          <w:szCs w:val="21"/>
          <w:lang w:val="en-GB"/>
        </w:rPr>
        <w:t>年</w:t>
      </w:r>
      <w:r>
        <w:rPr>
          <w:rFonts w:hint="eastAsia" w:ascii="宋体" w:hAnsi="宋体" w:cs="宋体"/>
          <w:kern w:val="21"/>
          <w:szCs w:val="21"/>
          <w:lang w:val="en-US" w:eastAsia="zh-CN"/>
        </w:rPr>
        <w:t>5</w:t>
      </w:r>
      <w:r>
        <w:rPr>
          <w:rFonts w:ascii="宋体" w:hAnsi="宋体" w:cs="宋体"/>
          <w:kern w:val="21"/>
          <w:szCs w:val="21"/>
          <w:lang w:val="en-GB"/>
        </w:rPr>
        <w:t>月完成系统第二阶段上线</w:t>
      </w:r>
    </w:p>
    <w:p w14:paraId="0ED2EDF4">
      <w:pPr>
        <w:widowControl/>
        <w:overflowPunct w:val="0"/>
        <w:autoSpaceDE w:val="0"/>
        <w:autoSpaceDN w:val="0"/>
        <w:adjustRightInd w:val="0"/>
        <w:spacing w:after="60"/>
        <w:ind w:left="940"/>
        <w:jc w:val="left"/>
        <w:textAlignment w:val="baseline"/>
        <w:rPr>
          <w:rFonts w:hint="eastAsia" w:ascii="宋体" w:hAnsi="宋体" w:cs="宋体"/>
          <w:kern w:val="21"/>
          <w:lang w:val="en-GB"/>
        </w:rPr>
      </w:pPr>
      <w:r>
        <w:rPr>
          <w:rFonts w:hint="eastAsia" w:ascii="宋体" w:hAnsi="宋体" w:cs="宋体"/>
          <w:kern w:val="21"/>
          <w:szCs w:val="21"/>
          <w:lang w:val="en-GB"/>
        </w:rPr>
        <w:t>注：上述划分及时间点为初步建议，具体计划安排由供应商在方案中给出建议。</w:t>
      </w:r>
    </w:p>
    <w:p w14:paraId="14C72DF4">
      <w:pPr>
        <w:pStyle w:val="5"/>
        <w:numPr>
          <w:ilvl w:val="0"/>
          <w:numId w:val="48"/>
        </w:numPr>
        <w:spacing w:line="240" w:lineRule="auto"/>
        <w:rPr>
          <w:rFonts w:hint="eastAsia"/>
          <w:spacing w:val="0"/>
        </w:rPr>
      </w:pPr>
      <w:bookmarkStart w:id="405" w:name="_Toc13985"/>
      <w:r>
        <w:rPr>
          <w:rFonts w:hint="eastAsia"/>
          <w:spacing w:val="0"/>
        </w:rPr>
        <w:t>项目实施方法论</w:t>
      </w:r>
      <w:bookmarkEnd w:id="396"/>
      <w:bookmarkEnd w:id="397"/>
      <w:bookmarkEnd w:id="398"/>
      <w:bookmarkEnd w:id="399"/>
      <w:bookmarkEnd w:id="400"/>
      <w:bookmarkEnd w:id="401"/>
      <w:bookmarkEnd w:id="402"/>
      <w:bookmarkEnd w:id="403"/>
      <w:bookmarkEnd w:id="404"/>
      <w:bookmarkEnd w:id="405"/>
    </w:p>
    <w:p w14:paraId="0B3579AC">
      <w:pPr>
        <w:spacing w:after="60"/>
        <w:ind w:firstLine="420" w:firstLineChars="200"/>
        <w:jc w:val="left"/>
        <w:rPr>
          <w:rFonts w:ascii="宋体" w:hAnsi="宋体"/>
          <w:szCs w:val="21"/>
        </w:rPr>
      </w:pPr>
      <w:r>
        <w:rPr>
          <w:rFonts w:hint="eastAsia" w:ascii="宋体" w:hAnsi="宋体"/>
          <w:szCs w:val="21"/>
        </w:rPr>
        <w:t>供应商必须详细陈述项目实施方法论。建议书中需要描述其项目管理的方法、项目组配置、质量管理和文档管理方案。</w:t>
      </w:r>
    </w:p>
    <w:p w14:paraId="79DE9DE7">
      <w:pPr>
        <w:pStyle w:val="5"/>
        <w:numPr>
          <w:ilvl w:val="0"/>
          <w:numId w:val="48"/>
        </w:numPr>
        <w:spacing w:line="240" w:lineRule="auto"/>
        <w:rPr>
          <w:rFonts w:hint="eastAsia"/>
          <w:spacing w:val="0"/>
        </w:rPr>
      </w:pPr>
      <w:bookmarkStart w:id="406" w:name="_Toc286736387"/>
      <w:bookmarkStart w:id="407" w:name="_Toc257974355"/>
      <w:bookmarkStart w:id="408" w:name="_Toc286736547"/>
      <w:bookmarkStart w:id="409" w:name="_Toc24101"/>
      <w:bookmarkStart w:id="410" w:name="_Toc286336048"/>
      <w:bookmarkStart w:id="411" w:name="_Toc286736467"/>
      <w:r>
        <w:rPr>
          <w:rFonts w:hint="eastAsia"/>
          <w:spacing w:val="0"/>
        </w:rPr>
        <w:t>项目协作方法</w:t>
      </w:r>
      <w:bookmarkEnd w:id="406"/>
      <w:bookmarkEnd w:id="407"/>
      <w:bookmarkEnd w:id="408"/>
      <w:bookmarkEnd w:id="409"/>
      <w:bookmarkEnd w:id="410"/>
      <w:bookmarkEnd w:id="411"/>
    </w:p>
    <w:p w14:paraId="58315307">
      <w:pPr>
        <w:spacing w:after="60"/>
        <w:ind w:firstLine="420" w:firstLineChars="200"/>
        <w:jc w:val="left"/>
        <w:rPr>
          <w:rFonts w:ascii="宋体" w:hAnsi="宋体"/>
          <w:szCs w:val="21"/>
        </w:rPr>
      </w:pPr>
      <w:r>
        <w:rPr>
          <w:rFonts w:hint="eastAsia" w:ascii="宋体" w:hAnsi="宋体"/>
          <w:szCs w:val="21"/>
        </w:rPr>
        <w:t>主要就项目中双方的组织协调、责任分工等予以陈述。</w:t>
      </w:r>
    </w:p>
    <w:p w14:paraId="4DAC799C">
      <w:pPr>
        <w:pStyle w:val="5"/>
        <w:numPr>
          <w:ilvl w:val="0"/>
          <w:numId w:val="48"/>
        </w:numPr>
        <w:spacing w:line="240" w:lineRule="auto"/>
        <w:rPr>
          <w:spacing w:val="0"/>
        </w:rPr>
      </w:pPr>
      <w:bookmarkStart w:id="412" w:name="_Toc234554142"/>
      <w:bookmarkStart w:id="413" w:name="_Toc234979870"/>
      <w:bookmarkStart w:id="414" w:name="_Toc286336049"/>
      <w:bookmarkStart w:id="415" w:name="_Toc257974356"/>
      <w:bookmarkStart w:id="416" w:name="_Toc1023"/>
      <w:bookmarkStart w:id="417" w:name="_Toc286736468"/>
      <w:bookmarkStart w:id="418" w:name="_Toc234980321"/>
      <w:bookmarkStart w:id="419" w:name="_Toc286736548"/>
      <w:bookmarkStart w:id="420" w:name="_Toc286736388"/>
      <w:bookmarkStart w:id="421" w:name="_Toc152987513"/>
      <w:r>
        <w:rPr>
          <w:rFonts w:hint="eastAsia"/>
          <w:spacing w:val="0"/>
        </w:rPr>
        <w:t>风险</w:t>
      </w:r>
      <w:bookmarkEnd w:id="412"/>
      <w:bookmarkEnd w:id="413"/>
      <w:bookmarkEnd w:id="414"/>
      <w:bookmarkEnd w:id="415"/>
      <w:bookmarkEnd w:id="416"/>
      <w:bookmarkEnd w:id="417"/>
      <w:bookmarkEnd w:id="418"/>
      <w:bookmarkEnd w:id="419"/>
      <w:bookmarkEnd w:id="420"/>
      <w:bookmarkEnd w:id="421"/>
    </w:p>
    <w:p w14:paraId="2DA5C102">
      <w:pPr>
        <w:spacing w:after="60"/>
        <w:ind w:firstLine="420" w:firstLineChars="200"/>
        <w:jc w:val="left"/>
        <w:rPr>
          <w:rFonts w:hint="eastAsia" w:ascii="宋体" w:hAnsi="宋体"/>
          <w:szCs w:val="21"/>
        </w:rPr>
      </w:pPr>
      <w:r>
        <w:rPr>
          <w:rFonts w:hint="eastAsia" w:ascii="宋体" w:hAnsi="宋体"/>
          <w:szCs w:val="21"/>
        </w:rPr>
        <w:t>供应商必须详细陈述对于项目实施过程的不同阶段的风险预估，以及关于风险识别，评估，控制的方法论和策略。</w:t>
      </w:r>
    </w:p>
    <w:p w14:paraId="2318ACCB">
      <w:pPr>
        <w:pStyle w:val="5"/>
        <w:numPr>
          <w:ilvl w:val="0"/>
          <w:numId w:val="48"/>
        </w:numPr>
        <w:spacing w:line="240" w:lineRule="auto"/>
        <w:rPr>
          <w:rFonts w:hint="eastAsia"/>
          <w:spacing w:val="0"/>
        </w:rPr>
      </w:pPr>
      <w:bookmarkStart w:id="422" w:name="_Toc286736469"/>
      <w:bookmarkStart w:id="423" w:name="_Toc286336050"/>
      <w:bookmarkStart w:id="424" w:name="_Toc257974357"/>
      <w:bookmarkStart w:id="425" w:name="_Toc234980322"/>
      <w:bookmarkStart w:id="426" w:name="_Toc234979871"/>
      <w:bookmarkStart w:id="427" w:name="_Toc152987514"/>
      <w:bookmarkStart w:id="428" w:name="_Toc286736549"/>
      <w:bookmarkStart w:id="429" w:name="_Toc234554143"/>
      <w:bookmarkStart w:id="430" w:name="_Toc286736389"/>
      <w:bookmarkStart w:id="431" w:name="_Toc4460"/>
      <w:r>
        <w:rPr>
          <w:rFonts w:hint="eastAsia"/>
          <w:spacing w:val="0"/>
        </w:rPr>
        <w:t>培训以及知识转移</w:t>
      </w:r>
      <w:bookmarkEnd w:id="422"/>
      <w:bookmarkEnd w:id="423"/>
      <w:bookmarkEnd w:id="424"/>
      <w:bookmarkEnd w:id="425"/>
      <w:bookmarkEnd w:id="426"/>
      <w:bookmarkEnd w:id="427"/>
      <w:bookmarkEnd w:id="428"/>
      <w:bookmarkEnd w:id="429"/>
      <w:bookmarkEnd w:id="430"/>
      <w:bookmarkEnd w:id="431"/>
    </w:p>
    <w:p w14:paraId="32491E9B">
      <w:pPr>
        <w:spacing w:after="60"/>
        <w:ind w:firstLine="420" w:firstLineChars="200"/>
        <w:jc w:val="left"/>
        <w:rPr>
          <w:rFonts w:hint="eastAsia" w:ascii="宋体" w:hAnsi="宋体"/>
          <w:szCs w:val="21"/>
        </w:rPr>
      </w:pPr>
      <w:r>
        <w:rPr>
          <w:rFonts w:hint="eastAsia" w:ascii="宋体" w:hAnsi="宋体"/>
          <w:szCs w:val="21"/>
        </w:rPr>
        <w:t>技术方案应包含培训计划以及知识转移的方案。</w:t>
      </w:r>
    </w:p>
    <w:p w14:paraId="0E98F05D">
      <w:pPr>
        <w:pStyle w:val="5"/>
        <w:numPr>
          <w:ilvl w:val="0"/>
          <w:numId w:val="48"/>
        </w:numPr>
        <w:spacing w:line="240" w:lineRule="auto"/>
        <w:rPr>
          <w:rFonts w:hint="eastAsia"/>
          <w:spacing w:val="0"/>
        </w:rPr>
      </w:pPr>
      <w:bookmarkStart w:id="432" w:name="_Toc286736470"/>
      <w:bookmarkStart w:id="433" w:name="_Toc257974358"/>
      <w:bookmarkStart w:id="434" w:name="_Toc12200"/>
      <w:bookmarkStart w:id="435" w:name="_Toc286336051"/>
      <w:bookmarkStart w:id="436" w:name="_Toc234979872"/>
      <w:bookmarkStart w:id="437" w:name="_Toc286736390"/>
      <w:bookmarkStart w:id="438" w:name="_Toc234554144"/>
      <w:bookmarkStart w:id="439" w:name="_Toc234980323"/>
      <w:bookmarkStart w:id="440" w:name="_Toc286736550"/>
      <w:r>
        <w:rPr>
          <w:rFonts w:hint="eastAsia"/>
          <w:spacing w:val="0"/>
        </w:rPr>
        <w:t>知识产权</w:t>
      </w:r>
      <w:bookmarkEnd w:id="432"/>
      <w:bookmarkEnd w:id="433"/>
      <w:bookmarkEnd w:id="434"/>
      <w:bookmarkEnd w:id="435"/>
      <w:bookmarkEnd w:id="436"/>
      <w:bookmarkEnd w:id="437"/>
      <w:bookmarkEnd w:id="438"/>
      <w:bookmarkEnd w:id="439"/>
      <w:bookmarkEnd w:id="440"/>
    </w:p>
    <w:p w14:paraId="70AED5A5">
      <w:pPr>
        <w:spacing w:after="60"/>
        <w:ind w:firstLine="420" w:firstLineChars="200"/>
        <w:jc w:val="left"/>
        <w:rPr>
          <w:rFonts w:ascii="宋体" w:hAnsi="宋体"/>
          <w:szCs w:val="21"/>
        </w:rPr>
      </w:pPr>
      <w:r>
        <w:rPr>
          <w:rFonts w:hint="eastAsia" w:ascii="宋体" w:hAnsi="宋体"/>
          <w:szCs w:val="21"/>
        </w:rPr>
        <w:t>供应商需提供该项目的详细设计方案、后台配置及所有程序代码，（供应商商不能提供的部分，请在回复</w:t>
      </w:r>
      <w:r>
        <w:rPr>
          <w:rFonts w:ascii="宋体" w:hAnsi="宋体"/>
          <w:szCs w:val="21"/>
        </w:rPr>
        <w:t>技术标书</w:t>
      </w:r>
      <w:r>
        <w:rPr>
          <w:rFonts w:hint="eastAsia" w:ascii="宋体" w:hAnsi="宋体"/>
          <w:szCs w:val="21"/>
        </w:rPr>
        <w:t>中详细列表说明）。</w:t>
      </w:r>
      <w:r>
        <w:rPr>
          <w:rFonts w:hint="eastAsia" w:ascii="宋体" w:hAnsi="宋体"/>
          <w:szCs w:val="21"/>
          <w:lang w:eastAsia="zh-CN"/>
        </w:rPr>
        <w:t>造船厂</w:t>
      </w:r>
      <w:r>
        <w:rPr>
          <w:rFonts w:hint="eastAsia" w:ascii="宋体" w:hAnsi="宋体"/>
          <w:szCs w:val="21"/>
        </w:rPr>
        <w:t>对交付的方案和系统拥有全部知识产权，即所有权及利益（包括著作权）。</w:t>
      </w:r>
    </w:p>
    <w:p w14:paraId="4FD65610">
      <w:pPr>
        <w:pStyle w:val="5"/>
        <w:numPr>
          <w:ilvl w:val="0"/>
          <w:numId w:val="48"/>
        </w:numPr>
        <w:spacing w:line="240" w:lineRule="auto"/>
        <w:rPr>
          <w:spacing w:val="0"/>
        </w:rPr>
      </w:pPr>
      <w:bookmarkStart w:id="441" w:name="_Toc152987516"/>
      <w:bookmarkStart w:id="442" w:name="_Toc30494"/>
      <w:bookmarkStart w:id="443" w:name="_Toc234554146"/>
      <w:bookmarkStart w:id="444" w:name="_Toc286736551"/>
      <w:bookmarkStart w:id="445" w:name="_Toc286736471"/>
      <w:bookmarkStart w:id="446" w:name="_Toc286336052"/>
      <w:bookmarkStart w:id="447" w:name="_Toc286736391"/>
      <w:bookmarkStart w:id="448" w:name="_Toc234980325"/>
      <w:bookmarkStart w:id="449" w:name="_Toc234979874"/>
      <w:bookmarkStart w:id="450" w:name="_Toc257974359"/>
      <w:r>
        <w:rPr>
          <w:rFonts w:hint="eastAsia"/>
          <w:spacing w:val="0"/>
        </w:rPr>
        <w:t>质量保证以及服务承诺</w:t>
      </w:r>
      <w:bookmarkEnd w:id="441"/>
      <w:bookmarkEnd w:id="442"/>
      <w:bookmarkEnd w:id="443"/>
      <w:bookmarkEnd w:id="444"/>
      <w:bookmarkEnd w:id="445"/>
      <w:bookmarkEnd w:id="446"/>
      <w:bookmarkEnd w:id="447"/>
      <w:bookmarkEnd w:id="448"/>
      <w:bookmarkEnd w:id="449"/>
      <w:bookmarkEnd w:id="450"/>
    </w:p>
    <w:p w14:paraId="1D90947A">
      <w:pPr>
        <w:spacing w:after="60"/>
        <w:ind w:firstLine="420" w:firstLineChars="200"/>
        <w:jc w:val="left"/>
        <w:rPr>
          <w:rFonts w:hint="eastAsia" w:ascii="宋体" w:hAnsi="宋体"/>
          <w:szCs w:val="21"/>
        </w:rPr>
      </w:pPr>
      <w:r>
        <w:rPr>
          <w:rFonts w:hint="eastAsia" w:ascii="宋体" w:hAnsi="宋体"/>
          <w:szCs w:val="21"/>
        </w:rPr>
        <w:t>投标书应详细描述为保证系统实施质量所应承担的质量保证方案。对</w:t>
      </w:r>
      <w:r>
        <w:rPr>
          <w:rFonts w:hint="eastAsia" w:ascii="宋体" w:hAnsi="宋体"/>
          <w:szCs w:val="21"/>
          <w:lang w:eastAsia="zh-CN"/>
        </w:rPr>
        <w:t>造船厂</w:t>
      </w:r>
      <w:r>
        <w:rPr>
          <w:rFonts w:hint="eastAsia" w:ascii="宋体" w:hAnsi="宋体"/>
          <w:szCs w:val="21"/>
        </w:rPr>
        <w:t>数字化协同办公项目相关应用系统在功能以及性能方面所能达到的建设成果进行预估和承诺。</w:t>
      </w:r>
    </w:p>
    <w:p w14:paraId="55DE3431">
      <w:pPr>
        <w:spacing w:after="60"/>
        <w:ind w:firstLine="420" w:firstLineChars="200"/>
        <w:jc w:val="left"/>
        <w:rPr>
          <w:rFonts w:hint="eastAsia" w:ascii="宋体" w:hAnsi="宋体"/>
          <w:szCs w:val="21"/>
        </w:rPr>
      </w:pPr>
      <w:r>
        <w:rPr>
          <w:rFonts w:hint="eastAsia" w:ascii="宋体" w:hAnsi="宋体"/>
          <w:szCs w:val="21"/>
        </w:rPr>
        <w:t>投标书应提供对</w:t>
      </w:r>
      <w:r>
        <w:rPr>
          <w:rFonts w:hint="eastAsia" w:ascii="宋体" w:hAnsi="宋体"/>
          <w:szCs w:val="21"/>
          <w:lang w:eastAsia="zh-CN"/>
        </w:rPr>
        <w:t>造船厂</w:t>
      </w:r>
      <w:r>
        <w:rPr>
          <w:rFonts w:hint="eastAsia" w:ascii="宋体" w:hAnsi="宋体"/>
          <w:szCs w:val="21"/>
        </w:rPr>
        <w:t>数字化协同办公项目上线后，进行维护支持的方案，并介绍支持体系。</w:t>
      </w:r>
    </w:p>
    <w:p w14:paraId="6B3800F2">
      <w:pPr>
        <w:spacing w:after="60"/>
        <w:ind w:firstLine="420" w:firstLineChars="200"/>
        <w:jc w:val="left"/>
        <w:rPr>
          <w:rFonts w:hint="eastAsia" w:ascii="宋体" w:hAnsi="宋体"/>
          <w:szCs w:val="21"/>
        </w:rPr>
      </w:pPr>
      <w:r>
        <w:rPr>
          <w:rFonts w:hint="eastAsia" w:ascii="宋体" w:hAnsi="宋体"/>
          <w:szCs w:val="21"/>
        </w:rPr>
        <w:t>提供单一联系人，对系统提供专人负责的支持。</w:t>
      </w:r>
    </w:p>
    <w:p w14:paraId="00F31807">
      <w:pPr>
        <w:pStyle w:val="5"/>
        <w:numPr>
          <w:ilvl w:val="0"/>
          <w:numId w:val="48"/>
        </w:numPr>
        <w:spacing w:line="240" w:lineRule="auto"/>
        <w:rPr>
          <w:rFonts w:hint="eastAsia"/>
          <w:spacing w:val="0"/>
        </w:rPr>
      </w:pPr>
      <w:bookmarkStart w:id="451" w:name="_Toc6442"/>
      <w:bookmarkStart w:id="452" w:name="_Toc234979875"/>
      <w:bookmarkStart w:id="453" w:name="_Toc286736472"/>
      <w:bookmarkStart w:id="454" w:name="_Toc286736392"/>
      <w:bookmarkStart w:id="455" w:name="_Toc286736552"/>
      <w:bookmarkStart w:id="456" w:name="_Toc257974360"/>
      <w:bookmarkStart w:id="457" w:name="_Toc234980326"/>
      <w:bookmarkStart w:id="458" w:name="_Toc234554147"/>
      <w:bookmarkStart w:id="459" w:name="_Toc59421974"/>
      <w:bookmarkStart w:id="460" w:name="_Toc286336053"/>
      <w:bookmarkStart w:id="461" w:name="_Toc152987517"/>
      <w:r>
        <w:rPr>
          <w:rFonts w:hint="eastAsia"/>
          <w:spacing w:val="0"/>
        </w:rPr>
        <w:t>关键交付</w:t>
      </w:r>
      <w:r>
        <w:rPr>
          <w:spacing w:val="0"/>
        </w:rPr>
        <w:t>文档</w:t>
      </w:r>
      <w:bookmarkEnd w:id="451"/>
      <w:bookmarkEnd w:id="452"/>
      <w:bookmarkEnd w:id="453"/>
      <w:bookmarkEnd w:id="454"/>
      <w:bookmarkEnd w:id="455"/>
      <w:bookmarkEnd w:id="456"/>
      <w:bookmarkEnd w:id="457"/>
      <w:bookmarkEnd w:id="458"/>
      <w:bookmarkEnd w:id="459"/>
      <w:bookmarkEnd w:id="460"/>
      <w:bookmarkEnd w:id="461"/>
    </w:p>
    <w:p w14:paraId="050FBAF4">
      <w:pPr>
        <w:spacing w:after="60"/>
        <w:ind w:firstLine="420" w:firstLineChars="200"/>
        <w:jc w:val="left"/>
        <w:rPr>
          <w:rFonts w:hint="eastAsia" w:ascii="宋体" w:hAnsi="宋体"/>
          <w:szCs w:val="21"/>
        </w:rPr>
      </w:pPr>
      <w:r>
        <w:rPr>
          <w:rFonts w:hint="eastAsia" w:ascii="宋体" w:hAnsi="宋体"/>
          <w:szCs w:val="21"/>
        </w:rPr>
        <w:t>供应商在完成技术标书所描述的工作内容后，作为可评测的工作成果之一，必须在投标书中列明项目最终交付件清单。文档清单如下（包含但不限于）：</w:t>
      </w:r>
    </w:p>
    <w:p w14:paraId="6ADEE908">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项目实施计划</w:t>
      </w:r>
    </w:p>
    <w:p w14:paraId="2E180B74">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业务需求分析说明书</w:t>
      </w:r>
    </w:p>
    <w:p w14:paraId="060970CE">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系统需求规格说明书</w:t>
      </w:r>
    </w:p>
    <w:p w14:paraId="0B9CE1A9">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系统架构设计</w:t>
      </w:r>
    </w:p>
    <w:p w14:paraId="64A4A27B">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IT软硬件清单</w:t>
      </w:r>
    </w:p>
    <w:p w14:paraId="10E327BC">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非功能需求说明书</w:t>
      </w:r>
    </w:p>
    <w:p w14:paraId="7D6239BF">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应用详细设计</w:t>
      </w:r>
    </w:p>
    <w:p w14:paraId="59AF116B">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系统部署计划</w:t>
      </w:r>
    </w:p>
    <w:p w14:paraId="71335C81">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系统测试计划</w:t>
      </w:r>
    </w:p>
    <w:p w14:paraId="4115D4F8">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UAT测试计划</w:t>
      </w:r>
    </w:p>
    <w:p w14:paraId="15F8EBCA">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系统切换推广方案及计划</w:t>
      </w:r>
    </w:p>
    <w:p w14:paraId="03FC840E">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系统文档</w:t>
      </w:r>
    </w:p>
    <w:p w14:paraId="6D5B3561">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系统测试案例</w:t>
      </w:r>
    </w:p>
    <w:p w14:paraId="72601286">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用户测试案例</w:t>
      </w:r>
    </w:p>
    <w:p w14:paraId="630413CE">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系统测试报告</w:t>
      </w:r>
    </w:p>
    <w:p w14:paraId="6B2F9338">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用户测试报告</w:t>
      </w:r>
    </w:p>
    <w:p w14:paraId="1A719F51">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用户培训材料</w:t>
      </w:r>
    </w:p>
    <w:p w14:paraId="706E751A">
      <w:pPr>
        <w:pStyle w:val="49"/>
        <w:numPr>
          <w:ilvl w:val="0"/>
          <w:numId w:val="51"/>
        </w:numPr>
        <w:spacing w:line="240" w:lineRule="auto"/>
        <w:ind w:left="942"/>
        <w:jc w:val="left"/>
        <w:rPr>
          <w:rFonts w:hint="eastAsia" w:ascii="宋体" w:hAnsi="宋体"/>
          <w:sz w:val="21"/>
          <w:szCs w:val="21"/>
        </w:rPr>
      </w:pPr>
      <w:r>
        <w:rPr>
          <w:rFonts w:hint="eastAsia" w:ascii="宋体" w:hAnsi="宋体"/>
          <w:sz w:val="21"/>
          <w:szCs w:val="21"/>
        </w:rPr>
        <w:t>用户手册</w:t>
      </w:r>
    </w:p>
    <w:p w14:paraId="494AB0F2">
      <w:pPr>
        <w:pStyle w:val="49"/>
        <w:numPr>
          <w:ilvl w:val="0"/>
          <w:numId w:val="51"/>
        </w:numPr>
        <w:spacing w:line="240" w:lineRule="auto"/>
        <w:ind w:left="942"/>
        <w:jc w:val="left"/>
        <w:rPr>
          <w:rFonts w:ascii="宋体" w:hAnsi="宋体"/>
          <w:sz w:val="21"/>
          <w:szCs w:val="21"/>
        </w:rPr>
      </w:pPr>
      <w:r>
        <w:rPr>
          <w:rFonts w:hint="eastAsia" w:ascii="宋体" w:hAnsi="宋体"/>
          <w:sz w:val="21"/>
          <w:szCs w:val="21"/>
        </w:rPr>
        <w:t>系统运维支持计划</w:t>
      </w:r>
    </w:p>
    <w:p w14:paraId="72337B8E">
      <w:pPr>
        <w:pStyle w:val="49"/>
        <w:numPr>
          <w:ilvl w:val="0"/>
          <w:numId w:val="51"/>
        </w:numPr>
        <w:spacing w:line="240" w:lineRule="auto"/>
        <w:ind w:left="942"/>
        <w:jc w:val="left"/>
        <w:rPr>
          <w:rFonts w:ascii="宋体" w:hAnsi="宋体"/>
          <w:sz w:val="21"/>
          <w:szCs w:val="21"/>
        </w:rPr>
      </w:pPr>
      <w:r>
        <w:rPr>
          <w:rFonts w:ascii="宋体" w:hAnsi="宋体"/>
          <w:sz w:val="21"/>
          <w:szCs w:val="21"/>
        </w:rPr>
        <w:t>数据流图</w:t>
      </w:r>
    </w:p>
    <w:p w14:paraId="72CFFCC0">
      <w:pPr>
        <w:pStyle w:val="49"/>
        <w:numPr>
          <w:ilvl w:val="0"/>
          <w:numId w:val="51"/>
        </w:numPr>
        <w:spacing w:line="240" w:lineRule="auto"/>
        <w:ind w:left="942"/>
        <w:jc w:val="left"/>
        <w:rPr>
          <w:rFonts w:ascii="宋体" w:hAnsi="宋体"/>
          <w:sz w:val="21"/>
          <w:szCs w:val="21"/>
        </w:rPr>
      </w:pPr>
      <w:r>
        <w:rPr>
          <w:rFonts w:ascii="宋体" w:hAnsi="宋体"/>
          <w:sz w:val="21"/>
          <w:szCs w:val="21"/>
        </w:rPr>
        <w:t>主数据目录</w:t>
      </w:r>
    </w:p>
    <w:p w14:paraId="3B0BD732">
      <w:pPr>
        <w:pStyle w:val="49"/>
        <w:numPr>
          <w:ilvl w:val="0"/>
          <w:numId w:val="51"/>
        </w:numPr>
        <w:spacing w:line="240" w:lineRule="auto"/>
        <w:ind w:left="942"/>
        <w:jc w:val="left"/>
        <w:rPr>
          <w:rFonts w:ascii="宋体" w:hAnsi="宋体"/>
          <w:sz w:val="21"/>
          <w:szCs w:val="21"/>
        </w:rPr>
      </w:pPr>
      <w:r>
        <w:rPr>
          <w:rFonts w:hint="eastAsia" w:ascii="宋体" w:hAnsi="宋体"/>
          <w:sz w:val="21"/>
          <w:szCs w:val="21"/>
        </w:rPr>
        <w:t>主数据创建、检索、更新、删除过程表</w:t>
      </w:r>
    </w:p>
    <w:p w14:paraId="00A40822">
      <w:pPr>
        <w:pStyle w:val="49"/>
        <w:numPr>
          <w:ilvl w:val="0"/>
          <w:numId w:val="51"/>
        </w:numPr>
        <w:spacing w:line="240" w:lineRule="auto"/>
        <w:ind w:left="942"/>
        <w:jc w:val="left"/>
        <w:rPr>
          <w:rFonts w:ascii="宋体" w:hAnsi="宋体"/>
          <w:sz w:val="21"/>
          <w:szCs w:val="21"/>
        </w:rPr>
      </w:pPr>
      <w:r>
        <w:rPr>
          <w:rFonts w:ascii="宋体" w:hAnsi="宋体"/>
          <w:sz w:val="21"/>
          <w:szCs w:val="21"/>
        </w:rPr>
        <w:t>数据字典</w:t>
      </w:r>
    </w:p>
    <w:p w14:paraId="78EE128B">
      <w:pPr>
        <w:pStyle w:val="49"/>
        <w:numPr>
          <w:ilvl w:val="0"/>
          <w:numId w:val="51"/>
        </w:numPr>
        <w:spacing w:line="240" w:lineRule="auto"/>
        <w:ind w:left="942"/>
        <w:jc w:val="left"/>
        <w:rPr>
          <w:rFonts w:ascii="宋体" w:hAnsi="宋体"/>
          <w:sz w:val="21"/>
          <w:szCs w:val="21"/>
        </w:rPr>
      </w:pPr>
      <w:r>
        <w:rPr>
          <w:rFonts w:ascii="宋体" w:hAnsi="宋体"/>
          <w:sz w:val="21"/>
          <w:szCs w:val="21"/>
        </w:rPr>
        <w:t>数据接口清单</w:t>
      </w:r>
    </w:p>
    <w:p w14:paraId="56416D2D">
      <w:pPr>
        <w:pStyle w:val="49"/>
        <w:numPr>
          <w:ilvl w:val="0"/>
          <w:numId w:val="51"/>
        </w:numPr>
        <w:spacing w:line="240" w:lineRule="auto"/>
        <w:ind w:left="942"/>
        <w:jc w:val="left"/>
        <w:rPr>
          <w:rFonts w:ascii="宋体" w:hAnsi="宋体"/>
          <w:sz w:val="21"/>
          <w:szCs w:val="21"/>
        </w:rPr>
      </w:pPr>
      <w:r>
        <w:rPr>
          <w:rFonts w:ascii="宋体" w:hAnsi="宋体"/>
          <w:sz w:val="21"/>
          <w:szCs w:val="21"/>
        </w:rPr>
        <w:t>数据表结构</w:t>
      </w:r>
    </w:p>
    <w:p w14:paraId="3133C1DD">
      <w:pPr>
        <w:pStyle w:val="49"/>
        <w:numPr>
          <w:ilvl w:val="0"/>
          <w:numId w:val="51"/>
        </w:numPr>
        <w:spacing w:line="240" w:lineRule="auto"/>
        <w:ind w:left="942"/>
        <w:jc w:val="left"/>
        <w:rPr>
          <w:rFonts w:ascii="宋体" w:hAnsi="宋体"/>
          <w:sz w:val="21"/>
          <w:szCs w:val="21"/>
        </w:rPr>
      </w:pPr>
      <w:r>
        <w:rPr>
          <w:rFonts w:ascii="宋体" w:hAnsi="宋体"/>
          <w:sz w:val="21"/>
          <w:szCs w:val="21"/>
        </w:rPr>
        <w:t>主题域划分</w:t>
      </w:r>
    </w:p>
    <w:p w14:paraId="6F7B5E59">
      <w:pPr>
        <w:pStyle w:val="49"/>
        <w:numPr>
          <w:ilvl w:val="0"/>
          <w:numId w:val="51"/>
        </w:numPr>
        <w:spacing w:line="240" w:lineRule="auto"/>
        <w:ind w:left="942"/>
        <w:jc w:val="left"/>
        <w:rPr>
          <w:rFonts w:ascii="宋体" w:hAnsi="宋体"/>
          <w:sz w:val="21"/>
          <w:szCs w:val="21"/>
        </w:rPr>
      </w:pPr>
      <w:r>
        <w:rPr>
          <w:rFonts w:ascii="宋体" w:hAnsi="宋体"/>
          <w:sz w:val="21"/>
          <w:szCs w:val="21"/>
        </w:rPr>
        <w:t>元数据提取表</w:t>
      </w:r>
    </w:p>
    <w:p w14:paraId="1B944906">
      <w:pPr>
        <w:pStyle w:val="49"/>
        <w:numPr>
          <w:ilvl w:val="0"/>
          <w:numId w:val="51"/>
        </w:numPr>
        <w:spacing w:line="240" w:lineRule="auto"/>
        <w:ind w:left="942"/>
        <w:jc w:val="left"/>
        <w:rPr>
          <w:rFonts w:hint="eastAsia" w:ascii="宋体" w:hAnsi="宋体"/>
          <w:sz w:val="21"/>
          <w:szCs w:val="21"/>
        </w:rPr>
      </w:pPr>
      <w:r>
        <w:rPr>
          <w:rFonts w:ascii="宋体" w:hAnsi="宋体"/>
          <w:sz w:val="21"/>
          <w:szCs w:val="21"/>
        </w:rPr>
        <w:t>元数据目录表</w:t>
      </w:r>
    </w:p>
    <w:p w14:paraId="17944EDE">
      <w:pPr>
        <w:pStyle w:val="5"/>
        <w:numPr>
          <w:ilvl w:val="0"/>
          <w:numId w:val="48"/>
        </w:numPr>
        <w:spacing w:line="240" w:lineRule="auto"/>
        <w:rPr>
          <w:spacing w:val="0"/>
        </w:rPr>
      </w:pPr>
      <w:bookmarkStart w:id="462" w:name="_Toc286736393"/>
      <w:bookmarkStart w:id="463" w:name="_Toc286336054"/>
      <w:bookmarkStart w:id="464" w:name="_Toc286736553"/>
      <w:bookmarkStart w:id="465" w:name="_Toc286736473"/>
      <w:bookmarkStart w:id="466" w:name="_Toc27881"/>
      <w:bookmarkStart w:id="467" w:name="_Toc257974361"/>
      <w:r>
        <w:rPr>
          <w:rFonts w:hint="eastAsia"/>
          <w:spacing w:val="0"/>
        </w:rPr>
        <w:t>供应商能力及经验陈述</w:t>
      </w:r>
      <w:bookmarkEnd w:id="462"/>
      <w:bookmarkEnd w:id="463"/>
      <w:bookmarkEnd w:id="464"/>
      <w:bookmarkEnd w:id="465"/>
      <w:bookmarkEnd w:id="466"/>
      <w:bookmarkEnd w:id="467"/>
    </w:p>
    <w:p w14:paraId="6DEE1B27">
      <w:pPr>
        <w:spacing w:after="60"/>
        <w:ind w:firstLine="441" w:firstLineChars="210"/>
        <w:jc w:val="left"/>
        <w:rPr>
          <w:rFonts w:hint="eastAsia" w:ascii="宋体" w:hAnsi="宋体"/>
          <w:color w:val="000000"/>
          <w:szCs w:val="21"/>
        </w:rPr>
      </w:pPr>
      <w:r>
        <w:rPr>
          <w:rFonts w:hint="eastAsia" w:ascii="宋体" w:hAnsi="宋体"/>
          <w:color w:val="000000"/>
          <w:szCs w:val="21"/>
        </w:rPr>
        <w:t>供应商应熟悉数字化协同办公领域相关技术及流程并具备完整的解决方案。供应商必须在建议书中详细陈述其在类似服务领域技术创新和实施的能力，阐述对于此类实施项目的特点的理解以及适用的技术和方法论。</w:t>
      </w:r>
    </w:p>
    <w:p w14:paraId="5EE7B22E">
      <w:pPr>
        <w:spacing w:after="60"/>
        <w:ind w:firstLine="441" w:firstLineChars="210"/>
        <w:jc w:val="left"/>
        <w:rPr>
          <w:rFonts w:hint="eastAsia" w:ascii="宋体" w:hAnsi="宋体"/>
          <w:color w:val="000000"/>
          <w:szCs w:val="21"/>
        </w:rPr>
      </w:pPr>
      <w:r>
        <w:rPr>
          <w:rFonts w:hint="eastAsia" w:ascii="宋体" w:hAnsi="宋体"/>
          <w:color w:val="000000"/>
          <w:szCs w:val="21"/>
        </w:rPr>
        <w:t>供应商必须详细陈述其在类似服务领域对重大项目的管理能力，其对项目理解、计划、和组织的能力，其在项目实施协调、质量控制方面的经验和策略。</w:t>
      </w:r>
    </w:p>
    <w:p w14:paraId="4F590DB7">
      <w:pPr>
        <w:spacing w:after="60"/>
        <w:ind w:firstLine="441" w:firstLineChars="210"/>
        <w:jc w:val="left"/>
        <w:rPr>
          <w:rFonts w:hint="eastAsia" w:ascii="宋体" w:hAnsi="宋体"/>
          <w:color w:val="000000"/>
          <w:szCs w:val="21"/>
        </w:rPr>
      </w:pPr>
      <w:r>
        <w:rPr>
          <w:rFonts w:hint="eastAsia" w:ascii="宋体" w:hAnsi="宋体"/>
          <w:color w:val="000000"/>
          <w:szCs w:val="21"/>
        </w:rPr>
        <w:t>供应商必须详细陈述其在项目中与客户方分工合作的经验和策略，其在项目之后对客户方进行长期技术支持的能力、经验和策略。</w:t>
      </w:r>
    </w:p>
    <w:p w14:paraId="598AC528">
      <w:pPr>
        <w:spacing w:after="60"/>
        <w:ind w:firstLine="441" w:firstLineChars="210"/>
        <w:jc w:val="left"/>
        <w:rPr>
          <w:rFonts w:hint="eastAsia" w:ascii="宋体" w:hAnsi="宋体"/>
          <w:bCs/>
          <w:color w:val="000000"/>
          <w:szCs w:val="21"/>
        </w:rPr>
      </w:pPr>
      <w:r>
        <w:rPr>
          <w:rFonts w:hint="eastAsia" w:ascii="宋体" w:hAnsi="宋体"/>
          <w:color w:val="000000"/>
          <w:szCs w:val="21"/>
        </w:rPr>
        <w:t>供应商</w:t>
      </w:r>
      <w:r>
        <w:rPr>
          <w:rFonts w:hint="eastAsia" w:ascii="宋体" w:hAnsi="宋体"/>
          <w:bCs/>
          <w:color w:val="000000"/>
          <w:szCs w:val="21"/>
        </w:rPr>
        <w:t>应具有很强的协同办公平台实施能力。</w:t>
      </w:r>
    </w:p>
    <w:p w14:paraId="51F40654">
      <w:pPr>
        <w:spacing w:after="60"/>
        <w:ind w:firstLine="441" w:firstLineChars="210"/>
        <w:jc w:val="left"/>
        <w:rPr>
          <w:rFonts w:hint="eastAsia" w:ascii="宋体" w:hAnsi="宋体"/>
          <w:color w:val="000000"/>
          <w:szCs w:val="21"/>
        </w:rPr>
      </w:pPr>
      <w:r>
        <w:rPr>
          <w:rFonts w:hint="eastAsia" w:ascii="宋体" w:hAnsi="宋体"/>
          <w:color w:val="000000"/>
          <w:szCs w:val="21"/>
        </w:rPr>
        <w:t>供应商应保证技术实施服务的质量和长期服务可靠性，必须具有良好的商业信誉。</w:t>
      </w:r>
    </w:p>
    <w:p w14:paraId="24265BF8">
      <w:pPr>
        <w:spacing w:after="60"/>
        <w:ind w:firstLine="441" w:firstLineChars="210"/>
        <w:jc w:val="left"/>
        <w:rPr>
          <w:rFonts w:hint="eastAsia" w:ascii="宋体" w:hAnsi="宋体"/>
          <w:color w:val="000000"/>
          <w:sz w:val="24"/>
        </w:rPr>
      </w:pPr>
      <w:r>
        <w:rPr>
          <w:rFonts w:hint="eastAsia" w:ascii="宋体" w:hAnsi="宋体"/>
          <w:color w:val="000000"/>
          <w:szCs w:val="21"/>
        </w:rPr>
        <w:t>供应商应具有专业化的实施队伍，近三年完成同类项目不少于三个。必须对相关案例进行简要说明，并附相关证明文件。须提供同行业的业务管理解决方案，并在答标时加以阐述。</w:t>
      </w:r>
    </w:p>
    <w:p w14:paraId="0A74DFF6">
      <w:pPr>
        <w:pStyle w:val="5"/>
        <w:numPr>
          <w:ilvl w:val="0"/>
          <w:numId w:val="48"/>
        </w:numPr>
        <w:spacing w:line="240" w:lineRule="auto"/>
        <w:rPr>
          <w:rFonts w:hint="eastAsia"/>
          <w:spacing w:val="0"/>
        </w:rPr>
      </w:pPr>
      <w:bookmarkStart w:id="468" w:name="_Toc286736474"/>
      <w:bookmarkStart w:id="469" w:name="_Toc286736554"/>
      <w:bookmarkStart w:id="470" w:name="_Toc286336055"/>
      <w:bookmarkStart w:id="471" w:name="_Toc234979877"/>
      <w:bookmarkStart w:id="472" w:name="_Toc234980328"/>
      <w:bookmarkStart w:id="473" w:name="_Toc286736394"/>
      <w:bookmarkStart w:id="474" w:name="_Toc6772"/>
      <w:bookmarkStart w:id="475" w:name="_Toc257974362"/>
      <w:bookmarkStart w:id="476" w:name="_Toc152987520"/>
      <w:bookmarkStart w:id="477" w:name="_Toc234554149"/>
      <w:r>
        <w:rPr>
          <w:rFonts w:hint="eastAsia"/>
          <w:spacing w:val="0"/>
        </w:rPr>
        <w:t>项目组织机构及人员构成</w:t>
      </w:r>
      <w:bookmarkEnd w:id="468"/>
      <w:bookmarkEnd w:id="469"/>
      <w:bookmarkEnd w:id="470"/>
      <w:bookmarkEnd w:id="471"/>
      <w:bookmarkEnd w:id="472"/>
      <w:bookmarkEnd w:id="473"/>
      <w:bookmarkEnd w:id="474"/>
      <w:bookmarkEnd w:id="475"/>
      <w:bookmarkEnd w:id="476"/>
      <w:bookmarkEnd w:id="477"/>
    </w:p>
    <w:p w14:paraId="37E09AF7">
      <w:pPr>
        <w:spacing w:after="60"/>
        <w:ind w:firstLine="420" w:firstLineChars="200"/>
        <w:jc w:val="left"/>
        <w:rPr>
          <w:rFonts w:hint="eastAsia" w:ascii="宋体" w:hAnsi="宋体"/>
          <w:szCs w:val="21"/>
        </w:rPr>
      </w:pPr>
      <w:r>
        <w:rPr>
          <w:rFonts w:hint="eastAsia" w:ascii="宋体" w:hAnsi="宋体"/>
          <w:szCs w:val="21"/>
        </w:rPr>
        <w:t>供应商必须提供将投入该项目的组织机构及人员构成,包括供应商人员数量、技能（含技术特点），过往项目经历等，以及各项目成员的简历（含该成员实施过的项目）。顾问资源需经过</w:t>
      </w:r>
      <w:r>
        <w:rPr>
          <w:rFonts w:hint="eastAsia" w:ascii="宋体" w:hAnsi="宋体"/>
          <w:szCs w:val="21"/>
          <w:lang w:eastAsia="zh-CN"/>
        </w:rPr>
        <w:t>造船厂</w:t>
      </w:r>
      <w:r>
        <w:rPr>
          <w:rFonts w:hint="eastAsia" w:ascii="宋体" w:hAnsi="宋体"/>
          <w:szCs w:val="21"/>
        </w:rPr>
        <w:t>的面试，并得到</w:t>
      </w:r>
      <w:r>
        <w:rPr>
          <w:rFonts w:hint="eastAsia" w:ascii="宋体" w:hAnsi="宋体"/>
          <w:szCs w:val="21"/>
          <w:lang w:eastAsia="zh-CN"/>
        </w:rPr>
        <w:t>造船厂</w:t>
      </w:r>
      <w:r>
        <w:rPr>
          <w:rFonts w:hint="eastAsia" w:ascii="宋体" w:hAnsi="宋体"/>
          <w:szCs w:val="21"/>
        </w:rPr>
        <w:t>的认可后，需在项目的实施过程中进行顾问资源锁定。如需调整顾问资源，需经过</w:t>
      </w:r>
      <w:r>
        <w:rPr>
          <w:rFonts w:hint="eastAsia" w:ascii="宋体" w:hAnsi="宋体"/>
          <w:szCs w:val="21"/>
          <w:lang w:eastAsia="zh-CN"/>
        </w:rPr>
        <w:t>造船厂</w:t>
      </w:r>
      <w:r>
        <w:rPr>
          <w:rFonts w:hint="eastAsia" w:ascii="宋体" w:hAnsi="宋体"/>
          <w:szCs w:val="21"/>
        </w:rPr>
        <w:t>的书面确认。</w:t>
      </w:r>
      <w:r>
        <w:rPr>
          <w:rFonts w:hint="eastAsia" w:ascii="宋体" w:hAnsi="宋体"/>
        </w:rPr>
        <w:t>同时提出对</w:t>
      </w:r>
      <w:r>
        <w:rPr>
          <w:rFonts w:hint="eastAsia" w:ascii="宋体" w:hAnsi="宋体"/>
          <w:lang w:eastAsia="zh-CN"/>
        </w:rPr>
        <w:t>造船厂</w:t>
      </w:r>
      <w:r>
        <w:rPr>
          <w:rFonts w:hint="eastAsia" w:ascii="宋体" w:hAnsi="宋体"/>
        </w:rPr>
        <w:t>的业务人员和</w:t>
      </w:r>
      <w:r>
        <w:rPr>
          <w:rFonts w:ascii="宋体" w:hAnsi="宋体"/>
        </w:rPr>
        <w:t>IT</w:t>
      </w:r>
      <w:r>
        <w:rPr>
          <w:rFonts w:hint="eastAsia" w:ascii="宋体" w:hAnsi="宋体"/>
        </w:rPr>
        <w:t>人员的参与建议，包括参与度、职责等。</w:t>
      </w:r>
    </w:p>
    <w:p w14:paraId="329A63F2">
      <w:pPr>
        <w:rPr>
          <w:rFonts w:hint="eastAsia" w:ascii="宋体" w:hAnsi="宋体"/>
        </w:rPr>
      </w:pPr>
      <w:r>
        <w:rPr>
          <w:rFonts w:hint="eastAsia" w:ascii="宋体" w:hAnsi="宋体"/>
        </w:rPr>
        <w:t>人员简历按下表填写：</w:t>
      </w:r>
    </w:p>
    <w:p w14:paraId="56BAA63A">
      <w:pPr>
        <w:rPr>
          <w:rFonts w:hint="eastAsia" w:ascii="宋体" w:hAnsi="宋体"/>
        </w:rPr>
      </w:pP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1297"/>
        <w:gridCol w:w="1439"/>
        <w:gridCol w:w="1439"/>
        <w:gridCol w:w="1439"/>
        <w:gridCol w:w="1439"/>
      </w:tblGrid>
      <w:tr w14:paraId="2D5F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val="0"/>
            <w:vAlign w:val="top"/>
          </w:tcPr>
          <w:p w14:paraId="1210B7C3">
            <w:pPr>
              <w:rPr>
                <w:rFonts w:hint="eastAsia" w:ascii="宋体" w:hAnsi="宋体"/>
              </w:rPr>
            </w:pPr>
            <w:r>
              <w:rPr>
                <w:rFonts w:hint="eastAsia" w:ascii="宋体" w:hAnsi="宋体"/>
              </w:rPr>
              <w:t>姓名</w:t>
            </w:r>
          </w:p>
        </w:tc>
        <w:tc>
          <w:tcPr>
            <w:tcW w:w="1297" w:type="dxa"/>
            <w:noWrap w:val="0"/>
            <w:vAlign w:val="top"/>
          </w:tcPr>
          <w:p w14:paraId="57CFA6AE">
            <w:pPr>
              <w:rPr>
                <w:rFonts w:hint="eastAsia" w:ascii="宋体" w:hAnsi="宋体"/>
              </w:rPr>
            </w:pPr>
          </w:p>
        </w:tc>
        <w:tc>
          <w:tcPr>
            <w:tcW w:w="1439" w:type="dxa"/>
            <w:noWrap w:val="0"/>
            <w:vAlign w:val="top"/>
          </w:tcPr>
          <w:p w14:paraId="7E17CE40">
            <w:pPr>
              <w:rPr>
                <w:rFonts w:hint="eastAsia" w:ascii="宋体" w:hAnsi="宋体"/>
              </w:rPr>
            </w:pPr>
            <w:r>
              <w:rPr>
                <w:rFonts w:hint="eastAsia" w:ascii="宋体" w:hAnsi="宋体"/>
              </w:rPr>
              <w:t>性别</w:t>
            </w:r>
          </w:p>
        </w:tc>
        <w:tc>
          <w:tcPr>
            <w:tcW w:w="1439" w:type="dxa"/>
            <w:noWrap w:val="0"/>
            <w:vAlign w:val="top"/>
          </w:tcPr>
          <w:p w14:paraId="55F1FC92">
            <w:pPr>
              <w:rPr>
                <w:rFonts w:hint="eastAsia" w:ascii="宋体" w:hAnsi="宋体"/>
              </w:rPr>
            </w:pPr>
          </w:p>
        </w:tc>
        <w:tc>
          <w:tcPr>
            <w:tcW w:w="1439" w:type="dxa"/>
            <w:noWrap w:val="0"/>
            <w:vAlign w:val="top"/>
          </w:tcPr>
          <w:p w14:paraId="22A8B410">
            <w:pPr>
              <w:rPr>
                <w:rFonts w:hint="eastAsia" w:ascii="宋体" w:hAnsi="宋体"/>
              </w:rPr>
            </w:pPr>
            <w:r>
              <w:rPr>
                <w:rFonts w:hint="eastAsia" w:ascii="宋体" w:hAnsi="宋体"/>
              </w:rPr>
              <w:t>年龄</w:t>
            </w:r>
          </w:p>
        </w:tc>
        <w:tc>
          <w:tcPr>
            <w:tcW w:w="1439" w:type="dxa"/>
            <w:noWrap w:val="0"/>
            <w:vAlign w:val="top"/>
          </w:tcPr>
          <w:p w14:paraId="335F1245">
            <w:pPr>
              <w:rPr>
                <w:rFonts w:hint="eastAsia" w:ascii="宋体" w:hAnsi="宋体"/>
              </w:rPr>
            </w:pPr>
          </w:p>
        </w:tc>
      </w:tr>
      <w:tr w14:paraId="0700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val="0"/>
            <w:vAlign w:val="center"/>
          </w:tcPr>
          <w:p w14:paraId="6F2F41B0">
            <w:pPr>
              <w:spacing w:after="60"/>
              <w:jc w:val="left"/>
              <w:rPr>
                <w:rFonts w:hint="eastAsia" w:ascii="宋体" w:hAnsi="宋体"/>
              </w:rPr>
            </w:pPr>
            <w:r>
              <w:rPr>
                <w:rFonts w:hint="eastAsia" w:ascii="宋体" w:hAnsi="宋体"/>
              </w:rPr>
              <w:t>在本项目中担任的角色</w:t>
            </w:r>
          </w:p>
        </w:tc>
        <w:tc>
          <w:tcPr>
            <w:tcW w:w="7053" w:type="dxa"/>
            <w:gridSpan w:val="5"/>
            <w:noWrap w:val="0"/>
            <w:vAlign w:val="top"/>
          </w:tcPr>
          <w:p w14:paraId="333B8620">
            <w:pPr>
              <w:rPr>
                <w:rFonts w:hint="eastAsia" w:ascii="宋体" w:hAnsi="宋体"/>
              </w:rPr>
            </w:pPr>
          </w:p>
        </w:tc>
      </w:tr>
      <w:tr w14:paraId="0B40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val="0"/>
            <w:vAlign w:val="center"/>
          </w:tcPr>
          <w:p w14:paraId="29837A5F">
            <w:pPr>
              <w:spacing w:after="60"/>
              <w:jc w:val="left"/>
              <w:rPr>
                <w:rFonts w:hint="eastAsia" w:ascii="宋体" w:hAnsi="宋体"/>
              </w:rPr>
            </w:pPr>
            <w:r>
              <w:rPr>
                <w:rFonts w:hint="eastAsia" w:ascii="宋体" w:hAnsi="宋体"/>
              </w:rPr>
              <w:t>教育背景</w:t>
            </w:r>
          </w:p>
        </w:tc>
        <w:tc>
          <w:tcPr>
            <w:tcW w:w="7053" w:type="dxa"/>
            <w:gridSpan w:val="5"/>
            <w:noWrap w:val="0"/>
            <w:vAlign w:val="top"/>
          </w:tcPr>
          <w:p w14:paraId="7B96300A">
            <w:pPr>
              <w:rPr>
                <w:rFonts w:hint="eastAsia" w:ascii="宋体" w:hAnsi="宋体"/>
              </w:rPr>
            </w:pPr>
          </w:p>
        </w:tc>
      </w:tr>
      <w:tr w14:paraId="50B6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val="0"/>
            <w:vAlign w:val="center"/>
          </w:tcPr>
          <w:p w14:paraId="42B2E01B">
            <w:pPr>
              <w:spacing w:after="60"/>
              <w:jc w:val="left"/>
              <w:rPr>
                <w:rFonts w:hint="eastAsia" w:ascii="宋体" w:hAnsi="宋体"/>
              </w:rPr>
            </w:pPr>
            <w:r>
              <w:rPr>
                <w:rFonts w:hint="eastAsia" w:ascii="宋体" w:hAnsi="宋体"/>
              </w:rPr>
              <w:t>主要工作经历和业绩</w:t>
            </w:r>
          </w:p>
        </w:tc>
        <w:tc>
          <w:tcPr>
            <w:tcW w:w="7053" w:type="dxa"/>
            <w:gridSpan w:val="5"/>
            <w:noWrap w:val="0"/>
            <w:vAlign w:val="top"/>
          </w:tcPr>
          <w:p w14:paraId="2FD5426F">
            <w:pPr>
              <w:rPr>
                <w:rFonts w:hint="eastAsia" w:ascii="宋体" w:hAnsi="宋体"/>
              </w:rPr>
            </w:pPr>
          </w:p>
        </w:tc>
      </w:tr>
      <w:tr w14:paraId="510FB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val="0"/>
            <w:vAlign w:val="center"/>
          </w:tcPr>
          <w:p w14:paraId="05836BD1">
            <w:pPr>
              <w:spacing w:after="60"/>
              <w:jc w:val="left"/>
              <w:rPr>
                <w:rFonts w:hint="eastAsia" w:ascii="宋体" w:hAnsi="宋体"/>
              </w:rPr>
            </w:pPr>
            <w:r>
              <w:rPr>
                <w:rFonts w:hint="eastAsia" w:ascii="宋体" w:hAnsi="宋体"/>
              </w:rPr>
              <w:t>参与项目清单和担任角色</w:t>
            </w:r>
          </w:p>
        </w:tc>
        <w:tc>
          <w:tcPr>
            <w:tcW w:w="7053" w:type="dxa"/>
            <w:gridSpan w:val="5"/>
            <w:noWrap w:val="0"/>
            <w:vAlign w:val="top"/>
          </w:tcPr>
          <w:p w14:paraId="59E115D7">
            <w:pPr>
              <w:rPr>
                <w:rFonts w:hint="eastAsia" w:ascii="宋体" w:hAnsi="宋体"/>
              </w:rPr>
            </w:pPr>
          </w:p>
        </w:tc>
      </w:tr>
      <w:tr w14:paraId="25B85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noWrap w:val="0"/>
            <w:vAlign w:val="center"/>
          </w:tcPr>
          <w:p w14:paraId="27052BAE">
            <w:pPr>
              <w:spacing w:after="60"/>
              <w:jc w:val="left"/>
              <w:rPr>
                <w:rFonts w:hint="eastAsia" w:ascii="宋体" w:hAnsi="宋体"/>
              </w:rPr>
            </w:pPr>
            <w:r>
              <w:rPr>
                <w:rFonts w:hint="eastAsia" w:ascii="宋体" w:hAnsi="宋体"/>
              </w:rPr>
              <w:t>主要专业资质证书或荣誉</w:t>
            </w:r>
          </w:p>
        </w:tc>
        <w:tc>
          <w:tcPr>
            <w:tcW w:w="7053" w:type="dxa"/>
            <w:gridSpan w:val="5"/>
            <w:noWrap w:val="0"/>
            <w:vAlign w:val="top"/>
          </w:tcPr>
          <w:p w14:paraId="54B3C8FA">
            <w:pPr>
              <w:rPr>
                <w:rFonts w:hint="eastAsia" w:ascii="宋体" w:hAnsi="宋体"/>
              </w:rPr>
            </w:pPr>
          </w:p>
        </w:tc>
      </w:tr>
    </w:tbl>
    <w:p w14:paraId="46C49A5C">
      <w:pPr>
        <w:pStyle w:val="5"/>
        <w:numPr>
          <w:ilvl w:val="0"/>
          <w:numId w:val="48"/>
        </w:numPr>
        <w:spacing w:line="240" w:lineRule="auto"/>
        <w:rPr>
          <w:rFonts w:hint="eastAsia"/>
          <w:spacing w:val="0"/>
        </w:rPr>
      </w:pPr>
      <w:bookmarkStart w:id="478" w:name="_Toc286736395"/>
      <w:bookmarkStart w:id="479" w:name="_Toc257974363"/>
      <w:bookmarkStart w:id="480" w:name="_Toc234554150"/>
      <w:bookmarkStart w:id="481" w:name="_Toc286336056"/>
      <w:bookmarkStart w:id="482" w:name="_Toc286736475"/>
      <w:bookmarkStart w:id="483" w:name="_Toc21549"/>
      <w:bookmarkStart w:id="484" w:name="_Toc234980329"/>
      <w:bookmarkStart w:id="485" w:name="_Toc286736555"/>
      <w:bookmarkStart w:id="486" w:name="_Toc227568917"/>
      <w:r>
        <w:rPr>
          <w:rFonts w:hint="eastAsia"/>
          <w:spacing w:val="0"/>
        </w:rPr>
        <w:t>质保服务</w:t>
      </w:r>
      <w:bookmarkEnd w:id="478"/>
      <w:bookmarkEnd w:id="479"/>
      <w:bookmarkEnd w:id="480"/>
      <w:bookmarkEnd w:id="481"/>
      <w:bookmarkEnd w:id="482"/>
      <w:bookmarkEnd w:id="483"/>
      <w:bookmarkEnd w:id="484"/>
      <w:bookmarkEnd w:id="485"/>
      <w:bookmarkEnd w:id="486"/>
    </w:p>
    <w:p w14:paraId="637785D6">
      <w:pPr>
        <w:pStyle w:val="2"/>
        <w:spacing w:line="240" w:lineRule="auto"/>
        <w:rPr>
          <w:rFonts w:hint="eastAsia" w:ascii="宋体" w:hAnsi="宋体"/>
          <w:sz w:val="21"/>
          <w:szCs w:val="21"/>
        </w:rPr>
      </w:pPr>
      <w:r>
        <w:rPr>
          <w:rFonts w:hint="eastAsia" w:ascii="宋体" w:hAnsi="宋体"/>
          <w:sz w:val="21"/>
          <w:szCs w:val="21"/>
        </w:rPr>
        <w:t>技术方案应详细描述为保证系统实施质量所应承担的质量保证方案，包含项目上线及系统推广中所提供的</w:t>
      </w:r>
      <w:r>
        <w:rPr>
          <w:rFonts w:hint="eastAsia" w:ascii="宋体" w:hAnsi="宋体"/>
          <w:color w:val="000000"/>
          <w:sz w:val="21"/>
          <w:szCs w:val="21"/>
        </w:rPr>
        <w:t>服务。系统上线完毕后进行为期</w:t>
      </w:r>
      <w:r>
        <w:rPr>
          <w:rFonts w:ascii="宋体" w:hAnsi="宋体"/>
          <w:color w:val="000000"/>
          <w:sz w:val="21"/>
          <w:szCs w:val="21"/>
        </w:rPr>
        <w:t>2</w:t>
      </w:r>
      <w:r>
        <w:rPr>
          <w:rFonts w:hint="eastAsia" w:ascii="宋体" w:hAnsi="宋体"/>
          <w:color w:val="000000"/>
          <w:sz w:val="21"/>
          <w:szCs w:val="21"/>
        </w:rPr>
        <w:t>个月的现场质保服务及2</w:t>
      </w:r>
      <w:r>
        <w:rPr>
          <w:rFonts w:ascii="宋体" w:hAnsi="宋体"/>
          <w:color w:val="000000"/>
          <w:sz w:val="21"/>
          <w:szCs w:val="21"/>
        </w:rPr>
        <w:t>4个月远程质保服务</w:t>
      </w:r>
      <w:r>
        <w:rPr>
          <w:rFonts w:hint="eastAsia" w:ascii="宋体" w:hAnsi="宋体"/>
          <w:color w:val="000000"/>
          <w:sz w:val="21"/>
          <w:szCs w:val="21"/>
        </w:rPr>
        <w:t>。</w:t>
      </w:r>
    </w:p>
    <w:p w14:paraId="7D6BF204">
      <w:pPr>
        <w:pStyle w:val="5"/>
        <w:numPr>
          <w:ilvl w:val="0"/>
          <w:numId w:val="48"/>
        </w:numPr>
        <w:spacing w:line="240" w:lineRule="auto"/>
        <w:rPr>
          <w:rFonts w:hint="eastAsia"/>
          <w:spacing w:val="0"/>
        </w:rPr>
      </w:pPr>
      <w:bookmarkStart w:id="487" w:name="_Toc286336057"/>
      <w:bookmarkStart w:id="488" w:name="_Toc286736396"/>
      <w:bookmarkStart w:id="489" w:name="_Toc286736556"/>
      <w:bookmarkStart w:id="490" w:name="_Toc234554151"/>
      <w:bookmarkStart w:id="491" w:name="_Toc286736476"/>
      <w:bookmarkStart w:id="492" w:name="_Toc234980330"/>
      <w:bookmarkStart w:id="493" w:name="_Toc257974364"/>
      <w:bookmarkStart w:id="494" w:name="_Toc27109"/>
      <w:r>
        <w:rPr>
          <w:rFonts w:hint="eastAsia"/>
          <w:spacing w:val="0"/>
        </w:rPr>
        <w:t>其它服务</w:t>
      </w:r>
      <w:bookmarkEnd w:id="487"/>
      <w:bookmarkEnd w:id="488"/>
      <w:bookmarkEnd w:id="489"/>
      <w:bookmarkEnd w:id="490"/>
      <w:bookmarkEnd w:id="491"/>
      <w:bookmarkEnd w:id="492"/>
      <w:bookmarkEnd w:id="493"/>
      <w:bookmarkEnd w:id="494"/>
    </w:p>
    <w:p w14:paraId="79B20557">
      <w:pPr>
        <w:pStyle w:val="2"/>
        <w:spacing w:line="240" w:lineRule="auto"/>
        <w:ind w:firstLine="505"/>
        <w:rPr>
          <w:rFonts w:hint="eastAsia" w:ascii="宋体" w:hAnsi="宋体"/>
          <w:sz w:val="21"/>
          <w:szCs w:val="21"/>
        </w:rPr>
      </w:pPr>
      <w:r>
        <w:rPr>
          <w:rFonts w:hint="eastAsia" w:ascii="宋体" w:hAnsi="宋体"/>
          <w:sz w:val="21"/>
          <w:szCs w:val="21"/>
        </w:rPr>
        <w:t>供应商可以在投标书内列出有助于项目实施的其它服务，包括对应系统及相关设施的服务。提供的每项服务中应包括如下内容：</w:t>
      </w:r>
    </w:p>
    <w:p w14:paraId="6F711AAB">
      <w:pPr>
        <w:pStyle w:val="2"/>
        <w:spacing w:line="240" w:lineRule="auto"/>
        <w:ind w:firstLine="505"/>
        <w:rPr>
          <w:rFonts w:hint="eastAsia" w:ascii="宋体" w:hAnsi="宋体"/>
          <w:sz w:val="21"/>
          <w:szCs w:val="21"/>
        </w:rPr>
      </w:pPr>
      <w:r>
        <w:rPr>
          <w:rFonts w:hint="eastAsia" w:ascii="宋体" w:hAnsi="宋体"/>
          <w:sz w:val="21"/>
          <w:szCs w:val="21"/>
        </w:rPr>
        <w:t>服务的性质</w:t>
      </w:r>
    </w:p>
    <w:p w14:paraId="6736853C">
      <w:pPr>
        <w:pStyle w:val="2"/>
        <w:spacing w:line="240" w:lineRule="auto"/>
        <w:ind w:firstLine="505"/>
        <w:rPr>
          <w:rFonts w:hint="eastAsia" w:ascii="宋体" w:hAnsi="宋体"/>
          <w:sz w:val="21"/>
          <w:szCs w:val="21"/>
        </w:rPr>
      </w:pPr>
      <w:r>
        <w:rPr>
          <w:rFonts w:hint="eastAsia" w:ascii="宋体" w:hAnsi="宋体"/>
          <w:sz w:val="21"/>
          <w:szCs w:val="21"/>
        </w:rPr>
        <w:t>服务期限</w:t>
      </w:r>
    </w:p>
    <w:p w14:paraId="6C2F955F">
      <w:pPr>
        <w:pStyle w:val="2"/>
        <w:spacing w:line="240" w:lineRule="auto"/>
        <w:ind w:firstLine="505"/>
        <w:rPr>
          <w:rFonts w:hint="eastAsia" w:ascii="宋体" w:hAnsi="宋体" w:eastAsia="宋体"/>
          <w:sz w:val="21"/>
          <w:szCs w:val="21"/>
          <w:lang w:eastAsia="zh-CN"/>
        </w:rPr>
      </w:pPr>
      <w:r>
        <w:rPr>
          <w:rFonts w:hint="eastAsia" w:ascii="宋体" w:hAnsi="宋体"/>
          <w:sz w:val="21"/>
          <w:szCs w:val="21"/>
        </w:rPr>
        <w:t>所需人力资源</w:t>
      </w:r>
      <w:r>
        <w:rPr>
          <w:rFonts w:hint="eastAsia" w:ascii="宋体" w:hAnsi="宋体"/>
          <w:sz w:val="21"/>
          <w:szCs w:val="21"/>
          <w:lang w:eastAsia="zh-CN"/>
        </w:rPr>
        <w:t>（</w:t>
      </w:r>
      <w:r>
        <w:rPr>
          <w:rFonts w:hint="eastAsia" w:ascii="宋体" w:hAnsi="宋体"/>
          <w:sz w:val="21"/>
          <w:szCs w:val="21"/>
        </w:rPr>
        <w:t>全职或兼职</w:t>
      </w:r>
      <w:r>
        <w:rPr>
          <w:rFonts w:hint="eastAsia" w:ascii="宋体" w:hAnsi="宋体"/>
          <w:sz w:val="21"/>
          <w:szCs w:val="21"/>
          <w:lang w:eastAsia="zh-CN"/>
        </w:rPr>
        <w:t>）</w:t>
      </w:r>
      <w:r>
        <w:rPr>
          <w:rFonts w:hint="eastAsia" w:ascii="宋体" w:hAnsi="宋体"/>
          <w:sz w:val="21"/>
          <w:szCs w:val="21"/>
        </w:rPr>
        <w:t>，包含人力的背景</w:t>
      </w:r>
      <w:r>
        <w:rPr>
          <w:rFonts w:hint="eastAsia" w:ascii="宋体" w:hAnsi="宋体"/>
          <w:sz w:val="21"/>
          <w:szCs w:val="21"/>
          <w:lang w:eastAsia="zh-CN"/>
        </w:rPr>
        <w:t>（</w:t>
      </w:r>
      <w:r>
        <w:rPr>
          <w:rFonts w:hint="eastAsia" w:ascii="宋体" w:hAnsi="宋体"/>
          <w:sz w:val="21"/>
          <w:szCs w:val="21"/>
        </w:rPr>
        <w:t>必须具有相关项目实施经验，且保持人员相对稳定</w:t>
      </w:r>
      <w:r>
        <w:rPr>
          <w:rFonts w:hint="eastAsia" w:ascii="宋体" w:hAnsi="宋体"/>
          <w:sz w:val="21"/>
          <w:szCs w:val="21"/>
          <w:lang w:eastAsia="zh-CN"/>
        </w:rPr>
        <w:t>）</w:t>
      </w:r>
    </w:p>
    <w:p w14:paraId="6359CA18">
      <w:pPr>
        <w:pStyle w:val="5"/>
        <w:numPr>
          <w:ilvl w:val="0"/>
          <w:numId w:val="48"/>
        </w:numPr>
        <w:spacing w:line="240" w:lineRule="auto"/>
        <w:rPr>
          <w:rFonts w:hint="eastAsia"/>
          <w:spacing w:val="0"/>
        </w:rPr>
      </w:pPr>
      <w:bookmarkStart w:id="495" w:name="_Toc286736557"/>
      <w:bookmarkStart w:id="496" w:name="_Toc286736477"/>
      <w:bookmarkStart w:id="497" w:name="_Toc580"/>
      <w:bookmarkStart w:id="498" w:name="_Toc257974365"/>
      <w:bookmarkStart w:id="499" w:name="_Toc286336058"/>
      <w:bookmarkStart w:id="500" w:name="_Toc286736397"/>
      <w:r>
        <w:rPr>
          <w:rFonts w:hint="eastAsia"/>
          <w:spacing w:val="0"/>
        </w:rPr>
        <w:t>其他信息</w:t>
      </w:r>
      <w:bookmarkEnd w:id="495"/>
      <w:bookmarkEnd w:id="496"/>
      <w:bookmarkEnd w:id="497"/>
      <w:bookmarkEnd w:id="498"/>
      <w:bookmarkEnd w:id="499"/>
      <w:bookmarkEnd w:id="500"/>
    </w:p>
    <w:p w14:paraId="7918533D">
      <w:pPr>
        <w:spacing w:after="60"/>
        <w:ind w:firstLine="441" w:firstLineChars="210"/>
        <w:jc w:val="left"/>
        <w:rPr>
          <w:rFonts w:hint="eastAsia" w:ascii="宋体" w:hAnsi="宋体"/>
          <w:szCs w:val="21"/>
        </w:rPr>
      </w:pPr>
      <w:r>
        <w:rPr>
          <w:rFonts w:hint="eastAsia" w:ascii="宋体" w:hAnsi="宋体"/>
          <w:szCs w:val="21"/>
        </w:rPr>
        <w:t>供应商由于对招标文件的理解发生误差，造成的投标风险，将由投标单位自行承担责任。</w:t>
      </w:r>
    </w:p>
    <w:p w14:paraId="21979654">
      <w:pPr>
        <w:spacing w:after="60"/>
        <w:ind w:firstLine="441" w:firstLineChars="210"/>
        <w:jc w:val="left"/>
        <w:rPr>
          <w:rFonts w:hint="eastAsia" w:ascii="宋体" w:hAnsi="宋体"/>
          <w:sz w:val="24"/>
        </w:rPr>
      </w:pPr>
      <w:r>
        <w:rPr>
          <w:rFonts w:hint="eastAsia" w:ascii="宋体" w:hAnsi="宋体"/>
          <w:szCs w:val="21"/>
        </w:rPr>
        <w:t>供应商对技术要求的实现如有偏差，应在答标文件中提出变更方案，否则其风险由投标方承担责任。</w:t>
      </w:r>
    </w:p>
    <w:p w14:paraId="1222C810">
      <w:pPr>
        <w:spacing w:after="60"/>
        <w:ind w:firstLine="441" w:firstLineChars="210"/>
        <w:jc w:val="left"/>
        <w:rPr>
          <w:rFonts w:hint="eastAsia" w:ascii="宋体" w:hAnsi="宋体"/>
          <w:szCs w:val="21"/>
        </w:rPr>
      </w:pPr>
      <w:r>
        <w:rPr>
          <w:rFonts w:hint="eastAsia" w:ascii="宋体" w:hAnsi="宋体"/>
          <w:kern w:val="21"/>
          <w:szCs w:val="21"/>
          <w:lang w:val="en-GB"/>
        </w:rPr>
        <w:t>乙方最终交付物要通过我方校验评审，若发现标的与合同规定不符，</w:t>
      </w:r>
      <w:r>
        <w:rPr>
          <w:rFonts w:hint="eastAsia" w:ascii="宋体" w:hAnsi="宋体"/>
          <w:kern w:val="21"/>
          <w:szCs w:val="21"/>
          <w:lang w:eastAsia="zh-CN"/>
        </w:rPr>
        <w:t>造船厂</w:t>
      </w:r>
      <w:r>
        <w:rPr>
          <w:rFonts w:hint="eastAsia" w:ascii="宋体" w:hAnsi="宋体"/>
          <w:kern w:val="21"/>
          <w:szCs w:val="21"/>
        </w:rPr>
        <w:t>公司</w:t>
      </w:r>
      <w:r>
        <w:rPr>
          <w:rFonts w:hint="eastAsia" w:ascii="宋体" w:hAnsi="宋体"/>
          <w:kern w:val="21"/>
          <w:szCs w:val="21"/>
          <w:lang w:val="en-GB"/>
        </w:rPr>
        <w:t>有权拒收并向乙方索赔。</w:t>
      </w:r>
    </w:p>
    <w:p w14:paraId="0E744E3C">
      <w:pPr>
        <w:spacing w:after="60"/>
        <w:ind w:firstLine="441" w:firstLineChars="210"/>
        <w:jc w:val="left"/>
        <w:rPr>
          <w:rFonts w:hint="eastAsia" w:ascii="宋体" w:hAnsi="宋体" w:eastAsia="宋体"/>
          <w:kern w:val="21"/>
          <w:sz w:val="24"/>
          <w:lang w:eastAsia="zh-CN"/>
        </w:rPr>
      </w:pPr>
      <w:r>
        <w:rPr>
          <w:rFonts w:hint="eastAsia" w:ascii="宋体" w:hAnsi="宋体"/>
          <w:szCs w:val="21"/>
        </w:rPr>
        <w:t>供应商可以提供认为对此项目实施有帮助的相关信息。</w:t>
      </w:r>
    </w:p>
    <w:p w14:paraId="22A0AF99">
      <w:pPr>
        <w:pStyle w:val="4"/>
        <w:spacing w:line="360" w:lineRule="auto"/>
        <w:ind w:left="-505"/>
        <w:rPr>
          <w:rFonts w:hint="eastAsia" w:hAnsi="宋体"/>
          <w:i w:val="0"/>
          <w:color w:val="000000"/>
        </w:rPr>
      </w:pPr>
      <w:bookmarkStart w:id="501" w:name="_Toc286736558"/>
      <w:bookmarkStart w:id="502" w:name="_Toc286736478"/>
      <w:bookmarkStart w:id="503" w:name="_Toc1536"/>
      <w:bookmarkStart w:id="504" w:name="_Toc286736398"/>
      <w:r>
        <w:rPr>
          <w:rFonts w:hint="eastAsia" w:hAnsi="宋体"/>
          <w:i w:val="0"/>
          <w:color w:val="000000"/>
        </w:rPr>
        <w:t>供应商的要求</w:t>
      </w:r>
      <w:bookmarkEnd w:id="501"/>
      <w:bookmarkEnd w:id="502"/>
      <w:bookmarkEnd w:id="503"/>
      <w:bookmarkEnd w:id="504"/>
    </w:p>
    <w:p w14:paraId="36B30D86">
      <w:pPr>
        <w:pStyle w:val="5"/>
        <w:numPr>
          <w:ilvl w:val="0"/>
          <w:numId w:val="52"/>
        </w:numPr>
        <w:spacing w:line="240" w:lineRule="auto"/>
        <w:rPr>
          <w:rFonts w:hint="eastAsia"/>
          <w:color w:val="000000"/>
          <w:spacing w:val="0"/>
        </w:rPr>
      </w:pPr>
      <w:bookmarkStart w:id="505" w:name="_Toc286336040"/>
      <w:bookmarkStart w:id="506" w:name="_Toc286736479"/>
      <w:bookmarkStart w:id="507" w:name="_Toc286736399"/>
      <w:bookmarkStart w:id="508" w:name="_Toc286736559"/>
      <w:bookmarkStart w:id="509" w:name="_Toc18417"/>
      <w:r>
        <w:rPr>
          <w:rFonts w:hint="eastAsia"/>
          <w:color w:val="000000"/>
          <w:spacing w:val="0"/>
        </w:rPr>
        <w:t>供应商资质要求</w:t>
      </w:r>
      <w:bookmarkEnd w:id="505"/>
      <w:bookmarkEnd w:id="506"/>
      <w:bookmarkEnd w:id="507"/>
      <w:bookmarkEnd w:id="508"/>
      <w:bookmarkEnd w:id="509"/>
    </w:p>
    <w:tbl>
      <w:tblPr>
        <w:tblStyle w:val="28"/>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126"/>
        <w:gridCol w:w="5662"/>
      </w:tblGrid>
      <w:tr w14:paraId="459C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7" w:type="dxa"/>
            <w:shd w:val="clear" w:color="auto" w:fill="E0E0E0"/>
            <w:noWrap/>
            <w:tcMar>
              <w:left w:w="28" w:type="dxa"/>
              <w:right w:w="28" w:type="dxa"/>
            </w:tcMar>
            <w:vAlign w:val="bottom"/>
          </w:tcPr>
          <w:p w14:paraId="633724E6">
            <w:pPr>
              <w:widowControl/>
              <w:jc w:val="center"/>
              <w:rPr>
                <w:rFonts w:ascii="宋体" w:hAnsi="宋体" w:cs="宋体"/>
                <w:color w:val="000000"/>
                <w:kern w:val="0"/>
                <w:szCs w:val="21"/>
              </w:rPr>
            </w:pPr>
            <w:bookmarkStart w:id="510" w:name="OLE_LINK2"/>
            <w:bookmarkStart w:id="511" w:name="OLE_LINK1"/>
            <w:r>
              <w:rPr>
                <w:rFonts w:hint="eastAsia" w:ascii="宋体" w:hAnsi="宋体" w:cs="宋体"/>
                <w:color w:val="000000"/>
                <w:kern w:val="0"/>
                <w:szCs w:val="21"/>
              </w:rPr>
              <w:t>序号</w:t>
            </w:r>
          </w:p>
        </w:tc>
        <w:tc>
          <w:tcPr>
            <w:tcW w:w="2126" w:type="dxa"/>
            <w:shd w:val="clear" w:color="auto" w:fill="E0E0E0"/>
            <w:noWrap w:val="0"/>
            <w:tcMar>
              <w:left w:w="28" w:type="dxa"/>
              <w:right w:w="28" w:type="dxa"/>
            </w:tcMar>
            <w:vAlign w:val="bottom"/>
          </w:tcPr>
          <w:p w14:paraId="75D38617">
            <w:pPr>
              <w:widowControl/>
              <w:jc w:val="center"/>
              <w:rPr>
                <w:rFonts w:ascii="宋体" w:hAnsi="宋体" w:cs="宋体"/>
                <w:color w:val="000000"/>
                <w:kern w:val="0"/>
                <w:szCs w:val="21"/>
              </w:rPr>
            </w:pPr>
            <w:r>
              <w:rPr>
                <w:rFonts w:hint="eastAsia" w:ascii="宋体" w:hAnsi="宋体" w:cs="宋体"/>
                <w:color w:val="000000"/>
                <w:kern w:val="0"/>
                <w:szCs w:val="21"/>
              </w:rPr>
              <w:t>技术参数</w:t>
            </w:r>
          </w:p>
        </w:tc>
        <w:tc>
          <w:tcPr>
            <w:tcW w:w="5662" w:type="dxa"/>
            <w:shd w:val="clear" w:color="auto" w:fill="E0E0E0"/>
            <w:noWrap w:val="0"/>
            <w:tcMar>
              <w:left w:w="28" w:type="dxa"/>
              <w:right w:w="28" w:type="dxa"/>
            </w:tcMar>
            <w:vAlign w:val="bottom"/>
          </w:tcPr>
          <w:p w14:paraId="080DCB88">
            <w:pPr>
              <w:widowControl/>
              <w:jc w:val="center"/>
              <w:rPr>
                <w:rFonts w:ascii="宋体" w:hAnsi="宋体" w:cs="宋体"/>
                <w:color w:val="000000"/>
                <w:kern w:val="0"/>
                <w:szCs w:val="21"/>
              </w:rPr>
            </w:pPr>
            <w:r>
              <w:rPr>
                <w:rFonts w:hint="eastAsia" w:ascii="宋体" w:hAnsi="宋体" w:cs="宋体"/>
                <w:color w:val="000000"/>
                <w:kern w:val="0"/>
                <w:szCs w:val="21"/>
              </w:rPr>
              <w:t>要求</w:t>
            </w:r>
          </w:p>
        </w:tc>
      </w:tr>
      <w:tr w14:paraId="140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7" w:type="dxa"/>
            <w:noWrap/>
            <w:tcMar>
              <w:left w:w="28" w:type="dxa"/>
              <w:right w:w="28" w:type="dxa"/>
            </w:tcMar>
            <w:vAlign w:val="center"/>
          </w:tcPr>
          <w:p w14:paraId="627EEB6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26" w:type="dxa"/>
            <w:noWrap w:val="0"/>
            <w:tcMar>
              <w:left w:w="28" w:type="dxa"/>
              <w:right w:w="28" w:type="dxa"/>
            </w:tcMar>
            <w:vAlign w:val="top"/>
          </w:tcPr>
          <w:p w14:paraId="4F0875CA">
            <w:pPr>
              <w:widowControl/>
              <w:jc w:val="left"/>
              <w:rPr>
                <w:rFonts w:hint="eastAsia" w:ascii="宋体" w:hAnsi="宋体" w:cs="宋体"/>
                <w:color w:val="000000"/>
                <w:kern w:val="0"/>
                <w:szCs w:val="21"/>
              </w:rPr>
            </w:pPr>
            <w:r>
              <w:rPr>
                <w:rFonts w:hint="eastAsia" w:ascii="宋体" w:hAnsi="宋体" w:cs="宋体"/>
                <w:color w:val="000000"/>
                <w:kern w:val="0"/>
                <w:szCs w:val="21"/>
              </w:rPr>
              <w:t>营业范围</w:t>
            </w:r>
          </w:p>
        </w:tc>
        <w:tc>
          <w:tcPr>
            <w:tcW w:w="5662" w:type="dxa"/>
            <w:noWrap w:val="0"/>
            <w:tcMar>
              <w:left w:w="28" w:type="dxa"/>
              <w:right w:w="28" w:type="dxa"/>
            </w:tcMar>
            <w:vAlign w:val="center"/>
          </w:tcPr>
          <w:p w14:paraId="3F0DC239">
            <w:pPr>
              <w:widowControl/>
              <w:rPr>
                <w:rFonts w:hint="eastAsia" w:ascii="宋体" w:hAnsi="宋体" w:cs="宋体"/>
                <w:color w:val="000000"/>
                <w:kern w:val="0"/>
                <w:szCs w:val="21"/>
              </w:rPr>
            </w:pPr>
            <w:r>
              <w:rPr>
                <w:rFonts w:hint="eastAsia" w:ascii="宋体" w:hAnsi="宋体" w:cs="宋体"/>
                <w:color w:val="000000"/>
                <w:kern w:val="0"/>
                <w:szCs w:val="21"/>
              </w:rPr>
              <w:t>协同办公软件平台产品及实施、咨询、专业服务</w:t>
            </w:r>
          </w:p>
        </w:tc>
      </w:tr>
      <w:tr w14:paraId="1B76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7" w:type="dxa"/>
            <w:noWrap/>
            <w:tcMar>
              <w:left w:w="28" w:type="dxa"/>
              <w:right w:w="28" w:type="dxa"/>
            </w:tcMar>
            <w:vAlign w:val="center"/>
          </w:tcPr>
          <w:p w14:paraId="588E2DC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noWrap w:val="0"/>
            <w:tcMar>
              <w:left w:w="28" w:type="dxa"/>
              <w:right w:w="28" w:type="dxa"/>
            </w:tcMar>
            <w:vAlign w:val="top"/>
          </w:tcPr>
          <w:p w14:paraId="7BDF928E">
            <w:pPr>
              <w:widowControl/>
              <w:jc w:val="left"/>
              <w:rPr>
                <w:rFonts w:hint="eastAsia" w:ascii="宋体" w:hAnsi="宋体" w:cs="宋体"/>
                <w:color w:val="000000"/>
                <w:kern w:val="0"/>
                <w:szCs w:val="21"/>
              </w:rPr>
            </w:pPr>
            <w:r>
              <w:rPr>
                <w:rFonts w:hint="eastAsia" w:ascii="宋体" w:hAnsi="宋体" w:cs="宋体"/>
                <w:color w:val="000000"/>
                <w:kern w:val="0"/>
                <w:szCs w:val="21"/>
                <w:lang w:val="en-US" w:eastAsia="zh-CN"/>
              </w:rPr>
              <w:t>供应商</w:t>
            </w:r>
            <w:r>
              <w:rPr>
                <w:rFonts w:ascii="宋体" w:hAnsi="宋体" w:cs="宋体"/>
                <w:color w:val="000000"/>
                <w:kern w:val="0"/>
                <w:szCs w:val="21"/>
              </w:rPr>
              <w:t>资质</w:t>
            </w:r>
          </w:p>
        </w:tc>
        <w:tc>
          <w:tcPr>
            <w:tcW w:w="5662" w:type="dxa"/>
            <w:noWrap w:val="0"/>
            <w:tcMar>
              <w:left w:w="28" w:type="dxa"/>
              <w:right w:w="28" w:type="dxa"/>
            </w:tcMar>
            <w:vAlign w:val="center"/>
          </w:tcPr>
          <w:p w14:paraId="3DCB933F">
            <w:pPr>
              <w:widowControl/>
              <w:rPr>
                <w:rFonts w:hint="eastAsia" w:ascii="宋体" w:hAnsi="宋体" w:cs="宋体"/>
                <w:color w:val="000000"/>
                <w:kern w:val="0"/>
                <w:szCs w:val="21"/>
              </w:rPr>
            </w:pPr>
            <w:r>
              <w:rPr>
                <w:rFonts w:ascii="宋体" w:hAnsi="宋体" w:cs="宋体"/>
                <w:b/>
                <w:bCs/>
                <w:color w:val="000000"/>
                <w:kern w:val="0"/>
                <w:szCs w:val="21"/>
              </w:rPr>
              <w:t>泛微</w:t>
            </w:r>
            <w:r>
              <w:rPr>
                <w:rFonts w:hint="eastAsia" w:ascii="宋体" w:hAnsi="宋体" w:cs="宋体"/>
                <w:b/>
                <w:bCs/>
                <w:color w:val="000000"/>
                <w:kern w:val="0"/>
                <w:szCs w:val="21"/>
              </w:rPr>
              <w:t>/</w:t>
            </w:r>
            <w:r>
              <w:rPr>
                <w:rFonts w:ascii="宋体" w:hAnsi="宋体" w:cs="宋体"/>
                <w:b/>
                <w:bCs/>
                <w:color w:val="000000"/>
                <w:kern w:val="0"/>
                <w:szCs w:val="21"/>
              </w:rPr>
              <w:t>致远</w:t>
            </w:r>
            <w:r>
              <w:rPr>
                <w:rFonts w:hint="eastAsia" w:ascii="宋体" w:hAnsi="宋体" w:cs="宋体"/>
                <w:b/>
                <w:bCs/>
                <w:color w:val="000000"/>
                <w:kern w:val="0"/>
                <w:szCs w:val="21"/>
              </w:rPr>
              <w:t>/慧点</w:t>
            </w:r>
            <w:r>
              <w:rPr>
                <w:rFonts w:hint="eastAsia" w:ascii="宋体" w:hAnsi="宋体" w:cs="宋体"/>
                <w:color w:val="000000"/>
                <w:kern w:val="0"/>
                <w:szCs w:val="21"/>
                <w:lang w:val="en-US" w:eastAsia="zh-CN"/>
              </w:rPr>
              <w:t>原厂或</w:t>
            </w:r>
            <w:r>
              <w:rPr>
                <w:rFonts w:hint="eastAsia" w:ascii="宋体" w:hAnsi="宋体" w:cs="宋体"/>
                <w:color w:val="000000"/>
                <w:kern w:val="0"/>
                <w:szCs w:val="21"/>
              </w:rPr>
              <w:t>具备</w:t>
            </w:r>
            <w:r>
              <w:rPr>
                <w:rFonts w:ascii="宋体" w:hAnsi="宋体" w:cs="宋体"/>
                <w:b/>
                <w:bCs/>
                <w:color w:val="000000"/>
                <w:kern w:val="0"/>
                <w:szCs w:val="21"/>
              </w:rPr>
              <w:t>泛微</w:t>
            </w:r>
            <w:r>
              <w:rPr>
                <w:rFonts w:hint="eastAsia" w:ascii="宋体" w:hAnsi="宋体" w:cs="宋体"/>
                <w:b/>
                <w:bCs/>
                <w:color w:val="000000"/>
                <w:kern w:val="0"/>
                <w:szCs w:val="21"/>
              </w:rPr>
              <w:t>/</w:t>
            </w:r>
            <w:r>
              <w:rPr>
                <w:rFonts w:ascii="宋体" w:hAnsi="宋体" w:cs="宋体"/>
                <w:b/>
                <w:bCs/>
                <w:color w:val="000000"/>
                <w:kern w:val="0"/>
                <w:szCs w:val="21"/>
              </w:rPr>
              <w:t>致远</w:t>
            </w:r>
            <w:r>
              <w:rPr>
                <w:rFonts w:hint="eastAsia" w:ascii="宋体" w:hAnsi="宋体" w:cs="宋体"/>
                <w:b/>
                <w:bCs/>
                <w:color w:val="000000"/>
                <w:kern w:val="0"/>
                <w:szCs w:val="21"/>
              </w:rPr>
              <w:t>/慧点</w:t>
            </w:r>
            <w:r>
              <w:rPr>
                <w:rFonts w:ascii="宋体" w:hAnsi="宋体" w:cs="宋体"/>
                <w:color w:val="000000"/>
                <w:kern w:val="0"/>
                <w:szCs w:val="21"/>
              </w:rPr>
              <w:t>其中一家的</w:t>
            </w:r>
            <w:r>
              <w:rPr>
                <w:rFonts w:hint="eastAsia" w:ascii="宋体" w:hAnsi="宋体" w:cs="宋体"/>
                <w:color w:val="000000"/>
                <w:kern w:val="0"/>
                <w:szCs w:val="21"/>
              </w:rPr>
              <w:t>的核心代理商资质，需提供原厂授权函盖章版原件</w:t>
            </w:r>
          </w:p>
        </w:tc>
      </w:tr>
      <w:tr w14:paraId="0427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7" w:type="dxa"/>
            <w:noWrap/>
            <w:tcMar>
              <w:left w:w="28" w:type="dxa"/>
              <w:right w:w="28" w:type="dxa"/>
            </w:tcMar>
            <w:vAlign w:val="center"/>
          </w:tcPr>
          <w:p w14:paraId="3D7D2F57">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126" w:type="dxa"/>
            <w:noWrap w:val="0"/>
            <w:tcMar>
              <w:left w:w="28" w:type="dxa"/>
              <w:right w:w="28" w:type="dxa"/>
            </w:tcMar>
            <w:vAlign w:val="center"/>
          </w:tcPr>
          <w:p w14:paraId="5D9900FD">
            <w:pPr>
              <w:widowControl/>
              <w:jc w:val="left"/>
              <w:rPr>
                <w:rFonts w:hint="eastAsia" w:ascii="宋体" w:hAnsi="宋体" w:cs="宋体"/>
                <w:color w:val="000000"/>
                <w:kern w:val="0"/>
                <w:szCs w:val="21"/>
              </w:rPr>
            </w:pPr>
            <w:r>
              <w:rPr>
                <w:rFonts w:hint="eastAsia" w:ascii="宋体" w:hAnsi="宋体" w:cs="宋体"/>
                <w:color w:val="000000"/>
                <w:kern w:val="0"/>
                <w:szCs w:val="21"/>
              </w:rPr>
              <w:t>集成能力</w:t>
            </w:r>
          </w:p>
        </w:tc>
        <w:tc>
          <w:tcPr>
            <w:tcW w:w="5662" w:type="dxa"/>
            <w:noWrap w:val="0"/>
            <w:tcMar>
              <w:left w:w="28" w:type="dxa"/>
              <w:right w:w="28" w:type="dxa"/>
            </w:tcMar>
            <w:vAlign w:val="center"/>
          </w:tcPr>
          <w:p w14:paraId="2CD0D846">
            <w:pPr>
              <w:widowControl/>
              <w:rPr>
                <w:rFonts w:hint="eastAsia" w:ascii="宋体" w:hAnsi="宋体" w:cs="宋体"/>
                <w:color w:val="000000"/>
                <w:kern w:val="0"/>
                <w:szCs w:val="21"/>
              </w:rPr>
            </w:pPr>
            <w:r>
              <w:rPr>
                <w:rFonts w:hint="eastAsia" w:ascii="宋体" w:hAnsi="宋体" w:cs="宋体"/>
                <w:color w:val="000000"/>
                <w:kern w:val="0"/>
                <w:szCs w:val="21"/>
              </w:rPr>
              <w:t>具备国内主流</w:t>
            </w:r>
            <w:r>
              <w:rPr>
                <w:rFonts w:hint="eastAsia" w:ascii="宋体" w:hAnsi="宋体" w:cs="宋体"/>
                <w:color w:val="000000"/>
                <w:kern w:val="0"/>
                <w:szCs w:val="21"/>
                <w:lang w:val="en-US" w:eastAsia="zh-CN"/>
              </w:rPr>
              <w:t>底座平台</w:t>
            </w:r>
            <w:r>
              <w:rPr>
                <w:rFonts w:hint="eastAsia" w:ascii="宋体" w:hAnsi="宋体" w:cs="宋体"/>
                <w:color w:val="000000"/>
                <w:kern w:val="0"/>
                <w:szCs w:val="21"/>
              </w:rPr>
              <w:t>（</w:t>
            </w:r>
            <w:r>
              <w:rPr>
                <w:rFonts w:hint="eastAsia" w:ascii="宋体" w:hAnsi="宋体" w:cs="宋体"/>
                <w:color w:val="000000"/>
                <w:kern w:val="0"/>
                <w:szCs w:val="21"/>
                <w:lang w:val="en-US" w:eastAsia="zh-CN"/>
              </w:rPr>
              <w:t>飞书/钉钉/企业微信/WPS365</w:t>
            </w:r>
            <w:r>
              <w:rPr>
                <w:rFonts w:hint="eastAsia" w:ascii="宋体" w:hAnsi="宋体" w:cs="宋体"/>
                <w:color w:val="000000"/>
                <w:kern w:val="0"/>
                <w:szCs w:val="21"/>
              </w:rPr>
              <w:t>）的集成能力</w:t>
            </w:r>
          </w:p>
        </w:tc>
      </w:tr>
      <w:bookmarkEnd w:id="510"/>
      <w:bookmarkEnd w:id="511"/>
    </w:tbl>
    <w:p w14:paraId="7AC8D6D3">
      <w:pPr>
        <w:pStyle w:val="5"/>
        <w:numPr>
          <w:ilvl w:val="0"/>
          <w:numId w:val="52"/>
        </w:numPr>
        <w:spacing w:before="240" w:after="120" w:afterAutospacing="0"/>
        <w:rPr>
          <w:rFonts w:hint="eastAsia"/>
          <w:color w:val="000000"/>
        </w:rPr>
      </w:pPr>
      <w:bookmarkStart w:id="512" w:name="_Toc286336041"/>
      <w:bookmarkStart w:id="513" w:name="_Toc286736480"/>
      <w:bookmarkStart w:id="514" w:name="_Toc286736560"/>
      <w:bookmarkStart w:id="515" w:name="_Toc286736400"/>
      <w:bookmarkStart w:id="516" w:name="_Toc16287"/>
      <w:r>
        <w:rPr>
          <w:rFonts w:hint="eastAsia"/>
          <w:color w:val="000000"/>
        </w:rPr>
        <w:t>供应商行业能力及相关经验</w:t>
      </w:r>
      <w:bookmarkEnd w:id="512"/>
      <w:bookmarkEnd w:id="513"/>
      <w:bookmarkEnd w:id="514"/>
      <w:bookmarkEnd w:id="515"/>
      <w:bookmarkEnd w:id="516"/>
    </w:p>
    <w:tbl>
      <w:tblPr>
        <w:tblStyle w:val="28"/>
        <w:tblW w:w="8295"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166"/>
        <w:gridCol w:w="5394"/>
      </w:tblGrid>
      <w:tr w14:paraId="0CA0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35" w:type="dxa"/>
            <w:shd w:val="clear" w:color="auto" w:fill="E0E0E0"/>
            <w:noWrap/>
            <w:tcMar>
              <w:left w:w="28" w:type="dxa"/>
              <w:right w:w="28" w:type="dxa"/>
            </w:tcMar>
            <w:vAlign w:val="bottom"/>
          </w:tcPr>
          <w:p w14:paraId="53C51094">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2166" w:type="dxa"/>
            <w:shd w:val="clear" w:color="auto" w:fill="E0E0E0"/>
            <w:noWrap w:val="0"/>
            <w:tcMar>
              <w:left w:w="28" w:type="dxa"/>
              <w:right w:w="28" w:type="dxa"/>
            </w:tcMar>
            <w:vAlign w:val="bottom"/>
          </w:tcPr>
          <w:p w14:paraId="6A3FDC17">
            <w:pPr>
              <w:widowControl/>
              <w:jc w:val="center"/>
              <w:rPr>
                <w:rFonts w:ascii="宋体" w:hAnsi="宋体" w:cs="宋体"/>
                <w:b/>
                <w:color w:val="000000"/>
                <w:kern w:val="0"/>
                <w:szCs w:val="21"/>
              </w:rPr>
            </w:pPr>
            <w:r>
              <w:rPr>
                <w:rFonts w:hint="eastAsia" w:ascii="宋体" w:hAnsi="宋体" w:cs="宋体"/>
                <w:b/>
                <w:color w:val="000000"/>
                <w:kern w:val="0"/>
                <w:szCs w:val="21"/>
              </w:rPr>
              <w:t>技术参数</w:t>
            </w:r>
          </w:p>
        </w:tc>
        <w:tc>
          <w:tcPr>
            <w:tcW w:w="5394" w:type="dxa"/>
            <w:shd w:val="clear" w:color="auto" w:fill="E0E0E0"/>
            <w:noWrap w:val="0"/>
            <w:tcMar>
              <w:left w:w="28" w:type="dxa"/>
              <w:right w:w="28" w:type="dxa"/>
            </w:tcMar>
            <w:vAlign w:val="bottom"/>
          </w:tcPr>
          <w:p w14:paraId="5BFA86F7">
            <w:pPr>
              <w:widowControl/>
              <w:jc w:val="center"/>
              <w:rPr>
                <w:rFonts w:ascii="宋体" w:hAnsi="宋体" w:cs="宋体"/>
                <w:b/>
                <w:color w:val="000000"/>
                <w:kern w:val="0"/>
                <w:szCs w:val="21"/>
              </w:rPr>
            </w:pPr>
            <w:r>
              <w:rPr>
                <w:rFonts w:hint="eastAsia" w:ascii="宋体" w:hAnsi="宋体" w:cs="宋体"/>
                <w:b/>
                <w:color w:val="000000"/>
                <w:kern w:val="0"/>
                <w:szCs w:val="21"/>
              </w:rPr>
              <w:t>要求</w:t>
            </w:r>
          </w:p>
        </w:tc>
      </w:tr>
      <w:tr w14:paraId="504D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35" w:type="dxa"/>
            <w:noWrap/>
            <w:tcMar>
              <w:left w:w="28" w:type="dxa"/>
              <w:right w:w="28" w:type="dxa"/>
            </w:tcMar>
            <w:vAlign w:val="center"/>
          </w:tcPr>
          <w:p w14:paraId="0334222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66" w:type="dxa"/>
            <w:noWrap w:val="0"/>
            <w:tcMar>
              <w:left w:w="28" w:type="dxa"/>
              <w:right w:w="28" w:type="dxa"/>
            </w:tcMar>
            <w:vAlign w:val="top"/>
          </w:tcPr>
          <w:p w14:paraId="618AAD97">
            <w:pPr>
              <w:widowControl/>
              <w:jc w:val="left"/>
              <w:rPr>
                <w:rFonts w:hint="eastAsia" w:ascii="宋体" w:hAnsi="宋体" w:cs="宋体"/>
                <w:color w:val="000000"/>
                <w:kern w:val="0"/>
                <w:szCs w:val="21"/>
              </w:rPr>
            </w:pPr>
            <w:r>
              <w:rPr>
                <w:rFonts w:hint="eastAsia" w:ascii="宋体" w:hAnsi="宋体" w:cs="宋体"/>
                <w:color w:val="000000"/>
                <w:kern w:val="0"/>
                <w:szCs w:val="21"/>
              </w:rPr>
              <w:t>协同办公领域项目经验</w:t>
            </w:r>
          </w:p>
        </w:tc>
        <w:tc>
          <w:tcPr>
            <w:tcW w:w="5394" w:type="dxa"/>
            <w:noWrap w:val="0"/>
            <w:tcMar>
              <w:left w:w="28" w:type="dxa"/>
              <w:right w:w="28" w:type="dxa"/>
            </w:tcMar>
            <w:vAlign w:val="center"/>
          </w:tcPr>
          <w:p w14:paraId="4A785E72">
            <w:pPr>
              <w:widowControl/>
              <w:rPr>
                <w:rFonts w:ascii="宋体" w:hAnsi="宋体" w:cs="宋体"/>
                <w:color w:val="000000"/>
                <w:kern w:val="0"/>
                <w:szCs w:val="21"/>
              </w:rPr>
            </w:pPr>
            <w:r>
              <w:rPr>
                <w:rFonts w:hint="eastAsia" w:ascii="宋体" w:hAnsi="宋体" w:cs="宋体"/>
                <w:color w:val="000000"/>
                <w:kern w:val="0"/>
                <w:szCs w:val="21"/>
              </w:rPr>
              <w:t>近两年内成功实施大型车企或大型制造业企业协同办公平台项目（用户数大于3万）三个及以上</w:t>
            </w:r>
          </w:p>
        </w:tc>
      </w:tr>
      <w:tr w14:paraId="78D7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35" w:type="dxa"/>
            <w:noWrap/>
            <w:tcMar>
              <w:left w:w="28" w:type="dxa"/>
              <w:right w:w="28" w:type="dxa"/>
            </w:tcMar>
            <w:vAlign w:val="center"/>
          </w:tcPr>
          <w:p w14:paraId="525938FB">
            <w:pPr>
              <w:widowControl/>
              <w:jc w:val="center"/>
              <w:rPr>
                <w:rFonts w:ascii="宋体" w:hAnsi="宋体" w:cs="宋体"/>
                <w:color w:val="000000"/>
                <w:kern w:val="0"/>
                <w:szCs w:val="21"/>
              </w:rPr>
            </w:pPr>
            <w:r>
              <w:rPr>
                <w:rFonts w:ascii="宋体" w:hAnsi="宋体" w:cs="宋体"/>
                <w:color w:val="000000"/>
                <w:kern w:val="0"/>
                <w:szCs w:val="21"/>
              </w:rPr>
              <w:t>2</w:t>
            </w:r>
          </w:p>
        </w:tc>
        <w:tc>
          <w:tcPr>
            <w:tcW w:w="2166" w:type="dxa"/>
            <w:noWrap w:val="0"/>
            <w:tcMar>
              <w:left w:w="28" w:type="dxa"/>
              <w:right w:w="28" w:type="dxa"/>
            </w:tcMar>
            <w:vAlign w:val="center"/>
          </w:tcPr>
          <w:p w14:paraId="06F8480A">
            <w:pPr>
              <w:widowControl/>
              <w:jc w:val="left"/>
              <w:rPr>
                <w:rFonts w:hint="eastAsia" w:ascii="宋体" w:hAnsi="宋体" w:cs="宋体"/>
                <w:color w:val="000000"/>
                <w:kern w:val="0"/>
                <w:szCs w:val="21"/>
              </w:rPr>
            </w:pPr>
            <w:r>
              <w:rPr>
                <w:rFonts w:hint="eastAsia" w:ascii="宋体" w:hAnsi="宋体" w:cs="宋体"/>
                <w:color w:val="000000"/>
                <w:kern w:val="0"/>
                <w:szCs w:val="21"/>
              </w:rPr>
              <w:t>顾问资源情况</w:t>
            </w:r>
          </w:p>
        </w:tc>
        <w:tc>
          <w:tcPr>
            <w:tcW w:w="5394" w:type="dxa"/>
            <w:noWrap w:val="0"/>
            <w:tcMar>
              <w:left w:w="28" w:type="dxa"/>
              <w:right w:w="28" w:type="dxa"/>
            </w:tcMar>
            <w:vAlign w:val="center"/>
          </w:tcPr>
          <w:p w14:paraId="4E59D91C">
            <w:pPr>
              <w:widowControl/>
              <w:rPr>
                <w:rFonts w:hint="eastAsia" w:ascii="宋体" w:hAnsi="宋体" w:cs="宋体"/>
                <w:color w:val="000000"/>
                <w:kern w:val="0"/>
                <w:szCs w:val="21"/>
              </w:rPr>
            </w:pPr>
            <w:r>
              <w:rPr>
                <w:rFonts w:hint="eastAsia" w:ascii="宋体" w:hAnsi="宋体" w:cs="宋体"/>
                <w:color w:val="000000"/>
                <w:kern w:val="0"/>
                <w:szCs w:val="21"/>
              </w:rPr>
              <w:t>咨询顾问：具有大型企业协同办公系统实施和咨询经验，并熟悉相关产品体系及开发技术</w:t>
            </w:r>
          </w:p>
        </w:tc>
      </w:tr>
    </w:tbl>
    <w:p w14:paraId="323E3C9C">
      <w:pPr>
        <w:pStyle w:val="5"/>
        <w:numPr>
          <w:ilvl w:val="0"/>
          <w:numId w:val="52"/>
        </w:numPr>
        <w:tabs>
          <w:tab w:val="left" w:pos="567"/>
        </w:tabs>
        <w:spacing w:before="240" w:after="120" w:afterAutospacing="0"/>
        <w:rPr>
          <w:rFonts w:hint="eastAsia"/>
          <w:color w:val="000000"/>
        </w:rPr>
      </w:pPr>
      <w:bookmarkStart w:id="517" w:name="_Toc28990"/>
      <w:bookmarkStart w:id="518" w:name="_Toc286736401"/>
      <w:bookmarkStart w:id="519" w:name="_Toc286736561"/>
      <w:bookmarkStart w:id="520" w:name="_Toc286336043"/>
      <w:bookmarkStart w:id="521" w:name="_Toc286736481"/>
      <w:r>
        <w:rPr>
          <w:rFonts w:hint="eastAsia"/>
          <w:color w:val="000000"/>
        </w:rPr>
        <w:t>供应商项目管理能力</w:t>
      </w:r>
      <w:bookmarkEnd w:id="517"/>
      <w:bookmarkEnd w:id="518"/>
      <w:bookmarkEnd w:id="519"/>
      <w:bookmarkEnd w:id="520"/>
      <w:bookmarkEnd w:id="521"/>
    </w:p>
    <w:tbl>
      <w:tblPr>
        <w:tblStyle w:val="28"/>
        <w:tblW w:w="8559"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229"/>
        <w:gridCol w:w="5572"/>
      </w:tblGrid>
      <w:tr w14:paraId="5D5B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shd w:val="clear" w:color="auto" w:fill="E0E0E0"/>
            <w:noWrap/>
            <w:tcMar>
              <w:left w:w="28" w:type="dxa"/>
              <w:right w:w="28" w:type="dxa"/>
            </w:tcMar>
            <w:vAlign w:val="bottom"/>
          </w:tcPr>
          <w:p w14:paraId="62B31A89">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229" w:type="dxa"/>
            <w:shd w:val="clear" w:color="auto" w:fill="E0E0E0"/>
            <w:noWrap w:val="0"/>
            <w:tcMar>
              <w:left w:w="28" w:type="dxa"/>
              <w:right w:w="28" w:type="dxa"/>
            </w:tcMar>
            <w:vAlign w:val="bottom"/>
          </w:tcPr>
          <w:p w14:paraId="03C7E1CF">
            <w:pPr>
              <w:widowControl/>
              <w:jc w:val="center"/>
              <w:rPr>
                <w:rFonts w:ascii="宋体" w:hAnsi="宋体" w:cs="宋体"/>
                <w:color w:val="000000"/>
                <w:kern w:val="0"/>
                <w:szCs w:val="21"/>
              </w:rPr>
            </w:pPr>
            <w:r>
              <w:rPr>
                <w:rFonts w:hint="eastAsia" w:ascii="宋体" w:hAnsi="宋体" w:cs="宋体"/>
                <w:color w:val="000000"/>
                <w:kern w:val="0"/>
                <w:szCs w:val="21"/>
              </w:rPr>
              <w:t>技术参数</w:t>
            </w:r>
          </w:p>
        </w:tc>
        <w:tc>
          <w:tcPr>
            <w:tcW w:w="5572" w:type="dxa"/>
            <w:shd w:val="clear" w:color="auto" w:fill="E0E0E0"/>
            <w:noWrap w:val="0"/>
            <w:tcMar>
              <w:left w:w="28" w:type="dxa"/>
              <w:right w:w="28" w:type="dxa"/>
            </w:tcMar>
            <w:vAlign w:val="bottom"/>
          </w:tcPr>
          <w:p w14:paraId="7EB18738">
            <w:pPr>
              <w:widowControl/>
              <w:jc w:val="center"/>
              <w:rPr>
                <w:rFonts w:ascii="宋体" w:hAnsi="宋体" w:cs="宋体"/>
                <w:color w:val="000000"/>
                <w:kern w:val="0"/>
                <w:szCs w:val="21"/>
              </w:rPr>
            </w:pPr>
            <w:r>
              <w:rPr>
                <w:rFonts w:hint="eastAsia" w:ascii="宋体" w:hAnsi="宋体" w:cs="宋体"/>
                <w:color w:val="000000"/>
                <w:kern w:val="0"/>
                <w:szCs w:val="21"/>
              </w:rPr>
              <w:t>要求</w:t>
            </w:r>
          </w:p>
        </w:tc>
      </w:tr>
      <w:tr w14:paraId="57E0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58" w:type="dxa"/>
            <w:noWrap/>
            <w:tcMar>
              <w:left w:w="28" w:type="dxa"/>
              <w:right w:w="28" w:type="dxa"/>
            </w:tcMar>
            <w:vAlign w:val="center"/>
          </w:tcPr>
          <w:p w14:paraId="72272C3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29" w:type="dxa"/>
            <w:noWrap w:val="0"/>
            <w:tcMar>
              <w:left w:w="28" w:type="dxa"/>
              <w:right w:w="28" w:type="dxa"/>
            </w:tcMar>
            <w:vAlign w:val="center"/>
          </w:tcPr>
          <w:p w14:paraId="12A790AB">
            <w:pPr>
              <w:widowControl/>
              <w:rPr>
                <w:rFonts w:ascii="宋体" w:hAnsi="宋体" w:cs="宋体"/>
                <w:color w:val="000000"/>
                <w:kern w:val="0"/>
                <w:szCs w:val="21"/>
              </w:rPr>
            </w:pPr>
            <w:r>
              <w:rPr>
                <w:rFonts w:hint="eastAsia" w:ascii="宋体" w:hAnsi="宋体" w:cs="宋体"/>
                <w:color w:val="000000"/>
                <w:kern w:val="0"/>
                <w:szCs w:val="21"/>
              </w:rPr>
              <w:t>项目整体管理</w:t>
            </w:r>
          </w:p>
        </w:tc>
        <w:tc>
          <w:tcPr>
            <w:tcW w:w="5572" w:type="dxa"/>
            <w:noWrap w:val="0"/>
            <w:tcMar>
              <w:left w:w="28" w:type="dxa"/>
              <w:right w:w="28" w:type="dxa"/>
            </w:tcMar>
            <w:vAlign w:val="center"/>
          </w:tcPr>
          <w:p w14:paraId="031C30DE">
            <w:pPr>
              <w:widowControl/>
              <w:rPr>
                <w:rFonts w:ascii="宋体" w:hAnsi="宋体" w:cs="宋体"/>
                <w:color w:val="000000"/>
                <w:kern w:val="0"/>
                <w:szCs w:val="21"/>
              </w:rPr>
            </w:pPr>
            <w:r>
              <w:rPr>
                <w:rFonts w:hint="eastAsia" w:ascii="宋体" w:hAnsi="宋体" w:cs="宋体"/>
                <w:color w:val="000000"/>
                <w:kern w:val="0"/>
                <w:szCs w:val="21"/>
              </w:rPr>
              <w:t>有详实可行的项目实施计划，完善的项目风险评估及规避机制，高效的系统开发、测试和运行保障体系，有效的项目成本控制和项目质量保障策略等</w:t>
            </w:r>
          </w:p>
        </w:tc>
      </w:tr>
      <w:tr w14:paraId="14D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noWrap/>
            <w:tcMar>
              <w:left w:w="28" w:type="dxa"/>
              <w:right w:w="28" w:type="dxa"/>
            </w:tcMar>
            <w:vAlign w:val="center"/>
          </w:tcPr>
          <w:p w14:paraId="31C286F2">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29" w:type="dxa"/>
            <w:noWrap w:val="0"/>
            <w:tcMar>
              <w:left w:w="28" w:type="dxa"/>
              <w:right w:w="28" w:type="dxa"/>
            </w:tcMar>
            <w:vAlign w:val="center"/>
          </w:tcPr>
          <w:p w14:paraId="1BE3435F">
            <w:pPr>
              <w:widowControl/>
              <w:rPr>
                <w:rFonts w:ascii="宋体" w:hAnsi="宋体" w:cs="宋体"/>
                <w:color w:val="000000"/>
                <w:kern w:val="0"/>
                <w:szCs w:val="21"/>
              </w:rPr>
            </w:pPr>
            <w:r>
              <w:rPr>
                <w:rFonts w:hint="eastAsia" w:ascii="宋体" w:hAnsi="宋体" w:cs="宋体"/>
                <w:color w:val="000000"/>
                <w:kern w:val="0"/>
                <w:szCs w:val="21"/>
              </w:rPr>
              <w:t>项目范围管理</w:t>
            </w:r>
          </w:p>
        </w:tc>
        <w:tc>
          <w:tcPr>
            <w:tcW w:w="5572" w:type="dxa"/>
            <w:noWrap w:val="0"/>
            <w:tcMar>
              <w:left w:w="28" w:type="dxa"/>
              <w:right w:w="28" w:type="dxa"/>
            </w:tcMar>
            <w:vAlign w:val="center"/>
          </w:tcPr>
          <w:p w14:paraId="1654E3AE">
            <w:pPr>
              <w:widowControl/>
              <w:rPr>
                <w:rFonts w:ascii="宋体" w:hAnsi="宋体" w:cs="宋体"/>
                <w:color w:val="000000"/>
                <w:kern w:val="0"/>
                <w:szCs w:val="21"/>
              </w:rPr>
            </w:pPr>
            <w:r>
              <w:rPr>
                <w:rFonts w:hint="eastAsia" w:ascii="宋体" w:hAnsi="宋体" w:cs="宋体"/>
                <w:color w:val="000000"/>
                <w:kern w:val="0"/>
                <w:szCs w:val="21"/>
              </w:rPr>
              <w:t>项目的功能范围和物理范围有明确的定义和界定</w:t>
            </w:r>
          </w:p>
        </w:tc>
      </w:tr>
      <w:tr w14:paraId="019C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noWrap/>
            <w:tcMar>
              <w:left w:w="28" w:type="dxa"/>
              <w:right w:w="28" w:type="dxa"/>
            </w:tcMar>
            <w:vAlign w:val="center"/>
          </w:tcPr>
          <w:p w14:paraId="444A6612">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29" w:type="dxa"/>
            <w:noWrap w:val="0"/>
            <w:tcMar>
              <w:left w:w="28" w:type="dxa"/>
              <w:right w:w="28" w:type="dxa"/>
            </w:tcMar>
            <w:vAlign w:val="center"/>
          </w:tcPr>
          <w:p w14:paraId="33F8D651">
            <w:pPr>
              <w:widowControl/>
              <w:rPr>
                <w:rFonts w:ascii="宋体" w:hAnsi="宋体" w:cs="宋体"/>
                <w:color w:val="000000"/>
                <w:kern w:val="0"/>
                <w:szCs w:val="21"/>
              </w:rPr>
            </w:pPr>
            <w:r>
              <w:rPr>
                <w:rFonts w:hint="eastAsia" w:ascii="宋体" w:hAnsi="宋体" w:cs="宋体"/>
                <w:color w:val="000000"/>
                <w:kern w:val="0"/>
                <w:szCs w:val="21"/>
              </w:rPr>
              <w:t>项目时间管理</w:t>
            </w:r>
          </w:p>
        </w:tc>
        <w:tc>
          <w:tcPr>
            <w:tcW w:w="5572" w:type="dxa"/>
            <w:noWrap w:val="0"/>
            <w:tcMar>
              <w:left w:w="28" w:type="dxa"/>
              <w:right w:w="28" w:type="dxa"/>
            </w:tcMar>
            <w:vAlign w:val="center"/>
          </w:tcPr>
          <w:p w14:paraId="0D559AB3">
            <w:pPr>
              <w:widowControl/>
              <w:rPr>
                <w:rFonts w:ascii="宋体" w:hAnsi="宋体" w:cs="宋体"/>
                <w:color w:val="000000"/>
                <w:kern w:val="0"/>
                <w:szCs w:val="21"/>
              </w:rPr>
            </w:pPr>
            <w:r>
              <w:rPr>
                <w:rFonts w:hint="eastAsia" w:ascii="宋体" w:hAnsi="宋体" w:cs="宋体"/>
                <w:color w:val="000000"/>
                <w:kern w:val="0"/>
                <w:szCs w:val="21"/>
              </w:rPr>
              <w:t>有完整的项目实施计划和进度控制计划等</w:t>
            </w:r>
          </w:p>
        </w:tc>
      </w:tr>
      <w:tr w14:paraId="5F95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noWrap/>
            <w:tcMar>
              <w:left w:w="28" w:type="dxa"/>
              <w:right w:w="28" w:type="dxa"/>
            </w:tcMar>
            <w:vAlign w:val="center"/>
          </w:tcPr>
          <w:p w14:paraId="55FC27A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29" w:type="dxa"/>
            <w:noWrap w:val="0"/>
            <w:tcMar>
              <w:left w:w="28" w:type="dxa"/>
              <w:right w:w="28" w:type="dxa"/>
            </w:tcMar>
            <w:vAlign w:val="center"/>
          </w:tcPr>
          <w:p w14:paraId="767908AF">
            <w:pPr>
              <w:widowControl/>
              <w:rPr>
                <w:rFonts w:ascii="宋体" w:hAnsi="宋体" w:cs="宋体"/>
                <w:color w:val="000000"/>
                <w:kern w:val="0"/>
                <w:szCs w:val="21"/>
              </w:rPr>
            </w:pPr>
            <w:r>
              <w:rPr>
                <w:rFonts w:hint="eastAsia" w:ascii="宋体" w:hAnsi="宋体" w:cs="宋体"/>
                <w:color w:val="000000"/>
                <w:kern w:val="0"/>
                <w:szCs w:val="21"/>
              </w:rPr>
              <w:t>项目质量管理</w:t>
            </w:r>
          </w:p>
        </w:tc>
        <w:tc>
          <w:tcPr>
            <w:tcW w:w="5572" w:type="dxa"/>
            <w:noWrap w:val="0"/>
            <w:tcMar>
              <w:left w:w="28" w:type="dxa"/>
              <w:right w:w="28" w:type="dxa"/>
            </w:tcMar>
            <w:vAlign w:val="center"/>
          </w:tcPr>
          <w:p w14:paraId="169FE193">
            <w:pPr>
              <w:widowControl/>
              <w:rPr>
                <w:rFonts w:ascii="宋体" w:hAnsi="宋体" w:cs="宋体"/>
                <w:color w:val="000000"/>
                <w:kern w:val="0"/>
                <w:szCs w:val="21"/>
              </w:rPr>
            </w:pPr>
            <w:r>
              <w:rPr>
                <w:rFonts w:hint="eastAsia" w:ascii="宋体" w:hAnsi="宋体" w:cs="宋体"/>
                <w:color w:val="000000"/>
                <w:kern w:val="0"/>
                <w:szCs w:val="21"/>
              </w:rPr>
              <w:t>有完善的系统质量控制和保障体系</w:t>
            </w:r>
          </w:p>
        </w:tc>
      </w:tr>
      <w:tr w14:paraId="0C7C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noWrap/>
            <w:tcMar>
              <w:left w:w="28" w:type="dxa"/>
              <w:right w:w="28" w:type="dxa"/>
            </w:tcMar>
            <w:vAlign w:val="center"/>
          </w:tcPr>
          <w:p w14:paraId="040C6A8A">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229" w:type="dxa"/>
            <w:noWrap w:val="0"/>
            <w:tcMar>
              <w:left w:w="28" w:type="dxa"/>
              <w:right w:w="28" w:type="dxa"/>
            </w:tcMar>
            <w:vAlign w:val="center"/>
          </w:tcPr>
          <w:p w14:paraId="3B8FB45C">
            <w:pPr>
              <w:widowControl/>
              <w:rPr>
                <w:rFonts w:ascii="宋体" w:hAnsi="宋体" w:cs="宋体"/>
                <w:color w:val="000000"/>
                <w:kern w:val="0"/>
                <w:szCs w:val="21"/>
              </w:rPr>
            </w:pPr>
            <w:r>
              <w:rPr>
                <w:rFonts w:hint="eastAsia" w:ascii="宋体" w:hAnsi="宋体" w:cs="宋体"/>
                <w:color w:val="000000"/>
                <w:kern w:val="0"/>
                <w:szCs w:val="21"/>
              </w:rPr>
              <w:t>项目人力资源管理</w:t>
            </w:r>
          </w:p>
        </w:tc>
        <w:tc>
          <w:tcPr>
            <w:tcW w:w="5572" w:type="dxa"/>
            <w:noWrap w:val="0"/>
            <w:tcMar>
              <w:left w:w="28" w:type="dxa"/>
              <w:right w:w="28" w:type="dxa"/>
            </w:tcMar>
            <w:vAlign w:val="center"/>
          </w:tcPr>
          <w:p w14:paraId="156ABA80">
            <w:pPr>
              <w:widowControl/>
              <w:rPr>
                <w:rFonts w:ascii="宋体" w:hAnsi="宋体" w:cs="宋体"/>
                <w:color w:val="000000"/>
                <w:kern w:val="0"/>
                <w:szCs w:val="21"/>
              </w:rPr>
            </w:pPr>
            <w:r>
              <w:rPr>
                <w:rFonts w:hint="eastAsia" w:ascii="宋体" w:hAnsi="宋体" w:cs="宋体"/>
                <w:color w:val="000000"/>
                <w:kern w:val="0"/>
                <w:szCs w:val="21"/>
              </w:rPr>
              <w:t>咨询顾问、系统分析师、系统架构师、系统设计师</w:t>
            </w:r>
          </w:p>
        </w:tc>
      </w:tr>
      <w:tr w14:paraId="4328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8" w:type="dxa"/>
            <w:noWrap/>
            <w:tcMar>
              <w:left w:w="28" w:type="dxa"/>
              <w:right w:w="28" w:type="dxa"/>
            </w:tcMar>
            <w:vAlign w:val="center"/>
          </w:tcPr>
          <w:p w14:paraId="3331CB1D">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229" w:type="dxa"/>
            <w:noWrap w:val="0"/>
            <w:tcMar>
              <w:left w:w="28" w:type="dxa"/>
              <w:right w:w="28" w:type="dxa"/>
            </w:tcMar>
            <w:vAlign w:val="center"/>
          </w:tcPr>
          <w:p w14:paraId="20B0AAEA">
            <w:pPr>
              <w:widowControl/>
              <w:rPr>
                <w:rFonts w:ascii="宋体" w:hAnsi="宋体" w:cs="宋体"/>
                <w:color w:val="000000"/>
                <w:kern w:val="0"/>
                <w:szCs w:val="21"/>
              </w:rPr>
            </w:pPr>
            <w:r>
              <w:rPr>
                <w:rFonts w:hint="eastAsia" w:ascii="宋体" w:hAnsi="宋体" w:cs="宋体"/>
                <w:color w:val="000000"/>
                <w:kern w:val="0"/>
                <w:szCs w:val="21"/>
              </w:rPr>
              <w:t>项目沟通管理</w:t>
            </w:r>
          </w:p>
        </w:tc>
        <w:tc>
          <w:tcPr>
            <w:tcW w:w="5572" w:type="dxa"/>
            <w:noWrap w:val="0"/>
            <w:tcMar>
              <w:left w:w="28" w:type="dxa"/>
              <w:right w:w="28" w:type="dxa"/>
            </w:tcMar>
            <w:vAlign w:val="center"/>
          </w:tcPr>
          <w:p w14:paraId="061B3B5C">
            <w:pPr>
              <w:widowControl/>
              <w:rPr>
                <w:rFonts w:ascii="宋体" w:hAnsi="宋体" w:cs="宋体"/>
                <w:color w:val="000000"/>
                <w:kern w:val="0"/>
                <w:szCs w:val="21"/>
              </w:rPr>
            </w:pPr>
            <w:r>
              <w:rPr>
                <w:rFonts w:hint="eastAsia" w:ascii="宋体" w:hAnsi="宋体" w:cs="宋体"/>
                <w:color w:val="000000"/>
                <w:kern w:val="0"/>
                <w:szCs w:val="21"/>
              </w:rPr>
              <w:t>项目团队成员及项目干系人相互间要有合理和有效的沟通机制和沟通管理措施</w:t>
            </w:r>
          </w:p>
        </w:tc>
      </w:tr>
      <w:tr w14:paraId="7CFE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58" w:type="dxa"/>
            <w:noWrap/>
            <w:tcMar>
              <w:left w:w="28" w:type="dxa"/>
              <w:right w:w="28" w:type="dxa"/>
            </w:tcMar>
            <w:vAlign w:val="center"/>
          </w:tcPr>
          <w:p w14:paraId="3B90C627">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229" w:type="dxa"/>
            <w:noWrap w:val="0"/>
            <w:tcMar>
              <w:left w:w="28" w:type="dxa"/>
              <w:right w:w="28" w:type="dxa"/>
            </w:tcMar>
            <w:vAlign w:val="center"/>
          </w:tcPr>
          <w:p w14:paraId="45265E1A">
            <w:pPr>
              <w:widowControl/>
              <w:rPr>
                <w:rFonts w:ascii="宋体" w:hAnsi="宋体" w:cs="宋体"/>
                <w:color w:val="000000"/>
                <w:kern w:val="0"/>
                <w:szCs w:val="21"/>
              </w:rPr>
            </w:pPr>
            <w:r>
              <w:rPr>
                <w:rFonts w:hint="eastAsia" w:ascii="宋体" w:hAnsi="宋体" w:cs="宋体"/>
                <w:color w:val="000000"/>
                <w:kern w:val="0"/>
                <w:szCs w:val="21"/>
              </w:rPr>
              <w:t>项目风险管理</w:t>
            </w:r>
          </w:p>
        </w:tc>
        <w:tc>
          <w:tcPr>
            <w:tcW w:w="5572" w:type="dxa"/>
            <w:noWrap w:val="0"/>
            <w:tcMar>
              <w:left w:w="28" w:type="dxa"/>
              <w:right w:w="28" w:type="dxa"/>
            </w:tcMar>
            <w:vAlign w:val="center"/>
          </w:tcPr>
          <w:p w14:paraId="7485E590">
            <w:pPr>
              <w:widowControl/>
              <w:rPr>
                <w:rFonts w:ascii="宋体" w:hAnsi="宋体" w:cs="宋体"/>
                <w:color w:val="000000"/>
                <w:kern w:val="0"/>
                <w:szCs w:val="21"/>
              </w:rPr>
            </w:pPr>
            <w:r>
              <w:rPr>
                <w:rFonts w:hint="eastAsia" w:ascii="宋体" w:hAnsi="宋体" w:cs="宋体"/>
                <w:color w:val="000000"/>
                <w:kern w:val="0"/>
                <w:szCs w:val="21"/>
              </w:rPr>
              <w:t>项目中各种风险有行之有效的风险管理机制</w:t>
            </w:r>
          </w:p>
        </w:tc>
      </w:tr>
    </w:tbl>
    <w:p w14:paraId="5C5113D1">
      <w:pPr>
        <w:pStyle w:val="4"/>
        <w:spacing w:line="360" w:lineRule="auto"/>
        <w:ind w:left="-505"/>
        <w:rPr>
          <w:rFonts w:hint="eastAsia" w:hAnsi="宋体"/>
          <w:i w:val="0"/>
        </w:rPr>
      </w:pPr>
      <w:bookmarkStart w:id="522" w:name="_Toc286736405"/>
      <w:bookmarkStart w:id="523" w:name="_Toc286736485"/>
      <w:bookmarkStart w:id="524" w:name="_Toc24281"/>
      <w:bookmarkStart w:id="525" w:name="_Toc286736565"/>
      <w:r>
        <w:rPr>
          <w:rFonts w:hint="eastAsia" w:hAnsi="宋体"/>
          <w:i w:val="0"/>
        </w:rPr>
        <w:t>标书方案格式要求</w:t>
      </w:r>
      <w:bookmarkEnd w:id="522"/>
      <w:bookmarkEnd w:id="523"/>
      <w:bookmarkEnd w:id="524"/>
      <w:bookmarkEnd w:id="525"/>
    </w:p>
    <w:p w14:paraId="031498DA">
      <w:pPr>
        <w:pStyle w:val="2"/>
        <w:keepNext w:val="0"/>
        <w:keepLines w:val="0"/>
        <w:pageBreakBefore w:val="0"/>
        <w:kinsoku/>
        <w:wordWrap/>
        <w:topLinePunct w:val="0"/>
        <w:bidi w:val="0"/>
        <w:snapToGrid/>
        <w:spacing w:before="157" w:beforeLines="50"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供应商递交的技术方案必须包含以下要求的章节格式和章节内容要求，如有增加，可以另列章节并作标识说明。</w:t>
      </w:r>
    </w:p>
    <w:p w14:paraId="436CDCBD">
      <w:pPr>
        <w:keepNext w:val="0"/>
        <w:keepLines w:val="0"/>
        <w:pageBreakBefore w:val="0"/>
        <w:widowControl/>
        <w:numPr>
          <w:ilvl w:val="0"/>
          <w:numId w:val="53"/>
        </w:numPr>
        <w:tabs>
          <w:tab w:val="left" w:pos="644"/>
        </w:tabs>
        <w:kinsoku/>
        <w:wordWrap/>
        <w:overflowPunct w:val="0"/>
        <w:topLinePunct w:val="0"/>
        <w:autoSpaceDE w:val="0"/>
        <w:autoSpaceDN w:val="0"/>
        <w:bidi w:val="0"/>
        <w:adjustRightInd w:val="0"/>
        <w:snapToGrid/>
        <w:spacing w:before="157" w:beforeLines="50" w:after="60"/>
        <w:ind w:left="644"/>
        <w:jc w:val="left"/>
        <w:textAlignment w:val="baseline"/>
        <w:rPr>
          <w:rFonts w:hint="eastAsia" w:ascii="宋体" w:hAnsi="宋体"/>
          <w:color w:val="000000"/>
          <w:kern w:val="21"/>
        </w:rPr>
      </w:pPr>
      <w:r>
        <w:rPr>
          <w:rFonts w:hint="eastAsia" w:ascii="宋体" w:hAnsi="宋体"/>
          <w:color w:val="000000"/>
          <w:kern w:val="21"/>
          <w:lang w:eastAsia="zh-CN"/>
        </w:rPr>
        <w:t>造船厂</w:t>
      </w:r>
      <w:r>
        <w:rPr>
          <w:rFonts w:hint="eastAsia" w:ascii="宋体" w:hAnsi="宋体"/>
          <w:color w:val="000000"/>
          <w:kern w:val="21"/>
        </w:rPr>
        <w:t>数字化协同办公平台</w:t>
      </w:r>
      <w:r>
        <w:rPr>
          <w:rFonts w:hint="eastAsia" w:ascii="宋体" w:hAnsi="宋体"/>
          <w:color w:val="000000"/>
        </w:rPr>
        <w:t>项目</w:t>
      </w:r>
      <w:r>
        <w:rPr>
          <w:rFonts w:hint="eastAsia" w:ascii="宋体" w:hAnsi="宋体"/>
          <w:color w:val="000000"/>
          <w:kern w:val="21"/>
        </w:rPr>
        <w:t>需求理解</w:t>
      </w:r>
    </w:p>
    <w:p w14:paraId="22C50B86">
      <w:pPr>
        <w:keepNext w:val="0"/>
        <w:keepLines w:val="0"/>
        <w:pageBreakBefore w:val="0"/>
        <w:kinsoku/>
        <w:wordWrap/>
        <w:topLinePunct w:val="0"/>
        <w:bidi w:val="0"/>
        <w:snapToGrid/>
        <w:spacing w:before="157" w:beforeLines="50" w:after="60"/>
        <w:ind w:left="884" w:leftChars="421"/>
        <w:jc w:val="left"/>
        <w:rPr>
          <w:rFonts w:hint="eastAsia" w:ascii="宋体" w:hAnsi="宋体"/>
          <w:color w:val="000000"/>
          <w:kern w:val="21"/>
        </w:rPr>
      </w:pPr>
      <w:r>
        <w:rPr>
          <w:rFonts w:hint="eastAsia" w:ascii="宋体" w:hAnsi="宋体"/>
          <w:color w:val="000000"/>
          <w:kern w:val="21"/>
        </w:rPr>
        <w:t>描述对功能清单的理解，并对总体方案设计进行阐述。</w:t>
      </w:r>
    </w:p>
    <w:p w14:paraId="5C7BFA9A">
      <w:pPr>
        <w:keepNext w:val="0"/>
        <w:keepLines w:val="0"/>
        <w:pageBreakBefore w:val="0"/>
        <w:widowControl/>
        <w:numPr>
          <w:ilvl w:val="0"/>
          <w:numId w:val="53"/>
        </w:numPr>
        <w:tabs>
          <w:tab w:val="left" w:pos="644"/>
        </w:tabs>
        <w:kinsoku/>
        <w:wordWrap/>
        <w:overflowPunct w:val="0"/>
        <w:topLinePunct w:val="0"/>
        <w:autoSpaceDE w:val="0"/>
        <w:autoSpaceDN w:val="0"/>
        <w:bidi w:val="0"/>
        <w:adjustRightInd w:val="0"/>
        <w:snapToGrid/>
        <w:spacing w:before="157" w:beforeLines="50" w:after="60"/>
        <w:ind w:left="644"/>
        <w:jc w:val="left"/>
        <w:textAlignment w:val="baseline"/>
        <w:rPr>
          <w:rFonts w:hint="eastAsia" w:ascii="宋体" w:hAnsi="宋体"/>
          <w:color w:val="000000"/>
          <w:kern w:val="21"/>
        </w:rPr>
      </w:pPr>
      <w:r>
        <w:rPr>
          <w:rFonts w:hint="eastAsia" w:ascii="宋体" w:hAnsi="宋体"/>
          <w:color w:val="000000"/>
          <w:kern w:val="21"/>
        </w:rPr>
        <w:t>方案设计思路</w:t>
      </w:r>
    </w:p>
    <w:p w14:paraId="7AB6D2A8">
      <w:pPr>
        <w:keepNext w:val="0"/>
        <w:keepLines w:val="0"/>
        <w:pageBreakBefore w:val="0"/>
        <w:kinsoku/>
        <w:wordWrap/>
        <w:topLinePunct w:val="0"/>
        <w:bidi w:val="0"/>
        <w:snapToGrid/>
        <w:spacing w:before="157" w:beforeLines="50" w:after="60"/>
        <w:ind w:left="520" w:firstLine="403" w:firstLineChars="192"/>
        <w:jc w:val="left"/>
        <w:rPr>
          <w:rFonts w:hint="eastAsia" w:ascii="宋体" w:hAnsi="宋体"/>
          <w:color w:val="000000"/>
          <w:kern w:val="21"/>
        </w:rPr>
      </w:pPr>
      <w:r>
        <w:rPr>
          <w:rFonts w:hint="eastAsia" w:ascii="宋体" w:hAnsi="宋体"/>
          <w:color w:val="000000"/>
          <w:kern w:val="21"/>
        </w:rPr>
        <w:t>介绍本方案建议书内容撰写的总体思路、设计原则、技术策略等，以从总体上说明整体方案。</w:t>
      </w:r>
    </w:p>
    <w:p w14:paraId="6CA8C903">
      <w:pPr>
        <w:keepNext w:val="0"/>
        <w:keepLines w:val="0"/>
        <w:pageBreakBefore w:val="0"/>
        <w:widowControl/>
        <w:numPr>
          <w:ilvl w:val="0"/>
          <w:numId w:val="53"/>
        </w:numPr>
        <w:tabs>
          <w:tab w:val="left" w:pos="644"/>
        </w:tabs>
        <w:kinsoku/>
        <w:wordWrap/>
        <w:overflowPunct w:val="0"/>
        <w:topLinePunct w:val="0"/>
        <w:autoSpaceDE w:val="0"/>
        <w:autoSpaceDN w:val="0"/>
        <w:bidi w:val="0"/>
        <w:adjustRightInd w:val="0"/>
        <w:snapToGrid/>
        <w:spacing w:before="157" w:beforeLines="50" w:after="60"/>
        <w:ind w:left="644"/>
        <w:jc w:val="left"/>
        <w:textAlignment w:val="baseline"/>
        <w:rPr>
          <w:rFonts w:ascii="宋体" w:hAnsi="宋体"/>
          <w:color w:val="000000"/>
          <w:kern w:val="21"/>
        </w:rPr>
      </w:pPr>
      <w:r>
        <w:rPr>
          <w:rFonts w:hint="eastAsia" w:ascii="宋体" w:hAnsi="宋体"/>
          <w:color w:val="000000"/>
          <w:kern w:val="21"/>
        </w:rPr>
        <w:t>项目解决方案概述</w:t>
      </w:r>
    </w:p>
    <w:p w14:paraId="2074DD0F">
      <w:pPr>
        <w:keepNext w:val="0"/>
        <w:keepLines w:val="0"/>
        <w:pageBreakBefore w:val="0"/>
        <w:widowControl/>
        <w:kinsoku/>
        <w:wordWrap/>
        <w:overflowPunct w:val="0"/>
        <w:topLinePunct w:val="0"/>
        <w:autoSpaceDE w:val="0"/>
        <w:autoSpaceDN w:val="0"/>
        <w:bidi w:val="0"/>
        <w:adjustRightInd w:val="0"/>
        <w:snapToGrid/>
        <w:spacing w:before="157" w:beforeLines="50" w:after="60"/>
        <w:ind w:left="506"/>
        <w:jc w:val="left"/>
        <w:textAlignment w:val="baseline"/>
        <w:rPr>
          <w:rFonts w:hint="eastAsia" w:ascii="宋体" w:hAnsi="宋体"/>
          <w:color w:val="000000"/>
          <w:kern w:val="21"/>
        </w:rPr>
      </w:pPr>
      <w:r>
        <w:rPr>
          <w:rFonts w:ascii="宋体" w:hAnsi="宋体"/>
          <w:color w:val="000000"/>
          <w:kern w:val="21"/>
        </w:rPr>
        <w:t>3</w:t>
      </w:r>
      <w:r>
        <w:rPr>
          <w:rFonts w:hint="eastAsia" w:ascii="宋体" w:hAnsi="宋体"/>
          <w:color w:val="000000"/>
          <w:kern w:val="21"/>
        </w:rPr>
        <w:t>.1</w:t>
      </w:r>
      <w:r>
        <w:rPr>
          <w:rFonts w:hint="eastAsia" w:ascii="宋体" w:hAnsi="宋体"/>
          <w:color w:val="000000"/>
          <w:kern w:val="21"/>
          <w:lang w:eastAsia="zh-CN"/>
        </w:rPr>
        <w:t>造船厂</w:t>
      </w:r>
      <w:r>
        <w:rPr>
          <w:rFonts w:hint="eastAsia" w:ascii="宋体" w:hAnsi="宋体"/>
          <w:color w:val="000000"/>
          <w:kern w:val="21"/>
        </w:rPr>
        <w:t>数字化协同办公平台</w:t>
      </w:r>
      <w:r>
        <w:rPr>
          <w:rFonts w:hint="eastAsia" w:ascii="宋体" w:hAnsi="宋体"/>
          <w:color w:val="000000"/>
        </w:rPr>
        <w:t>项目</w:t>
      </w:r>
      <w:r>
        <w:rPr>
          <w:rFonts w:hint="eastAsia" w:ascii="宋体" w:hAnsi="宋体"/>
          <w:color w:val="000000"/>
          <w:kern w:val="21"/>
        </w:rPr>
        <w:t>建设目标</w:t>
      </w:r>
    </w:p>
    <w:p w14:paraId="1D03B4E3">
      <w:pPr>
        <w:keepNext w:val="0"/>
        <w:keepLines w:val="0"/>
        <w:pageBreakBefore w:val="0"/>
        <w:kinsoku/>
        <w:wordWrap/>
        <w:topLinePunct w:val="0"/>
        <w:bidi w:val="0"/>
        <w:snapToGrid/>
        <w:spacing w:before="157" w:beforeLines="50" w:after="60"/>
        <w:ind w:left="882" w:leftChars="420"/>
        <w:jc w:val="left"/>
        <w:rPr>
          <w:rFonts w:hint="eastAsia" w:ascii="宋体" w:hAnsi="宋体"/>
          <w:color w:val="000000"/>
          <w:kern w:val="21"/>
        </w:rPr>
      </w:pPr>
      <w:r>
        <w:rPr>
          <w:rFonts w:hint="eastAsia" w:ascii="宋体" w:hAnsi="宋体"/>
          <w:color w:val="000000"/>
          <w:kern w:val="21"/>
        </w:rPr>
        <w:t>描述供应商理解的建设目标和业务范围，系统性的阐述</w:t>
      </w:r>
      <w:r>
        <w:rPr>
          <w:rFonts w:hint="eastAsia" w:ascii="宋体" w:hAnsi="宋体"/>
          <w:color w:val="000000"/>
          <w:kern w:val="21"/>
          <w:lang w:eastAsia="zh-CN"/>
        </w:rPr>
        <w:t>造船厂</w:t>
      </w:r>
      <w:r>
        <w:rPr>
          <w:rFonts w:hint="eastAsia" w:ascii="宋体" w:hAnsi="宋体"/>
          <w:color w:val="000000"/>
          <w:kern w:val="21"/>
        </w:rPr>
        <w:t>数字化协同办公平台</w:t>
      </w:r>
      <w:r>
        <w:rPr>
          <w:rFonts w:hint="eastAsia" w:ascii="宋体" w:hAnsi="宋体"/>
          <w:color w:val="000000"/>
        </w:rPr>
        <w:t>项目</w:t>
      </w:r>
      <w:r>
        <w:rPr>
          <w:rFonts w:hint="eastAsia" w:ascii="宋体" w:hAnsi="宋体"/>
          <w:color w:val="000000"/>
          <w:kern w:val="21"/>
        </w:rPr>
        <w:t>的战略目标，以及业务和IT的总体目标。</w:t>
      </w:r>
    </w:p>
    <w:p w14:paraId="0B934B1D">
      <w:pPr>
        <w:keepNext w:val="0"/>
        <w:keepLines w:val="0"/>
        <w:pageBreakBefore w:val="0"/>
        <w:widowControl/>
        <w:kinsoku/>
        <w:wordWrap/>
        <w:overflowPunct w:val="0"/>
        <w:topLinePunct w:val="0"/>
        <w:autoSpaceDE w:val="0"/>
        <w:autoSpaceDN w:val="0"/>
        <w:bidi w:val="0"/>
        <w:adjustRightInd w:val="0"/>
        <w:snapToGrid/>
        <w:spacing w:before="157" w:beforeLines="50" w:after="60"/>
        <w:ind w:left="506"/>
        <w:jc w:val="left"/>
        <w:textAlignment w:val="baseline"/>
        <w:rPr>
          <w:rFonts w:ascii="宋体" w:hAnsi="宋体"/>
          <w:color w:val="000000"/>
          <w:kern w:val="21"/>
        </w:rPr>
      </w:pPr>
      <w:bookmarkStart w:id="526" w:name="_Toc236035165"/>
      <w:bookmarkStart w:id="527" w:name="_Toc234554148"/>
      <w:bookmarkStart w:id="528" w:name="_Toc240362163"/>
      <w:bookmarkStart w:id="529" w:name="_Toc234980327"/>
      <w:r>
        <w:rPr>
          <w:rFonts w:ascii="宋体" w:hAnsi="宋体"/>
          <w:color w:val="000000"/>
          <w:kern w:val="21"/>
        </w:rPr>
        <w:t>3</w:t>
      </w:r>
      <w:r>
        <w:rPr>
          <w:rFonts w:hint="eastAsia" w:ascii="宋体" w:hAnsi="宋体"/>
          <w:color w:val="000000"/>
          <w:kern w:val="21"/>
        </w:rPr>
        <w:t>.2业务整体解决方案</w:t>
      </w:r>
    </w:p>
    <w:p w14:paraId="19A1F541">
      <w:pPr>
        <w:keepNext w:val="0"/>
        <w:keepLines w:val="0"/>
        <w:pageBreakBefore w:val="0"/>
        <w:kinsoku/>
        <w:wordWrap/>
        <w:topLinePunct w:val="0"/>
        <w:bidi w:val="0"/>
        <w:snapToGrid/>
        <w:spacing w:before="157" w:beforeLines="50" w:after="60"/>
        <w:ind w:left="882" w:leftChars="420"/>
        <w:jc w:val="left"/>
        <w:rPr>
          <w:rFonts w:ascii="宋体" w:hAnsi="宋体"/>
          <w:color w:val="000000"/>
          <w:kern w:val="21"/>
        </w:rPr>
      </w:pPr>
      <w:r>
        <w:rPr>
          <w:rFonts w:hint="eastAsia" w:ascii="宋体" w:hAnsi="宋体"/>
          <w:color w:val="000000"/>
          <w:kern w:val="21"/>
        </w:rPr>
        <w:t>包含对</w:t>
      </w:r>
      <w:r>
        <w:rPr>
          <w:rFonts w:hint="eastAsia" w:ascii="宋体" w:hAnsi="宋体"/>
          <w:color w:val="000000"/>
          <w:kern w:val="21"/>
          <w:lang w:eastAsia="zh-CN"/>
        </w:rPr>
        <w:t>造船厂</w:t>
      </w:r>
      <w:r>
        <w:rPr>
          <w:rFonts w:hint="eastAsia" w:ascii="宋体" w:hAnsi="宋体"/>
          <w:color w:val="000000"/>
          <w:kern w:val="21"/>
        </w:rPr>
        <w:t>数字化协同业务的总体解决方案建议，业务规划蓝图，业务之间的衔接关系，对业务环境变化的依赖，和业务风险的考虑。</w:t>
      </w:r>
    </w:p>
    <w:p w14:paraId="64A68440">
      <w:pPr>
        <w:keepNext w:val="0"/>
        <w:keepLines w:val="0"/>
        <w:pageBreakBefore w:val="0"/>
        <w:kinsoku/>
        <w:wordWrap/>
        <w:topLinePunct w:val="0"/>
        <w:bidi w:val="0"/>
        <w:snapToGrid/>
        <w:spacing w:before="157" w:beforeLines="50" w:after="60" w:line="360" w:lineRule="auto"/>
        <w:ind w:left="520"/>
        <w:jc w:val="left"/>
        <w:rPr>
          <w:rFonts w:ascii="宋体" w:hAnsi="宋体"/>
          <w:color w:val="000000"/>
          <w:kern w:val="21"/>
        </w:rPr>
      </w:pPr>
      <w:r>
        <w:rPr>
          <w:rFonts w:ascii="宋体" w:hAnsi="宋体"/>
          <w:color w:val="000000"/>
          <w:kern w:val="21"/>
        </w:rPr>
        <w:t>3</w:t>
      </w:r>
      <w:r>
        <w:rPr>
          <w:rFonts w:hint="eastAsia" w:ascii="宋体" w:hAnsi="宋体"/>
          <w:color w:val="000000"/>
          <w:kern w:val="21"/>
        </w:rPr>
        <w:t>.3功能架构设计</w:t>
      </w:r>
    </w:p>
    <w:p w14:paraId="3E0D5BDB">
      <w:pPr>
        <w:keepNext w:val="0"/>
        <w:keepLines w:val="0"/>
        <w:pageBreakBefore w:val="0"/>
        <w:kinsoku/>
        <w:wordWrap/>
        <w:topLinePunct w:val="0"/>
        <w:bidi w:val="0"/>
        <w:snapToGrid/>
        <w:spacing w:before="157" w:beforeLines="50" w:after="60"/>
        <w:ind w:left="882" w:leftChars="420"/>
        <w:jc w:val="left"/>
        <w:rPr>
          <w:rFonts w:hint="eastAsia" w:ascii="宋体" w:hAnsi="宋体"/>
          <w:color w:val="000000"/>
          <w:kern w:val="21"/>
        </w:rPr>
      </w:pPr>
      <w:r>
        <w:rPr>
          <w:rFonts w:hint="eastAsia" w:ascii="宋体" w:hAnsi="宋体"/>
          <w:color w:val="000000"/>
          <w:kern w:val="21"/>
        </w:rPr>
        <w:t>包含应用系统框架图，各应用系统功能清单和功能介绍，应用系统建设步骤，建设风险考虑，需要加入特征场景说明，同时对基础数据的梳理和规范要求做出明确说明。</w:t>
      </w:r>
    </w:p>
    <w:p w14:paraId="1438DB8A">
      <w:pPr>
        <w:pStyle w:val="2"/>
        <w:keepNext w:val="0"/>
        <w:keepLines w:val="0"/>
        <w:pageBreakBefore w:val="0"/>
        <w:kinsoku/>
        <w:wordWrap/>
        <w:topLinePunct w:val="0"/>
        <w:bidi w:val="0"/>
        <w:snapToGrid/>
        <w:ind w:left="0" w:leftChars="0" w:firstLine="0" w:firstLineChars="0"/>
        <w:rPr>
          <w:rFonts w:hint="eastAsia"/>
        </w:rPr>
      </w:pPr>
    </w:p>
    <w:p w14:paraId="6FD27FAC">
      <w:pPr>
        <w:keepNext w:val="0"/>
        <w:keepLines w:val="0"/>
        <w:pageBreakBefore w:val="0"/>
        <w:widowControl/>
        <w:numPr>
          <w:ilvl w:val="0"/>
          <w:numId w:val="53"/>
        </w:numPr>
        <w:tabs>
          <w:tab w:val="left" w:pos="644"/>
        </w:tabs>
        <w:kinsoku/>
        <w:wordWrap/>
        <w:overflowPunct w:val="0"/>
        <w:topLinePunct w:val="0"/>
        <w:autoSpaceDE w:val="0"/>
        <w:autoSpaceDN w:val="0"/>
        <w:bidi w:val="0"/>
        <w:adjustRightInd w:val="0"/>
        <w:snapToGrid/>
        <w:spacing w:after="60"/>
        <w:ind w:left="644"/>
        <w:jc w:val="left"/>
        <w:textAlignment w:val="baseline"/>
        <w:rPr>
          <w:rFonts w:ascii="宋体" w:hAnsi="宋体"/>
          <w:color w:val="000000"/>
          <w:kern w:val="21"/>
        </w:rPr>
      </w:pPr>
      <w:r>
        <w:rPr>
          <w:rFonts w:hint="eastAsia" w:ascii="宋体" w:hAnsi="宋体"/>
          <w:color w:val="000000"/>
          <w:kern w:val="21"/>
        </w:rPr>
        <w:t>系统实施的路线</w:t>
      </w:r>
    </w:p>
    <w:p w14:paraId="52CB02DE">
      <w:pPr>
        <w:keepNext w:val="0"/>
        <w:keepLines w:val="0"/>
        <w:pageBreakBefore w:val="0"/>
        <w:kinsoku/>
        <w:wordWrap/>
        <w:topLinePunct w:val="0"/>
        <w:bidi w:val="0"/>
        <w:snapToGrid/>
        <w:spacing w:after="60"/>
        <w:ind w:left="882" w:leftChars="420"/>
        <w:jc w:val="left"/>
        <w:rPr>
          <w:rFonts w:hint="eastAsia" w:ascii="宋体" w:hAnsi="宋体"/>
          <w:color w:val="000000"/>
          <w:kern w:val="21"/>
        </w:rPr>
      </w:pPr>
      <w:r>
        <w:rPr>
          <w:rFonts w:hint="eastAsia" w:ascii="宋体" w:hAnsi="宋体"/>
          <w:color w:val="000000"/>
          <w:kern w:val="21"/>
        </w:rPr>
        <w:t>结合</w:t>
      </w:r>
      <w:r>
        <w:rPr>
          <w:rFonts w:hint="eastAsia" w:ascii="宋体" w:hAnsi="宋体"/>
          <w:color w:val="000000"/>
          <w:kern w:val="21"/>
          <w:lang w:eastAsia="zh-CN"/>
        </w:rPr>
        <w:t>造船厂</w:t>
      </w:r>
      <w:r>
        <w:rPr>
          <w:rFonts w:hint="eastAsia" w:ascii="宋体" w:hAnsi="宋体"/>
          <w:color w:val="000000"/>
          <w:kern w:val="21"/>
        </w:rPr>
        <w:t>业务，提供</w:t>
      </w:r>
      <w:r>
        <w:rPr>
          <w:rFonts w:hint="eastAsia" w:ascii="宋体" w:hAnsi="宋体"/>
          <w:color w:val="000000"/>
          <w:kern w:val="21"/>
          <w:lang w:eastAsia="zh-CN"/>
        </w:rPr>
        <w:t>造船厂</w:t>
      </w:r>
      <w:r>
        <w:rPr>
          <w:rFonts w:hint="eastAsia" w:ascii="宋体" w:hAnsi="宋体"/>
          <w:color w:val="000000"/>
          <w:kern w:val="21"/>
        </w:rPr>
        <w:t>招投标项目应用的实施策略及步骤的建议和理由。</w:t>
      </w:r>
    </w:p>
    <w:p w14:paraId="2A8BBC5B">
      <w:pPr>
        <w:pStyle w:val="2"/>
        <w:keepNext w:val="0"/>
        <w:keepLines w:val="0"/>
        <w:pageBreakBefore w:val="0"/>
        <w:widowControl/>
        <w:kinsoku/>
        <w:wordWrap/>
        <w:overflowPunct w:val="0"/>
        <w:topLinePunct w:val="0"/>
        <w:autoSpaceDE w:val="0"/>
        <w:autoSpaceDN w:val="0"/>
        <w:bidi w:val="0"/>
        <w:adjustRightInd w:val="0"/>
        <w:snapToGrid/>
        <w:spacing w:line="240" w:lineRule="auto"/>
        <w:textAlignment w:val="baseline"/>
      </w:pPr>
    </w:p>
    <w:p w14:paraId="46A625CF">
      <w:pPr>
        <w:keepNext w:val="0"/>
        <w:keepLines w:val="0"/>
        <w:pageBreakBefore w:val="0"/>
        <w:widowControl/>
        <w:numPr>
          <w:ilvl w:val="0"/>
          <w:numId w:val="53"/>
        </w:numPr>
        <w:tabs>
          <w:tab w:val="left" w:pos="644"/>
        </w:tabs>
        <w:kinsoku/>
        <w:wordWrap/>
        <w:overflowPunct w:val="0"/>
        <w:topLinePunct w:val="0"/>
        <w:autoSpaceDE w:val="0"/>
        <w:autoSpaceDN w:val="0"/>
        <w:bidi w:val="0"/>
        <w:adjustRightInd w:val="0"/>
        <w:snapToGrid/>
        <w:spacing w:after="60" w:line="240" w:lineRule="auto"/>
        <w:ind w:left="644"/>
        <w:jc w:val="left"/>
        <w:textAlignment w:val="baseline"/>
        <w:rPr>
          <w:rFonts w:ascii="宋体" w:hAnsi="宋体"/>
          <w:color w:val="000000"/>
          <w:kern w:val="21"/>
        </w:rPr>
      </w:pPr>
      <w:r>
        <w:rPr>
          <w:rFonts w:hint="eastAsia" w:ascii="宋体" w:hAnsi="宋体"/>
          <w:color w:val="000000"/>
          <w:kern w:val="21"/>
        </w:rPr>
        <w:t>项目管理和其他要求</w:t>
      </w:r>
    </w:p>
    <w:p w14:paraId="44A4BA63">
      <w:pPr>
        <w:pStyle w:val="2"/>
        <w:spacing w:line="240" w:lineRule="auto"/>
        <w:ind w:firstLine="630" w:firstLineChars="300"/>
        <w:rPr>
          <w:rFonts w:hint="eastAsia" w:ascii="宋体" w:hAnsi="宋体"/>
          <w:color w:val="000000"/>
          <w:kern w:val="21"/>
          <w:sz w:val="21"/>
          <w:szCs w:val="21"/>
          <w:lang w:val="en-GB"/>
        </w:rPr>
      </w:pPr>
      <w:r>
        <w:rPr>
          <w:rFonts w:hint="eastAsia" w:ascii="宋体" w:hAnsi="宋体"/>
          <w:color w:val="000000"/>
          <w:kern w:val="21"/>
          <w:sz w:val="21"/>
          <w:szCs w:val="21"/>
          <w:lang w:val="en-GB"/>
        </w:rPr>
        <w:t>5.1项目实施计划</w:t>
      </w:r>
    </w:p>
    <w:p w14:paraId="281BCBBF">
      <w:pPr>
        <w:pStyle w:val="2"/>
        <w:spacing w:line="240" w:lineRule="auto"/>
        <w:ind w:firstLine="840" w:firstLineChars="400"/>
        <w:rPr>
          <w:rFonts w:hint="eastAsia" w:ascii="宋体" w:hAnsi="宋体"/>
          <w:color w:val="000000"/>
          <w:kern w:val="21"/>
          <w:sz w:val="21"/>
          <w:szCs w:val="21"/>
          <w:lang w:val="en-GB"/>
        </w:rPr>
      </w:pPr>
      <w:r>
        <w:rPr>
          <w:rFonts w:hint="eastAsia" w:ascii="宋体" w:hAnsi="宋体"/>
          <w:color w:val="000000"/>
          <w:kern w:val="21"/>
          <w:sz w:val="21"/>
          <w:szCs w:val="21"/>
          <w:lang w:val="en-GB"/>
        </w:rPr>
        <w:t>包含项目实施整体估计时间，项目阶段划分，并用条形统计图来表示项目各阶段的时间。</w:t>
      </w:r>
    </w:p>
    <w:p w14:paraId="6D7290A4">
      <w:pPr>
        <w:pStyle w:val="2"/>
        <w:spacing w:line="240" w:lineRule="auto"/>
        <w:ind w:firstLine="630" w:firstLineChars="300"/>
        <w:rPr>
          <w:rFonts w:hint="eastAsia" w:ascii="宋体" w:hAnsi="宋体"/>
          <w:color w:val="000000"/>
          <w:kern w:val="21"/>
          <w:sz w:val="21"/>
          <w:szCs w:val="21"/>
          <w:lang w:val="en-GB"/>
        </w:rPr>
      </w:pPr>
      <w:r>
        <w:rPr>
          <w:rFonts w:hint="eastAsia" w:ascii="宋体" w:hAnsi="宋体"/>
          <w:color w:val="000000"/>
          <w:kern w:val="21"/>
          <w:sz w:val="21"/>
          <w:szCs w:val="21"/>
          <w:lang w:val="en-GB"/>
        </w:rPr>
        <w:t>5.2项目实施组织</w:t>
      </w:r>
    </w:p>
    <w:p w14:paraId="43889E87">
      <w:pPr>
        <w:pStyle w:val="2"/>
        <w:spacing w:line="240" w:lineRule="auto"/>
        <w:ind w:left="735" w:leftChars="350" w:firstLine="315" w:firstLineChars="150"/>
        <w:rPr>
          <w:rFonts w:hint="eastAsia" w:ascii="宋体" w:hAnsi="宋体"/>
          <w:color w:val="000000"/>
          <w:kern w:val="21"/>
          <w:sz w:val="21"/>
          <w:szCs w:val="21"/>
          <w:lang w:val="en-GB"/>
        </w:rPr>
      </w:pPr>
      <w:r>
        <w:rPr>
          <w:rFonts w:hint="eastAsia" w:ascii="宋体" w:hAnsi="宋体"/>
          <w:color w:val="000000"/>
          <w:kern w:val="21"/>
          <w:sz w:val="21"/>
          <w:szCs w:val="21"/>
          <w:lang w:val="en-GB"/>
        </w:rPr>
        <w:t>包含建议的项目组织结构图，项目组的主要角色及工作职责。所有项目人员需要按“实施人员组成及介绍”的格式提供人员简历。供应商必须提供将投入该项目的组织机构及人员构成,包括供应商人员数量、技能（含技术特点），过往项目经历等，以及各项目成员的简历（含该成员实施过的项目），同时提出对</w:t>
      </w:r>
      <w:r>
        <w:rPr>
          <w:rFonts w:hint="eastAsia" w:ascii="宋体" w:hAnsi="宋体"/>
          <w:color w:val="000000"/>
          <w:kern w:val="21"/>
          <w:sz w:val="21"/>
          <w:szCs w:val="21"/>
          <w:lang w:val="en-GB" w:eastAsia="zh-CN"/>
        </w:rPr>
        <w:t>造船厂</w:t>
      </w:r>
      <w:r>
        <w:rPr>
          <w:rFonts w:hint="eastAsia" w:ascii="宋体" w:hAnsi="宋体"/>
          <w:color w:val="000000"/>
          <w:kern w:val="21"/>
          <w:sz w:val="21"/>
          <w:szCs w:val="21"/>
          <w:lang w:val="en-GB"/>
        </w:rPr>
        <w:t>业务人员和</w:t>
      </w:r>
      <w:r>
        <w:rPr>
          <w:rFonts w:ascii="宋体" w:hAnsi="宋体"/>
          <w:color w:val="000000"/>
          <w:kern w:val="21"/>
          <w:sz w:val="21"/>
          <w:szCs w:val="21"/>
          <w:lang w:val="en-GB"/>
        </w:rPr>
        <w:t>IT</w:t>
      </w:r>
      <w:r>
        <w:rPr>
          <w:rFonts w:hint="eastAsia" w:ascii="宋体" w:hAnsi="宋体"/>
          <w:color w:val="000000"/>
          <w:kern w:val="21"/>
          <w:sz w:val="21"/>
          <w:szCs w:val="21"/>
          <w:lang w:val="en-GB"/>
        </w:rPr>
        <w:t>人员的参与建议，包括参与度、职责等。</w:t>
      </w:r>
    </w:p>
    <w:p w14:paraId="4EB82377">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人员简历按下表填写：请参照4.10小节的表格要求进行填写</w:t>
      </w:r>
    </w:p>
    <w:p w14:paraId="1B622EB8">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5.3项目实施方法</w:t>
      </w:r>
    </w:p>
    <w:p w14:paraId="3EFC7290">
      <w:pPr>
        <w:pStyle w:val="2"/>
        <w:spacing w:line="240" w:lineRule="auto"/>
        <w:ind w:firstLine="630" w:firstLineChars="300"/>
        <w:rPr>
          <w:rFonts w:hint="eastAsia" w:ascii="宋体" w:hAnsi="宋体"/>
          <w:color w:val="000000"/>
          <w:kern w:val="21"/>
          <w:sz w:val="21"/>
          <w:szCs w:val="21"/>
          <w:lang w:val="en-GB"/>
        </w:rPr>
      </w:pPr>
      <w:r>
        <w:rPr>
          <w:rFonts w:hint="eastAsia" w:ascii="宋体" w:hAnsi="宋体"/>
          <w:color w:val="000000"/>
          <w:kern w:val="21"/>
          <w:sz w:val="21"/>
          <w:szCs w:val="21"/>
          <w:lang w:val="en-GB"/>
        </w:rPr>
        <w:t>包含供应商公司管理项目的项目实施方法论，其中需包含风险应对策略。</w:t>
      </w:r>
    </w:p>
    <w:p w14:paraId="63CC7E66">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5.4项目协作方法</w:t>
      </w:r>
    </w:p>
    <w:p w14:paraId="1562D6CE">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包含项目双方的责任描述。</w:t>
      </w:r>
    </w:p>
    <w:p w14:paraId="1B3735D3">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5.5培训以及知识转移</w:t>
      </w:r>
    </w:p>
    <w:p w14:paraId="6AF86BA2">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包含培训内容，培训组织，培训计划，培训对象，培训考核方式以及知识转移的方案。</w:t>
      </w:r>
    </w:p>
    <w:p w14:paraId="7102B59B">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5.6交付件</w:t>
      </w:r>
    </w:p>
    <w:p w14:paraId="54096886">
      <w:pPr>
        <w:pStyle w:val="2"/>
        <w:spacing w:line="240" w:lineRule="auto"/>
        <w:ind w:firstLine="735" w:firstLineChars="350"/>
        <w:rPr>
          <w:rFonts w:hint="eastAsia" w:ascii="宋体" w:hAnsi="宋体"/>
          <w:color w:val="000000"/>
          <w:kern w:val="21"/>
          <w:sz w:val="21"/>
          <w:szCs w:val="21"/>
          <w:lang w:val="en-GB"/>
        </w:rPr>
      </w:pPr>
      <w:r>
        <w:rPr>
          <w:rFonts w:hint="eastAsia" w:ascii="宋体" w:hAnsi="宋体"/>
          <w:color w:val="000000"/>
          <w:kern w:val="21"/>
          <w:sz w:val="21"/>
          <w:szCs w:val="21"/>
          <w:lang w:val="en-GB"/>
        </w:rPr>
        <w:t>5.6.1交付文件</w:t>
      </w:r>
    </w:p>
    <w:p w14:paraId="2D5A1DE2">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项目实施过程中</w:t>
      </w:r>
      <w:r>
        <w:rPr>
          <w:rFonts w:hint="eastAsia" w:ascii="宋体" w:hAnsi="宋体"/>
          <w:color w:val="000000"/>
          <w:kern w:val="21"/>
          <w:sz w:val="21"/>
          <w:szCs w:val="21"/>
          <w:lang w:val="en-GB" w:eastAsia="zh-CN"/>
        </w:rPr>
        <w:t>造船厂</w:t>
      </w:r>
      <w:r>
        <w:rPr>
          <w:rFonts w:hint="eastAsia" w:ascii="宋体" w:hAnsi="宋体"/>
          <w:color w:val="000000"/>
          <w:kern w:val="21"/>
          <w:sz w:val="21"/>
          <w:szCs w:val="21"/>
          <w:lang w:val="en-GB"/>
        </w:rPr>
        <w:t>异地工厂要求供应商提供的所有交付件。</w:t>
      </w:r>
    </w:p>
    <w:p w14:paraId="6621C9EB">
      <w:pPr>
        <w:pStyle w:val="2"/>
        <w:spacing w:line="240" w:lineRule="auto"/>
        <w:ind w:firstLine="735" w:firstLineChars="350"/>
        <w:rPr>
          <w:rFonts w:hint="eastAsia" w:ascii="宋体" w:hAnsi="宋体"/>
          <w:color w:val="000000"/>
          <w:kern w:val="21"/>
          <w:sz w:val="21"/>
          <w:szCs w:val="21"/>
          <w:lang w:val="en-GB"/>
        </w:rPr>
      </w:pPr>
      <w:r>
        <w:rPr>
          <w:rFonts w:hint="eastAsia" w:ascii="宋体" w:hAnsi="宋体"/>
          <w:color w:val="000000"/>
          <w:kern w:val="21"/>
          <w:sz w:val="21"/>
          <w:szCs w:val="21"/>
          <w:lang w:val="en-GB"/>
        </w:rPr>
        <w:t>5.6.2作品所有权和使用许可</w:t>
      </w:r>
    </w:p>
    <w:p w14:paraId="64317C86">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包含项目最终交付件的知识产权说明。</w:t>
      </w:r>
    </w:p>
    <w:p w14:paraId="11568877">
      <w:pPr>
        <w:pStyle w:val="2"/>
        <w:spacing w:line="240" w:lineRule="auto"/>
        <w:ind w:firstLine="735" w:firstLineChars="350"/>
        <w:rPr>
          <w:rFonts w:hint="eastAsia" w:ascii="宋体" w:hAnsi="宋体"/>
          <w:color w:val="000000"/>
          <w:kern w:val="21"/>
          <w:sz w:val="21"/>
          <w:szCs w:val="21"/>
          <w:lang w:val="en-GB"/>
        </w:rPr>
      </w:pPr>
      <w:r>
        <w:rPr>
          <w:rFonts w:hint="eastAsia" w:ascii="宋体" w:hAnsi="宋体"/>
          <w:color w:val="000000"/>
          <w:kern w:val="21"/>
          <w:sz w:val="21"/>
          <w:szCs w:val="21"/>
          <w:lang w:val="en-GB"/>
        </w:rPr>
        <w:t>5.7质量保证以及服务承诺</w:t>
      </w:r>
    </w:p>
    <w:p w14:paraId="7C7047C3">
      <w:pPr>
        <w:pStyle w:val="2"/>
        <w:spacing w:line="240" w:lineRule="auto"/>
        <w:ind w:left="1050" w:leftChars="500" w:firstLine="0"/>
        <w:rPr>
          <w:rFonts w:hint="eastAsia" w:ascii="宋体" w:hAnsi="宋体"/>
          <w:color w:val="000000"/>
          <w:kern w:val="21"/>
          <w:sz w:val="21"/>
          <w:szCs w:val="21"/>
          <w:lang w:val="en-GB"/>
        </w:rPr>
      </w:pPr>
      <w:r>
        <w:rPr>
          <w:rFonts w:hint="eastAsia" w:ascii="宋体" w:hAnsi="宋体"/>
          <w:color w:val="000000"/>
          <w:kern w:val="21"/>
          <w:sz w:val="21"/>
          <w:szCs w:val="21"/>
          <w:lang w:val="en-GB"/>
        </w:rPr>
        <w:t>包含质量保证方案、系统上线后的维护方案，其中应说明运维支持方式、期限、双方配合事项、故障级别及响应。</w:t>
      </w:r>
    </w:p>
    <w:p w14:paraId="0BB80075">
      <w:pPr>
        <w:pStyle w:val="2"/>
        <w:spacing w:line="240" w:lineRule="auto"/>
        <w:ind w:firstLine="735" w:firstLineChars="350"/>
        <w:rPr>
          <w:rFonts w:hint="eastAsia" w:ascii="宋体" w:hAnsi="宋体"/>
          <w:color w:val="000000"/>
          <w:kern w:val="21"/>
          <w:sz w:val="21"/>
          <w:szCs w:val="21"/>
          <w:lang w:val="en-GB"/>
        </w:rPr>
      </w:pPr>
      <w:r>
        <w:rPr>
          <w:rFonts w:hint="eastAsia" w:ascii="宋体" w:hAnsi="宋体"/>
          <w:color w:val="000000"/>
          <w:kern w:val="21"/>
          <w:sz w:val="21"/>
          <w:szCs w:val="21"/>
          <w:lang w:val="en-GB"/>
        </w:rPr>
        <w:t>5.8项目风险管理</w:t>
      </w:r>
    </w:p>
    <w:p w14:paraId="4B47D191">
      <w:pPr>
        <w:pStyle w:val="2"/>
        <w:spacing w:line="240" w:lineRule="auto"/>
        <w:ind w:left="1050" w:leftChars="500" w:firstLine="0"/>
        <w:rPr>
          <w:rFonts w:hint="eastAsia" w:ascii="宋体" w:hAnsi="宋体"/>
          <w:color w:val="000000"/>
          <w:kern w:val="21"/>
          <w:sz w:val="21"/>
          <w:szCs w:val="21"/>
          <w:lang w:val="en-GB"/>
        </w:rPr>
      </w:pPr>
      <w:r>
        <w:rPr>
          <w:rFonts w:hint="eastAsia" w:ascii="宋体" w:hAnsi="宋体"/>
          <w:color w:val="000000"/>
          <w:kern w:val="21"/>
          <w:sz w:val="21"/>
          <w:szCs w:val="21"/>
          <w:lang w:val="en-GB"/>
        </w:rPr>
        <w:t>详细陈述对于项目实施过程的不同阶段如技术升级，方案改进，数据切换，系统推广过程中的风险预估，以及关于风险识别，评估，控制的方法论和策略。</w:t>
      </w:r>
    </w:p>
    <w:p w14:paraId="3C46CA73">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六、供应商能力及经验陈述</w:t>
      </w:r>
    </w:p>
    <w:p w14:paraId="19285E73">
      <w:pPr>
        <w:pStyle w:val="2"/>
        <w:spacing w:line="240" w:lineRule="auto"/>
        <w:ind w:firstLine="420" w:firstLineChars="200"/>
        <w:rPr>
          <w:rFonts w:hint="eastAsia" w:ascii="宋体" w:hAnsi="宋体"/>
          <w:color w:val="000000"/>
          <w:kern w:val="21"/>
          <w:sz w:val="21"/>
          <w:szCs w:val="21"/>
          <w:lang w:val="en-GB"/>
        </w:rPr>
      </w:pPr>
      <w:r>
        <w:rPr>
          <w:rFonts w:hint="eastAsia" w:ascii="宋体" w:hAnsi="宋体"/>
          <w:color w:val="000000"/>
          <w:kern w:val="21"/>
          <w:sz w:val="21"/>
          <w:szCs w:val="21"/>
          <w:lang w:val="en-GB"/>
        </w:rPr>
        <w:t>供应商应在建议书中详细陈述其在类似服务领域技术创新和实施的能力，阐述对于数字化协同办公项目的特点的理解以及适用的技术和方法论。</w:t>
      </w:r>
    </w:p>
    <w:p w14:paraId="24D3573B">
      <w:pPr>
        <w:pStyle w:val="2"/>
        <w:spacing w:line="240" w:lineRule="auto"/>
        <w:ind w:firstLine="420" w:firstLineChars="200"/>
        <w:rPr>
          <w:rFonts w:ascii="宋体" w:hAnsi="宋体"/>
          <w:color w:val="000000"/>
          <w:kern w:val="21"/>
          <w:sz w:val="21"/>
          <w:szCs w:val="21"/>
          <w:lang w:val="en-GB"/>
        </w:rPr>
      </w:pPr>
      <w:r>
        <w:rPr>
          <w:rFonts w:hint="eastAsia" w:ascii="宋体" w:hAnsi="宋体"/>
          <w:color w:val="000000"/>
          <w:kern w:val="21"/>
          <w:sz w:val="21"/>
          <w:szCs w:val="21"/>
          <w:lang w:val="en-GB"/>
        </w:rPr>
        <w:t>供应商必须详细陈述其在类似服务领域对重大项目的管理能力，其对项目理解、计划、和组织的能力，其在项目实施协调、质量控制方面的经验和策略。</w:t>
      </w:r>
    </w:p>
    <w:p w14:paraId="28FEA2B4">
      <w:pPr>
        <w:pStyle w:val="2"/>
        <w:spacing w:line="240" w:lineRule="auto"/>
        <w:ind w:firstLine="420" w:firstLineChars="200"/>
        <w:rPr>
          <w:rFonts w:hint="eastAsia" w:ascii="宋体" w:hAnsi="宋体" w:eastAsia="宋体"/>
          <w:kern w:val="21"/>
          <w:sz w:val="21"/>
          <w:szCs w:val="21"/>
          <w:lang w:val="en-GB" w:eastAsia="zh-CN"/>
        </w:rPr>
      </w:pPr>
      <w:r>
        <w:rPr>
          <w:rFonts w:hint="eastAsia" w:ascii="宋体" w:hAnsi="宋体"/>
          <w:color w:val="000000"/>
          <w:kern w:val="21"/>
          <w:sz w:val="21"/>
          <w:szCs w:val="21"/>
          <w:lang w:val="en-GB"/>
        </w:rPr>
        <w:t>供应商必须详细陈述其在项目中与客户方分工合作的经验和策略，其在项目之后对客户方进行长期技术支持的能力、经验和策略</w:t>
      </w:r>
      <w:bookmarkEnd w:id="526"/>
      <w:bookmarkEnd w:id="527"/>
      <w:bookmarkEnd w:id="528"/>
      <w:bookmarkEnd w:id="529"/>
      <w:r>
        <w:rPr>
          <w:rFonts w:hint="eastAsia" w:ascii="宋体" w:hAnsi="宋体"/>
          <w:color w:val="000000"/>
          <w:kern w:val="21"/>
          <w:sz w:val="21"/>
          <w:szCs w:val="21"/>
          <w:lang w:val="en-GB" w:eastAsia="zh-CN"/>
        </w:rPr>
        <w:t>。</w:t>
      </w:r>
    </w:p>
    <w:p w14:paraId="037B8C7D">
      <w:pPr>
        <w:pStyle w:val="2"/>
        <w:spacing w:line="240" w:lineRule="auto"/>
        <w:ind w:firstLine="0"/>
        <w:rPr>
          <w:rFonts w:hint="eastAsia" w:ascii="宋体" w:hAnsi="宋体" w:eastAsia="宋体"/>
          <w:kern w:val="21"/>
          <w:sz w:val="21"/>
          <w:szCs w:val="21"/>
          <w:lang w:val="en-GB" w:eastAsia="zh-CN"/>
        </w:rPr>
      </w:pPr>
    </w:p>
    <w:p w14:paraId="6D78AFCA">
      <w:pPr>
        <w:pStyle w:val="2"/>
        <w:spacing w:line="240" w:lineRule="auto"/>
        <w:ind w:firstLine="0"/>
        <w:rPr>
          <w:rFonts w:hint="eastAsia" w:ascii="宋体" w:hAnsi="宋体" w:eastAsia="宋体"/>
          <w:kern w:val="21"/>
          <w:sz w:val="21"/>
          <w:szCs w:val="21"/>
          <w:lang w:val="en-GB" w:eastAsia="zh-CN"/>
        </w:rPr>
      </w:pPr>
    </w:p>
    <w:p w14:paraId="3598547D">
      <w:pPr>
        <w:pStyle w:val="2"/>
        <w:spacing w:line="240" w:lineRule="auto"/>
        <w:ind w:firstLine="0"/>
        <w:rPr>
          <w:rFonts w:hint="eastAsia" w:ascii="宋体" w:hAnsi="宋体" w:eastAsia="宋体"/>
          <w:kern w:val="21"/>
          <w:sz w:val="21"/>
          <w:szCs w:val="21"/>
          <w:lang w:val="en-GB" w:eastAsia="zh-CN"/>
        </w:rPr>
      </w:pPr>
    </w:p>
    <w:p w14:paraId="00EFC020">
      <w:pPr>
        <w:pStyle w:val="47"/>
        <w:keepNext/>
        <w:widowControl/>
        <w:numPr>
          <w:ilvl w:val="0"/>
          <w:numId w:val="1"/>
        </w:numPr>
        <w:overflowPunct w:val="0"/>
        <w:autoSpaceDE w:val="0"/>
        <w:autoSpaceDN w:val="0"/>
        <w:adjustRightInd w:val="0"/>
        <w:spacing w:before="240" w:after="60"/>
        <w:ind w:firstLineChars="0"/>
        <w:textAlignment w:val="baseline"/>
        <w:outlineLvl w:val="0"/>
        <w:rPr>
          <w:rFonts w:hint="eastAsia" w:ascii="宋体" w:hAnsi="宋体"/>
          <w:b/>
          <w:i/>
          <w:vanish/>
          <w:kern w:val="28"/>
          <w:sz w:val="24"/>
          <w:szCs w:val="20"/>
          <w:lang w:val="en-GB"/>
        </w:rPr>
      </w:pPr>
      <w:bookmarkStart w:id="530" w:name="_Toc286577490"/>
      <w:bookmarkEnd w:id="530"/>
      <w:bookmarkStart w:id="531" w:name="_Toc286730416"/>
      <w:bookmarkEnd w:id="531"/>
      <w:bookmarkStart w:id="532" w:name="_Toc333342428"/>
      <w:bookmarkEnd w:id="532"/>
      <w:bookmarkStart w:id="533" w:name="_Toc286730334"/>
      <w:bookmarkEnd w:id="533"/>
      <w:bookmarkStart w:id="534" w:name="_Toc286497271"/>
      <w:bookmarkEnd w:id="534"/>
      <w:bookmarkStart w:id="535" w:name="_Toc286736567"/>
      <w:bookmarkEnd w:id="535"/>
      <w:bookmarkStart w:id="536" w:name="_Toc286570028"/>
      <w:bookmarkEnd w:id="536"/>
      <w:bookmarkStart w:id="537" w:name="_Toc286568622"/>
      <w:bookmarkEnd w:id="537"/>
      <w:bookmarkStart w:id="538" w:name="_Toc286499573"/>
      <w:bookmarkEnd w:id="538"/>
      <w:bookmarkStart w:id="539" w:name="_Toc286738458"/>
      <w:bookmarkEnd w:id="539"/>
      <w:bookmarkStart w:id="540" w:name="_Toc334510503"/>
      <w:bookmarkEnd w:id="540"/>
      <w:bookmarkStart w:id="541" w:name="_Toc286687798"/>
      <w:bookmarkEnd w:id="541"/>
      <w:bookmarkStart w:id="542" w:name="_Toc286569388"/>
      <w:bookmarkEnd w:id="542"/>
      <w:bookmarkStart w:id="543" w:name="_Toc286730787"/>
      <w:bookmarkEnd w:id="543"/>
      <w:bookmarkStart w:id="544" w:name="_Toc286736487"/>
      <w:bookmarkEnd w:id="544"/>
      <w:bookmarkStart w:id="545" w:name="_Toc286581047"/>
      <w:bookmarkEnd w:id="545"/>
      <w:bookmarkStart w:id="546" w:name="_Toc286499224"/>
      <w:bookmarkEnd w:id="546"/>
      <w:bookmarkStart w:id="547" w:name="_Toc286567197"/>
      <w:bookmarkEnd w:id="547"/>
      <w:bookmarkStart w:id="548" w:name="_Toc286731088"/>
      <w:bookmarkEnd w:id="548"/>
      <w:bookmarkStart w:id="549" w:name="_Toc286569348"/>
      <w:bookmarkEnd w:id="549"/>
      <w:bookmarkStart w:id="550" w:name="_Toc286568499"/>
      <w:bookmarkEnd w:id="550"/>
      <w:bookmarkStart w:id="551" w:name="_Toc286569436"/>
      <w:bookmarkEnd w:id="551"/>
      <w:bookmarkStart w:id="552" w:name="_Toc286569821"/>
      <w:bookmarkEnd w:id="552"/>
      <w:bookmarkStart w:id="553" w:name="_Toc286569863"/>
      <w:bookmarkEnd w:id="553"/>
      <w:bookmarkStart w:id="554" w:name="_Toc286736045"/>
      <w:bookmarkEnd w:id="554"/>
      <w:bookmarkStart w:id="555" w:name="_Toc286524347"/>
      <w:bookmarkEnd w:id="555"/>
      <w:bookmarkStart w:id="556" w:name="_Toc286569555"/>
      <w:bookmarkEnd w:id="556"/>
      <w:bookmarkStart w:id="557" w:name="_Toc286569734"/>
      <w:bookmarkEnd w:id="557"/>
      <w:bookmarkStart w:id="558" w:name="_Toc286569505"/>
      <w:bookmarkEnd w:id="558"/>
      <w:bookmarkStart w:id="559" w:name="_Toc286569777"/>
      <w:bookmarkEnd w:id="559"/>
      <w:bookmarkStart w:id="560" w:name="_Toc286738538"/>
      <w:bookmarkEnd w:id="560"/>
      <w:bookmarkStart w:id="561" w:name="_Toc333387281"/>
      <w:bookmarkEnd w:id="561"/>
      <w:bookmarkStart w:id="562" w:name="_Toc286736407"/>
      <w:bookmarkEnd w:id="562"/>
      <w:bookmarkStart w:id="563" w:name="_Toc286569986"/>
      <w:bookmarkEnd w:id="563"/>
    </w:p>
    <w:sectPr>
      <w:footerReference r:id="rId3" w:type="default"/>
      <w:pgSz w:w="11906" w:h="16838"/>
      <w:pgMar w:top="1440" w:right="991" w:bottom="1440" w:left="1276"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70B56">
    <w:pPr>
      <w:pStyle w:val="20"/>
      <w:pBdr>
        <w:top w:val="single" w:color="auto" w:sz="4" w:space="1"/>
      </w:pBdr>
      <w:ind w:firstLine="6265" w:firstLineChars="3481"/>
      <w:rPr>
        <w:color w:val="FF0000"/>
      </w:rPr>
    </w:pPr>
    <w:r>
      <mc:AlternateContent>
        <mc:Choice Requires="wps">
          <w:drawing>
            <wp:anchor distT="0" distB="0" distL="114300" distR="114300" simplePos="0" relativeHeight="251660288" behindDoc="0" locked="0" layoutInCell="1" allowOverlap="1">
              <wp:simplePos x="0" y="0"/>
              <wp:positionH relativeFrom="margin">
                <wp:posOffset>5368925</wp:posOffset>
              </wp:positionH>
              <wp:positionV relativeFrom="paragraph">
                <wp:posOffset>16510</wp:posOffset>
              </wp:positionV>
              <wp:extent cx="325120"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325120" cy="131445"/>
                      </a:xfrm>
                      <a:prstGeom prst="rect">
                        <a:avLst/>
                      </a:prstGeom>
                      <a:noFill/>
                      <a:ln>
                        <a:noFill/>
                      </a:ln>
                    </wps:spPr>
                    <wps:txbx>
                      <w:txbxContent>
                        <w:p w14:paraId="046823B4">
                          <w:pPr>
                            <w:pStyle w:val="20"/>
                          </w:pPr>
                          <w:r>
                            <w:fldChar w:fldCharType="begin"/>
                          </w:r>
                          <w:r>
                            <w:instrText xml:space="preserve"> PAGE  \* MERGEFORMAT </w:instrText>
                          </w:r>
                          <w:r>
                            <w:fldChar w:fldCharType="separate"/>
                          </w:r>
                          <w:r>
                            <w:t>45</w:t>
                          </w:r>
                          <w:r>
                            <w:fldChar w:fldCharType="end"/>
                          </w:r>
                          <w:r>
                            <w:t>/</w:t>
                          </w:r>
                          <w:r>
                            <w:fldChar w:fldCharType="begin"/>
                          </w:r>
                          <w:r>
                            <w:instrText xml:space="preserve"> NUMPAGES  \* MERGEFORMAT </w:instrText>
                          </w:r>
                          <w:r>
                            <w:fldChar w:fldCharType="separate"/>
                          </w:r>
                          <w:r>
                            <w:t>45</w:t>
                          </w:r>
                          <w:r>
                            <w:fldChar w:fldCharType="end"/>
                          </w:r>
                        </w:p>
                      </w:txbxContent>
                    </wps:txbx>
                    <wps:bodyPr wrap="square" lIns="0" tIns="0" rIns="0" bIns="0" upright="0"/>
                  </wps:wsp>
                </a:graphicData>
              </a:graphic>
            </wp:anchor>
          </w:drawing>
        </mc:Choice>
        <mc:Fallback>
          <w:pict>
            <v:shape id="文本框 3" o:spid="_x0000_s1026" o:spt="202" type="#_x0000_t202" style="position:absolute;left:0pt;margin-left:422.75pt;margin-top:1.3pt;height:10.35pt;width:25.6pt;mso-position-horizontal-relative:margin;z-index:251660288;mso-width-relative:page;mso-height-relative:page;" filled="f" stroked="f" coordsize="21600,21600" o:gfxdata="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2HCLYAAAACAEAAA8AAAAAAAAAAQAgAAAAIgAAAGRycy9kb3ducmV2&#10;LnhtbFBLAQIUABQAAAAIAIdO4kDed0wDwwEAAH8DAAAOAAAAAAAAAAEAIAAAACcBAABkcnMvZTJv&#10;RG9jLnhtbFBLBQYAAAAABgAGAFkBAABcBQAAAAA=&#10;">
              <v:fill on="f" focussize="0,0"/>
              <v:stroke on="f"/>
              <v:imagedata o:title=""/>
              <o:lock v:ext="edit" aspectratio="f"/>
              <v:textbox inset="0mm,0mm,0mm,0mm">
                <w:txbxContent>
                  <w:p w14:paraId="046823B4">
                    <w:pPr>
                      <w:pStyle w:val="20"/>
                    </w:pPr>
                    <w:r>
                      <w:fldChar w:fldCharType="begin"/>
                    </w:r>
                    <w:r>
                      <w:instrText xml:space="preserve"> PAGE  \* MERGEFORMAT </w:instrText>
                    </w:r>
                    <w:r>
                      <w:fldChar w:fldCharType="separate"/>
                    </w:r>
                    <w:r>
                      <w:t>45</w:t>
                    </w:r>
                    <w:r>
                      <w:fldChar w:fldCharType="end"/>
                    </w:r>
                    <w:r>
                      <w:t>/</w:t>
                    </w:r>
                    <w:r>
                      <w:fldChar w:fldCharType="begin"/>
                    </w:r>
                    <w:r>
                      <w:instrText xml:space="preserve"> NUMPAGES  \* MERGEFORMAT </w:instrText>
                    </w:r>
                    <w:r>
                      <w:fldChar w:fldCharType="separate"/>
                    </w:r>
                    <w:r>
                      <w:t>45</w:t>
                    </w:r>
                    <w:r>
                      <w:fldChar w:fldCharType="end"/>
                    </w:r>
                  </w:p>
                </w:txbxContent>
              </v:textbox>
            </v:shape>
          </w:pict>
        </mc:Fallback>
      </mc:AlternateContent>
    </w:r>
  </w:p>
  <w:p w14:paraId="5A02E942">
    <w:pPr>
      <w:pStyle w:val="20"/>
      <w:pBdr>
        <w:top w:val="single" w:color="auto" w:sz="4" w:space="1"/>
      </w:pBdr>
      <w:ind w:firstLine="6265" w:firstLineChars="3481"/>
      <w:rPr>
        <w:color w:val="FF0000"/>
      </w:rPr>
    </w:pPr>
    <w:r>
      <w:rPr>
        <w:rFonts w:hint="eastAsia"/>
        <w:color w:val="000000"/>
      </w:rPr>
      <w:t>版本号：V2.0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6B784"/>
    <w:multiLevelType w:val="singleLevel"/>
    <w:tmpl w:val="BF06B784"/>
    <w:lvl w:ilvl="0" w:tentative="0">
      <w:start w:val="1"/>
      <w:numFmt w:val="decimal"/>
      <w:suff w:val="space"/>
      <w:lvlText w:val="%1."/>
      <w:lvlJc w:val="left"/>
    </w:lvl>
  </w:abstractNum>
  <w:abstractNum w:abstractNumId="1">
    <w:nsid w:val="02720D01"/>
    <w:multiLevelType w:val="multilevel"/>
    <w:tmpl w:val="02720D01"/>
    <w:lvl w:ilvl="0" w:tentative="0">
      <w:start w:val="1"/>
      <w:numFmt w:val="bullet"/>
      <w:lvlText w:val=""/>
      <w:lvlJc w:val="left"/>
      <w:pPr>
        <w:tabs>
          <w:tab w:val="left" w:pos="940"/>
        </w:tabs>
        <w:ind w:left="940" w:hanging="420"/>
      </w:pPr>
      <w:rPr>
        <w:rFonts w:hint="default" w:ascii="Wingdings" w:hAnsi="Wingdings"/>
      </w:rPr>
    </w:lvl>
    <w:lvl w:ilvl="1" w:tentative="0">
      <w:start w:val="1"/>
      <w:numFmt w:val="bullet"/>
      <w:lvlText w:val=""/>
      <w:lvlJc w:val="left"/>
      <w:pPr>
        <w:tabs>
          <w:tab w:val="left" w:pos="1360"/>
        </w:tabs>
        <w:ind w:left="1360" w:hanging="420"/>
      </w:pPr>
      <w:rPr>
        <w:rFonts w:hint="default" w:ascii="Wingdings" w:hAnsi="Wingdings"/>
      </w:rPr>
    </w:lvl>
    <w:lvl w:ilvl="2" w:tentative="0">
      <w:start w:val="1"/>
      <w:numFmt w:val="bullet"/>
      <w:lvlText w:val=""/>
      <w:lvlJc w:val="left"/>
      <w:pPr>
        <w:tabs>
          <w:tab w:val="left" w:pos="1780"/>
        </w:tabs>
        <w:ind w:left="1780" w:hanging="420"/>
      </w:pPr>
      <w:rPr>
        <w:rFonts w:hint="default" w:ascii="Wingdings" w:hAnsi="Wingdings"/>
      </w:rPr>
    </w:lvl>
    <w:lvl w:ilvl="3" w:tentative="0">
      <w:start w:val="1"/>
      <w:numFmt w:val="bullet"/>
      <w:lvlText w:val=""/>
      <w:lvlJc w:val="left"/>
      <w:pPr>
        <w:tabs>
          <w:tab w:val="left" w:pos="2200"/>
        </w:tabs>
        <w:ind w:left="2200" w:hanging="420"/>
      </w:pPr>
      <w:rPr>
        <w:rFonts w:hint="default" w:ascii="Wingdings" w:hAnsi="Wingdings"/>
      </w:rPr>
    </w:lvl>
    <w:lvl w:ilvl="4" w:tentative="0">
      <w:start w:val="1"/>
      <w:numFmt w:val="bullet"/>
      <w:lvlText w:val=""/>
      <w:lvlJc w:val="left"/>
      <w:pPr>
        <w:tabs>
          <w:tab w:val="left" w:pos="2620"/>
        </w:tabs>
        <w:ind w:left="2620" w:hanging="420"/>
      </w:pPr>
      <w:rPr>
        <w:rFonts w:hint="default" w:ascii="Wingdings" w:hAnsi="Wingdings"/>
      </w:rPr>
    </w:lvl>
    <w:lvl w:ilvl="5" w:tentative="0">
      <w:start w:val="1"/>
      <w:numFmt w:val="bullet"/>
      <w:lvlText w:val=""/>
      <w:lvlJc w:val="left"/>
      <w:pPr>
        <w:tabs>
          <w:tab w:val="left" w:pos="3040"/>
        </w:tabs>
        <w:ind w:left="3040" w:hanging="420"/>
      </w:pPr>
      <w:rPr>
        <w:rFonts w:hint="default" w:ascii="Wingdings" w:hAnsi="Wingdings"/>
      </w:rPr>
    </w:lvl>
    <w:lvl w:ilvl="6" w:tentative="0">
      <w:start w:val="1"/>
      <w:numFmt w:val="bullet"/>
      <w:lvlText w:val=""/>
      <w:lvlJc w:val="left"/>
      <w:pPr>
        <w:tabs>
          <w:tab w:val="left" w:pos="3460"/>
        </w:tabs>
        <w:ind w:left="3460" w:hanging="420"/>
      </w:pPr>
      <w:rPr>
        <w:rFonts w:hint="default" w:ascii="Wingdings" w:hAnsi="Wingdings"/>
      </w:rPr>
    </w:lvl>
    <w:lvl w:ilvl="7" w:tentative="0">
      <w:start w:val="1"/>
      <w:numFmt w:val="bullet"/>
      <w:lvlText w:val=""/>
      <w:lvlJc w:val="left"/>
      <w:pPr>
        <w:tabs>
          <w:tab w:val="left" w:pos="3880"/>
        </w:tabs>
        <w:ind w:left="3880" w:hanging="420"/>
      </w:pPr>
      <w:rPr>
        <w:rFonts w:hint="default" w:ascii="Wingdings" w:hAnsi="Wingdings"/>
      </w:rPr>
    </w:lvl>
    <w:lvl w:ilvl="8" w:tentative="0">
      <w:start w:val="1"/>
      <w:numFmt w:val="bullet"/>
      <w:lvlText w:val=""/>
      <w:lvlJc w:val="left"/>
      <w:pPr>
        <w:tabs>
          <w:tab w:val="left" w:pos="4300"/>
        </w:tabs>
        <w:ind w:left="4300" w:hanging="420"/>
      </w:pPr>
      <w:rPr>
        <w:rFonts w:hint="default" w:ascii="Wingdings" w:hAnsi="Wingdings"/>
      </w:rPr>
    </w:lvl>
  </w:abstractNum>
  <w:abstractNum w:abstractNumId="2">
    <w:nsid w:val="05F375B0"/>
    <w:multiLevelType w:val="multilevel"/>
    <w:tmpl w:val="05F375B0"/>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76018EE"/>
    <w:multiLevelType w:val="multilevel"/>
    <w:tmpl w:val="076018E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E8E1FB7"/>
    <w:multiLevelType w:val="multilevel"/>
    <w:tmpl w:val="0E8E1FB7"/>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abstractNum w:abstractNumId="5">
    <w:nsid w:val="11D97707"/>
    <w:multiLevelType w:val="multilevel"/>
    <w:tmpl w:val="11D9770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23949EA"/>
    <w:multiLevelType w:val="multilevel"/>
    <w:tmpl w:val="123949EA"/>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150F1CED"/>
    <w:multiLevelType w:val="multilevel"/>
    <w:tmpl w:val="150F1CED"/>
    <w:lvl w:ilvl="0" w:tentative="0">
      <w:start w:val="1"/>
      <w:numFmt w:val="decimal"/>
      <w:lvlText w:val="%1）"/>
      <w:lvlJc w:val="left"/>
      <w:pPr>
        <w:ind w:left="1200" w:hanging="36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18C20185"/>
    <w:multiLevelType w:val="multilevel"/>
    <w:tmpl w:val="18C20185"/>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1B1E7859"/>
    <w:multiLevelType w:val="multilevel"/>
    <w:tmpl w:val="1B1E78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C854745"/>
    <w:multiLevelType w:val="multilevel"/>
    <w:tmpl w:val="1C854745"/>
    <w:lvl w:ilvl="0" w:tentative="0">
      <w:start w:val="1"/>
      <w:numFmt w:val="bullet"/>
      <w:lvlText w:val=""/>
      <w:lvlJc w:val="left"/>
      <w:pPr>
        <w:ind w:left="1180" w:hanging="360"/>
      </w:pPr>
      <w:rPr>
        <w:rFonts w:hint="default" w:ascii="Wingdings" w:hAnsi="Wingdings"/>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1">
    <w:nsid w:val="20EF200F"/>
    <w:multiLevelType w:val="multilevel"/>
    <w:tmpl w:val="20EF200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9462723"/>
    <w:multiLevelType w:val="multilevel"/>
    <w:tmpl w:val="29462723"/>
    <w:lvl w:ilvl="0" w:tentative="0">
      <w:start w:val="1"/>
      <w:numFmt w:val="ideographDigital"/>
      <w:lvlText w:val="%1、"/>
      <w:lvlJc w:val="left"/>
      <w:pPr>
        <w:tabs>
          <w:tab w:val="left" w:pos="866"/>
        </w:tabs>
        <w:ind w:left="866" w:hanging="360"/>
      </w:pPr>
      <w:rPr>
        <w:rFonts w:hint="default"/>
      </w:rPr>
    </w:lvl>
    <w:lvl w:ilvl="1" w:tentative="0">
      <w:start w:val="1"/>
      <w:numFmt w:val="lowerLetter"/>
      <w:lvlText w:val="%2)"/>
      <w:lvlJc w:val="left"/>
      <w:pPr>
        <w:tabs>
          <w:tab w:val="left" w:pos="1346"/>
        </w:tabs>
        <w:ind w:left="1346" w:hanging="420"/>
      </w:pPr>
    </w:lvl>
    <w:lvl w:ilvl="2" w:tentative="0">
      <w:start w:val="1"/>
      <w:numFmt w:val="lowerRoman"/>
      <w:lvlText w:val="%3."/>
      <w:lvlJc w:val="right"/>
      <w:pPr>
        <w:tabs>
          <w:tab w:val="left" w:pos="1766"/>
        </w:tabs>
        <w:ind w:left="1766" w:hanging="420"/>
      </w:pPr>
    </w:lvl>
    <w:lvl w:ilvl="3" w:tentative="0">
      <w:start w:val="1"/>
      <w:numFmt w:val="decimal"/>
      <w:lvlText w:val="%4."/>
      <w:lvlJc w:val="left"/>
      <w:pPr>
        <w:tabs>
          <w:tab w:val="left" w:pos="2186"/>
        </w:tabs>
        <w:ind w:left="2186" w:hanging="420"/>
      </w:pPr>
    </w:lvl>
    <w:lvl w:ilvl="4" w:tentative="0">
      <w:start w:val="1"/>
      <w:numFmt w:val="lowerLetter"/>
      <w:lvlText w:val="%5)"/>
      <w:lvlJc w:val="left"/>
      <w:pPr>
        <w:tabs>
          <w:tab w:val="left" w:pos="2606"/>
        </w:tabs>
        <w:ind w:left="2606" w:hanging="420"/>
      </w:pPr>
    </w:lvl>
    <w:lvl w:ilvl="5" w:tentative="0">
      <w:start w:val="1"/>
      <w:numFmt w:val="lowerRoman"/>
      <w:lvlText w:val="%6."/>
      <w:lvlJc w:val="right"/>
      <w:pPr>
        <w:tabs>
          <w:tab w:val="left" w:pos="3026"/>
        </w:tabs>
        <w:ind w:left="3026" w:hanging="420"/>
      </w:pPr>
    </w:lvl>
    <w:lvl w:ilvl="6" w:tentative="0">
      <w:start w:val="1"/>
      <w:numFmt w:val="decimal"/>
      <w:lvlText w:val="%7."/>
      <w:lvlJc w:val="left"/>
      <w:pPr>
        <w:tabs>
          <w:tab w:val="left" w:pos="3446"/>
        </w:tabs>
        <w:ind w:left="3446" w:hanging="420"/>
      </w:pPr>
    </w:lvl>
    <w:lvl w:ilvl="7" w:tentative="0">
      <w:start w:val="1"/>
      <w:numFmt w:val="lowerLetter"/>
      <w:lvlText w:val="%8)"/>
      <w:lvlJc w:val="left"/>
      <w:pPr>
        <w:tabs>
          <w:tab w:val="left" w:pos="3866"/>
        </w:tabs>
        <w:ind w:left="3866" w:hanging="420"/>
      </w:pPr>
    </w:lvl>
    <w:lvl w:ilvl="8" w:tentative="0">
      <w:start w:val="1"/>
      <w:numFmt w:val="lowerRoman"/>
      <w:lvlText w:val="%9."/>
      <w:lvlJc w:val="right"/>
      <w:pPr>
        <w:tabs>
          <w:tab w:val="left" w:pos="4286"/>
        </w:tabs>
        <w:ind w:left="4286" w:hanging="420"/>
      </w:pPr>
    </w:lvl>
  </w:abstractNum>
  <w:abstractNum w:abstractNumId="13">
    <w:nsid w:val="2A4C59E3"/>
    <w:multiLevelType w:val="multilevel"/>
    <w:tmpl w:val="2A4C59E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2A552E56"/>
    <w:multiLevelType w:val="multilevel"/>
    <w:tmpl w:val="2A552E5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2E1A5924"/>
    <w:multiLevelType w:val="multilevel"/>
    <w:tmpl w:val="2E1A5924"/>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6">
    <w:nsid w:val="2FFF0E66"/>
    <w:multiLevelType w:val="multilevel"/>
    <w:tmpl w:val="2FFF0E66"/>
    <w:lvl w:ilvl="0" w:tentative="0">
      <w:start w:val="1"/>
      <w:numFmt w:val="decimal"/>
      <w:lvlText w:val="%1)"/>
      <w:lvlJc w:val="left"/>
      <w:pPr>
        <w:ind w:left="1240" w:hanging="420"/>
      </w:p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7">
    <w:nsid w:val="316C3C8A"/>
    <w:multiLevelType w:val="multilevel"/>
    <w:tmpl w:val="316C3C8A"/>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abstractNum w:abstractNumId="18">
    <w:nsid w:val="34420445"/>
    <w:multiLevelType w:val="multilevel"/>
    <w:tmpl w:val="34420445"/>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770116F"/>
    <w:multiLevelType w:val="multilevel"/>
    <w:tmpl w:val="3770116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7C95846"/>
    <w:multiLevelType w:val="multilevel"/>
    <w:tmpl w:val="37C9584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3B0439EF"/>
    <w:multiLevelType w:val="multilevel"/>
    <w:tmpl w:val="3B0439EF"/>
    <w:lvl w:ilvl="0" w:tentative="0">
      <w:start w:val="1"/>
      <w:numFmt w:val="bullet"/>
      <w:lvlText w:val=""/>
      <w:lvlJc w:val="left"/>
      <w:pPr>
        <w:ind w:left="1432" w:hanging="420"/>
      </w:pPr>
      <w:rPr>
        <w:rFonts w:hint="default" w:ascii="Wingdings" w:hAnsi="Wingdings"/>
      </w:rPr>
    </w:lvl>
    <w:lvl w:ilvl="1" w:tentative="0">
      <w:start w:val="1"/>
      <w:numFmt w:val="bullet"/>
      <w:lvlText w:val=""/>
      <w:lvlJc w:val="left"/>
      <w:pPr>
        <w:ind w:left="1852" w:hanging="420"/>
      </w:pPr>
      <w:rPr>
        <w:rFonts w:hint="default" w:ascii="Wingdings" w:hAnsi="Wingdings"/>
      </w:rPr>
    </w:lvl>
    <w:lvl w:ilvl="2" w:tentative="0">
      <w:start w:val="1"/>
      <w:numFmt w:val="bullet"/>
      <w:lvlText w:val=""/>
      <w:lvlJc w:val="left"/>
      <w:pPr>
        <w:ind w:left="2272" w:hanging="420"/>
      </w:pPr>
      <w:rPr>
        <w:rFonts w:hint="default" w:ascii="Wingdings" w:hAnsi="Wingdings"/>
      </w:rPr>
    </w:lvl>
    <w:lvl w:ilvl="3" w:tentative="0">
      <w:start w:val="1"/>
      <w:numFmt w:val="bullet"/>
      <w:lvlText w:val=""/>
      <w:lvlJc w:val="left"/>
      <w:pPr>
        <w:ind w:left="2692" w:hanging="420"/>
      </w:pPr>
      <w:rPr>
        <w:rFonts w:hint="default" w:ascii="Wingdings" w:hAnsi="Wingdings"/>
      </w:rPr>
    </w:lvl>
    <w:lvl w:ilvl="4" w:tentative="0">
      <w:start w:val="1"/>
      <w:numFmt w:val="bullet"/>
      <w:lvlText w:val=""/>
      <w:lvlJc w:val="left"/>
      <w:pPr>
        <w:ind w:left="3112" w:hanging="420"/>
      </w:pPr>
      <w:rPr>
        <w:rFonts w:hint="default" w:ascii="Wingdings" w:hAnsi="Wingdings"/>
      </w:rPr>
    </w:lvl>
    <w:lvl w:ilvl="5" w:tentative="0">
      <w:start w:val="1"/>
      <w:numFmt w:val="bullet"/>
      <w:lvlText w:val=""/>
      <w:lvlJc w:val="left"/>
      <w:pPr>
        <w:ind w:left="3532" w:hanging="420"/>
      </w:pPr>
      <w:rPr>
        <w:rFonts w:hint="default" w:ascii="Wingdings" w:hAnsi="Wingdings"/>
      </w:rPr>
    </w:lvl>
    <w:lvl w:ilvl="6" w:tentative="0">
      <w:start w:val="1"/>
      <w:numFmt w:val="bullet"/>
      <w:lvlText w:val=""/>
      <w:lvlJc w:val="left"/>
      <w:pPr>
        <w:ind w:left="3952" w:hanging="420"/>
      </w:pPr>
      <w:rPr>
        <w:rFonts w:hint="default" w:ascii="Wingdings" w:hAnsi="Wingdings"/>
      </w:rPr>
    </w:lvl>
    <w:lvl w:ilvl="7" w:tentative="0">
      <w:start w:val="1"/>
      <w:numFmt w:val="bullet"/>
      <w:lvlText w:val=""/>
      <w:lvlJc w:val="left"/>
      <w:pPr>
        <w:ind w:left="4372" w:hanging="420"/>
      </w:pPr>
      <w:rPr>
        <w:rFonts w:hint="default" w:ascii="Wingdings" w:hAnsi="Wingdings"/>
      </w:rPr>
    </w:lvl>
    <w:lvl w:ilvl="8" w:tentative="0">
      <w:start w:val="1"/>
      <w:numFmt w:val="bullet"/>
      <w:lvlText w:val=""/>
      <w:lvlJc w:val="left"/>
      <w:pPr>
        <w:ind w:left="4792" w:hanging="420"/>
      </w:pPr>
      <w:rPr>
        <w:rFonts w:hint="default" w:ascii="Wingdings" w:hAnsi="Wingdings"/>
      </w:rPr>
    </w:lvl>
  </w:abstractNum>
  <w:abstractNum w:abstractNumId="22">
    <w:nsid w:val="3E965443"/>
    <w:multiLevelType w:val="multilevel"/>
    <w:tmpl w:val="3E965443"/>
    <w:lvl w:ilvl="0" w:tentative="0">
      <w:start w:val="1"/>
      <w:numFmt w:val="bullet"/>
      <w:lvlText w:val=""/>
      <w:lvlJc w:val="left"/>
      <w:pPr>
        <w:tabs>
          <w:tab w:val="left" w:pos="940"/>
        </w:tabs>
        <w:ind w:left="940" w:hanging="420"/>
      </w:pPr>
      <w:rPr>
        <w:rFonts w:hint="default" w:ascii="Wingdings" w:hAnsi="Wingdings"/>
      </w:rPr>
    </w:lvl>
    <w:lvl w:ilvl="1" w:tentative="0">
      <w:start w:val="1"/>
      <w:numFmt w:val="bullet"/>
      <w:lvlText w:val=""/>
      <w:lvlJc w:val="left"/>
      <w:pPr>
        <w:tabs>
          <w:tab w:val="left" w:pos="1360"/>
        </w:tabs>
        <w:ind w:left="1360" w:hanging="420"/>
      </w:pPr>
      <w:rPr>
        <w:rFonts w:hint="default" w:ascii="Wingdings" w:hAnsi="Wingdings"/>
      </w:rPr>
    </w:lvl>
    <w:lvl w:ilvl="2" w:tentative="0">
      <w:start w:val="1"/>
      <w:numFmt w:val="bullet"/>
      <w:lvlText w:val=""/>
      <w:lvlJc w:val="left"/>
      <w:pPr>
        <w:tabs>
          <w:tab w:val="left" w:pos="1780"/>
        </w:tabs>
        <w:ind w:left="1780" w:hanging="420"/>
      </w:pPr>
      <w:rPr>
        <w:rFonts w:hint="default" w:ascii="Wingdings" w:hAnsi="Wingdings"/>
      </w:rPr>
    </w:lvl>
    <w:lvl w:ilvl="3" w:tentative="0">
      <w:start w:val="1"/>
      <w:numFmt w:val="bullet"/>
      <w:lvlText w:val=""/>
      <w:lvlJc w:val="left"/>
      <w:pPr>
        <w:tabs>
          <w:tab w:val="left" w:pos="2200"/>
        </w:tabs>
        <w:ind w:left="2200" w:hanging="420"/>
      </w:pPr>
      <w:rPr>
        <w:rFonts w:hint="default" w:ascii="Wingdings" w:hAnsi="Wingdings"/>
      </w:rPr>
    </w:lvl>
    <w:lvl w:ilvl="4" w:tentative="0">
      <w:start w:val="1"/>
      <w:numFmt w:val="bullet"/>
      <w:lvlText w:val=""/>
      <w:lvlJc w:val="left"/>
      <w:pPr>
        <w:tabs>
          <w:tab w:val="left" w:pos="2620"/>
        </w:tabs>
        <w:ind w:left="2620" w:hanging="420"/>
      </w:pPr>
      <w:rPr>
        <w:rFonts w:hint="default" w:ascii="Wingdings" w:hAnsi="Wingdings"/>
      </w:rPr>
    </w:lvl>
    <w:lvl w:ilvl="5" w:tentative="0">
      <w:start w:val="1"/>
      <w:numFmt w:val="bullet"/>
      <w:lvlText w:val=""/>
      <w:lvlJc w:val="left"/>
      <w:pPr>
        <w:tabs>
          <w:tab w:val="left" w:pos="3040"/>
        </w:tabs>
        <w:ind w:left="3040" w:hanging="420"/>
      </w:pPr>
      <w:rPr>
        <w:rFonts w:hint="default" w:ascii="Wingdings" w:hAnsi="Wingdings"/>
      </w:rPr>
    </w:lvl>
    <w:lvl w:ilvl="6" w:tentative="0">
      <w:start w:val="1"/>
      <w:numFmt w:val="bullet"/>
      <w:lvlText w:val=""/>
      <w:lvlJc w:val="left"/>
      <w:pPr>
        <w:tabs>
          <w:tab w:val="left" w:pos="3460"/>
        </w:tabs>
        <w:ind w:left="3460" w:hanging="420"/>
      </w:pPr>
      <w:rPr>
        <w:rFonts w:hint="default" w:ascii="Wingdings" w:hAnsi="Wingdings"/>
      </w:rPr>
    </w:lvl>
    <w:lvl w:ilvl="7" w:tentative="0">
      <w:start w:val="1"/>
      <w:numFmt w:val="bullet"/>
      <w:lvlText w:val=""/>
      <w:lvlJc w:val="left"/>
      <w:pPr>
        <w:tabs>
          <w:tab w:val="left" w:pos="3880"/>
        </w:tabs>
        <w:ind w:left="3880" w:hanging="420"/>
      </w:pPr>
      <w:rPr>
        <w:rFonts w:hint="default" w:ascii="Wingdings" w:hAnsi="Wingdings"/>
      </w:rPr>
    </w:lvl>
    <w:lvl w:ilvl="8" w:tentative="0">
      <w:start w:val="1"/>
      <w:numFmt w:val="bullet"/>
      <w:lvlText w:val=""/>
      <w:lvlJc w:val="left"/>
      <w:pPr>
        <w:tabs>
          <w:tab w:val="left" w:pos="4300"/>
        </w:tabs>
        <w:ind w:left="4300" w:hanging="420"/>
      </w:pPr>
      <w:rPr>
        <w:rFonts w:hint="default" w:ascii="Wingdings" w:hAnsi="Wingdings"/>
      </w:rPr>
    </w:lvl>
  </w:abstractNum>
  <w:abstractNum w:abstractNumId="23">
    <w:nsid w:val="401F1FB2"/>
    <w:multiLevelType w:val="multilevel"/>
    <w:tmpl w:val="401F1FB2"/>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abstractNum w:abstractNumId="24">
    <w:nsid w:val="424F13C3"/>
    <w:multiLevelType w:val="multilevel"/>
    <w:tmpl w:val="424F13C3"/>
    <w:lvl w:ilvl="0" w:tentative="0">
      <w:start w:val="1"/>
      <w:numFmt w:val="bullet"/>
      <w:lvlText w:val=""/>
      <w:lvlJc w:val="left"/>
      <w:pPr>
        <w:ind w:left="1240" w:hanging="420"/>
      </w:pPr>
      <w:rPr>
        <w:rFonts w:hint="default" w:ascii="Wingdings" w:hAnsi="Wingdings"/>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25">
    <w:nsid w:val="425EE585"/>
    <w:multiLevelType w:val="singleLevel"/>
    <w:tmpl w:val="425EE585"/>
    <w:lvl w:ilvl="0" w:tentative="0">
      <w:start w:val="1"/>
      <w:numFmt w:val="decimal"/>
      <w:suff w:val="nothing"/>
      <w:lvlText w:val="%1）"/>
      <w:lvlJc w:val="left"/>
    </w:lvl>
  </w:abstractNum>
  <w:abstractNum w:abstractNumId="26">
    <w:nsid w:val="42AE4501"/>
    <w:multiLevelType w:val="multilevel"/>
    <w:tmpl w:val="42AE4501"/>
    <w:lvl w:ilvl="0" w:tentative="0">
      <w:start w:val="1"/>
      <w:numFmt w:val="bullet"/>
      <w:lvlText w:val=""/>
      <w:lvlJc w:val="left"/>
      <w:pPr>
        <w:ind w:left="925" w:hanging="420"/>
      </w:pPr>
      <w:rPr>
        <w:rFonts w:hint="default" w:ascii="Wingdings" w:hAnsi="Wingdings"/>
      </w:rPr>
    </w:lvl>
    <w:lvl w:ilvl="1" w:tentative="0">
      <w:start w:val="1"/>
      <w:numFmt w:val="bullet"/>
      <w:lvlText w:val=""/>
      <w:lvlJc w:val="left"/>
      <w:pPr>
        <w:ind w:left="1345" w:hanging="420"/>
      </w:pPr>
      <w:rPr>
        <w:rFonts w:hint="default" w:ascii="Wingdings" w:hAnsi="Wingdings"/>
      </w:rPr>
    </w:lvl>
    <w:lvl w:ilvl="2" w:tentative="0">
      <w:start w:val="1"/>
      <w:numFmt w:val="bullet"/>
      <w:lvlText w:val=""/>
      <w:lvlJc w:val="left"/>
      <w:pPr>
        <w:ind w:left="1765" w:hanging="420"/>
      </w:pPr>
      <w:rPr>
        <w:rFonts w:hint="default" w:ascii="Wingdings" w:hAnsi="Wingdings"/>
      </w:rPr>
    </w:lvl>
    <w:lvl w:ilvl="3" w:tentative="0">
      <w:start w:val="1"/>
      <w:numFmt w:val="bullet"/>
      <w:lvlText w:val=""/>
      <w:lvlJc w:val="left"/>
      <w:pPr>
        <w:ind w:left="2185" w:hanging="420"/>
      </w:pPr>
      <w:rPr>
        <w:rFonts w:hint="default" w:ascii="Wingdings" w:hAnsi="Wingdings"/>
      </w:rPr>
    </w:lvl>
    <w:lvl w:ilvl="4" w:tentative="0">
      <w:start w:val="1"/>
      <w:numFmt w:val="bullet"/>
      <w:lvlText w:val=""/>
      <w:lvlJc w:val="left"/>
      <w:pPr>
        <w:ind w:left="2605" w:hanging="420"/>
      </w:pPr>
      <w:rPr>
        <w:rFonts w:hint="default" w:ascii="Wingdings" w:hAnsi="Wingdings"/>
      </w:rPr>
    </w:lvl>
    <w:lvl w:ilvl="5" w:tentative="0">
      <w:start w:val="1"/>
      <w:numFmt w:val="bullet"/>
      <w:lvlText w:val=""/>
      <w:lvlJc w:val="left"/>
      <w:pPr>
        <w:ind w:left="3025" w:hanging="420"/>
      </w:pPr>
      <w:rPr>
        <w:rFonts w:hint="default" w:ascii="Wingdings" w:hAnsi="Wingdings"/>
      </w:rPr>
    </w:lvl>
    <w:lvl w:ilvl="6" w:tentative="0">
      <w:start w:val="1"/>
      <w:numFmt w:val="bullet"/>
      <w:lvlText w:val=""/>
      <w:lvlJc w:val="left"/>
      <w:pPr>
        <w:ind w:left="3445" w:hanging="420"/>
      </w:pPr>
      <w:rPr>
        <w:rFonts w:hint="default" w:ascii="Wingdings" w:hAnsi="Wingdings"/>
      </w:rPr>
    </w:lvl>
    <w:lvl w:ilvl="7" w:tentative="0">
      <w:start w:val="1"/>
      <w:numFmt w:val="bullet"/>
      <w:lvlText w:val=""/>
      <w:lvlJc w:val="left"/>
      <w:pPr>
        <w:ind w:left="3865" w:hanging="420"/>
      </w:pPr>
      <w:rPr>
        <w:rFonts w:hint="default" w:ascii="Wingdings" w:hAnsi="Wingdings"/>
      </w:rPr>
    </w:lvl>
    <w:lvl w:ilvl="8" w:tentative="0">
      <w:start w:val="1"/>
      <w:numFmt w:val="bullet"/>
      <w:lvlText w:val=""/>
      <w:lvlJc w:val="left"/>
      <w:pPr>
        <w:ind w:left="4285" w:hanging="420"/>
      </w:pPr>
      <w:rPr>
        <w:rFonts w:hint="default" w:ascii="Wingdings" w:hAnsi="Wingdings"/>
      </w:rPr>
    </w:lvl>
  </w:abstractNum>
  <w:abstractNum w:abstractNumId="27">
    <w:nsid w:val="460B511A"/>
    <w:multiLevelType w:val="multilevel"/>
    <w:tmpl w:val="460B511A"/>
    <w:lvl w:ilvl="0" w:tentative="0">
      <w:start w:val="1"/>
      <w:numFmt w:val="bullet"/>
      <w:lvlText w:val=""/>
      <w:lvlJc w:val="left"/>
      <w:pPr>
        <w:ind w:left="1240" w:hanging="420"/>
      </w:pPr>
      <w:rPr>
        <w:rFonts w:hint="default" w:ascii="Wingdings" w:hAnsi="Wingdings"/>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28">
    <w:nsid w:val="479571F9"/>
    <w:multiLevelType w:val="singleLevel"/>
    <w:tmpl w:val="479571F9"/>
    <w:lvl w:ilvl="0" w:tentative="0">
      <w:start w:val="1"/>
      <w:numFmt w:val="bullet"/>
      <w:lvlText w:val=""/>
      <w:lvlJc w:val="left"/>
      <w:pPr>
        <w:ind w:left="420" w:hanging="420"/>
      </w:pPr>
      <w:rPr>
        <w:rFonts w:hint="default" w:ascii="Wingdings" w:hAnsi="Wingdings"/>
      </w:rPr>
    </w:lvl>
  </w:abstractNum>
  <w:abstractNum w:abstractNumId="29">
    <w:nsid w:val="48929DD8"/>
    <w:multiLevelType w:val="singleLevel"/>
    <w:tmpl w:val="48929DD8"/>
    <w:lvl w:ilvl="0" w:tentative="0">
      <w:start w:val="1"/>
      <w:numFmt w:val="decimal"/>
      <w:suff w:val="nothing"/>
      <w:lvlText w:val="%1）"/>
      <w:lvlJc w:val="left"/>
    </w:lvl>
  </w:abstractNum>
  <w:abstractNum w:abstractNumId="30">
    <w:nsid w:val="48AF02DE"/>
    <w:multiLevelType w:val="multilevel"/>
    <w:tmpl w:val="48AF02DE"/>
    <w:lvl w:ilvl="0" w:tentative="0">
      <w:start w:val="1"/>
      <w:numFmt w:val="decimal"/>
      <w:lvlText w:val="3.4.%1"/>
      <w:lvlJc w:val="left"/>
      <w:pPr>
        <w:ind w:left="704"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AA30197"/>
    <w:multiLevelType w:val="multilevel"/>
    <w:tmpl w:val="4AA30197"/>
    <w:lvl w:ilvl="0" w:tentative="0">
      <w:start w:val="1"/>
      <w:numFmt w:val="bullet"/>
      <w:lvlText w:val=""/>
      <w:lvlJc w:val="left"/>
      <w:pPr>
        <w:ind w:left="1180" w:hanging="360"/>
      </w:pPr>
      <w:rPr>
        <w:rFonts w:hint="default" w:ascii="Wingdings" w:hAnsi="Wingdings"/>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32">
    <w:nsid w:val="4F7754DF"/>
    <w:multiLevelType w:val="multilevel"/>
    <w:tmpl w:val="4F7754D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3">
    <w:nsid w:val="509D4DB0"/>
    <w:multiLevelType w:val="multilevel"/>
    <w:tmpl w:val="509D4DB0"/>
    <w:lvl w:ilvl="0" w:tentative="0">
      <w:start w:val="1"/>
      <w:numFmt w:val="bullet"/>
      <w:lvlText w:val=""/>
      <w:lvlJc w:val="left"/>
      <w:pPr>
        <w:ind w:left="1360" w:hanging="420"/>
      </w:pPr>
      <w:rPr>
        <w:rFonts w:hint="default" w:ascii="Wingdings" w:hAnsi="Wingdings"/>
      </w:rPr>
    </w:lvl>
    <w:lvl w:ilvl="1" w:tentative="0">
      <w:start w:val="1"/>
      <w:numFmt w:val="bullet"/>
      <w:lvlText w:val=""/>
      <w:lvlJc w:val="left"/>
      <w:pPr>
        <w:ind w:left="1780" w:hanging="420"/>
      </w:pPr>
      <w:rPr>
        <w:rFonts w:hint="default" w:ascii="Wingdings" w:hAnsi="Wingdings"/>
      </w:rPr>
    </w:lvl>
    <w:lvl w:ilvl="2" w:tentative="0">
      <w:start w:val="1"/>
      <w:numFmt w:val="bullet"/>
      <w:lvlText w:val=""/>
      <w:lvlJc w:val="left"/>
      <w:pPr>
        <w:ind w:left="2200" w:hanging="420"/>
      </w:pPr>
      <w:rPr>
        <w:rFonts w:hint="default" w:ascii="Wingdings" w:hAnsi="Wingdings"/>
      </w:rPr>
    </w:lvl>
    <w:lvl w:ilvl="3" w:tentative="0">
      <w:start w:val="1"/>
      <w:numFmt w:val="bullet"/>
      <w:lvlText w:val=""/>
      <w:lvlJc w:val="left"/>
      <w:pPr>
        <w:ind w:left="2620" w:hanging="420"/>
      </w:pPr>
      <w:rPr>
        <w:rFonts w:hint="default" w:ascii="Wingdings" w:hAnsi="Wingdings"/>
      </w:rPr>
    </w:lvl>
    <w:lvl w:ilvl="4" w:tentative="0">
      <w:start w:val="1"/>
      <w:numFmt w:val="bullet"/>
      <w:lvlText w:val=""/>
      <w:lvlJc w:val="left"/>
      <w:pPr>
        <w:ind w:left="3040" w:hanging="420"/>
      </w:pPr>
      <w:rPr>
        <w:rFonts w:hint="default" w:ascii="Wingdings" w:hAnsi="Wingdings"/>
      </w:rPr>
    </w:lvl>
    <w:lvl w:ilvl="5" w:tentative="0">
      <w:start w:val="1"/>
      <w:numFmt w:val="bullet"/>
      <w:lvlText w:val=""/>
      <w:lvlJc w:val="left"/>
      <w:pPr>
        <w:ind w:left="3460" w:hanging="420"/>
      </w:pPr>
      <w:rPr>
        <w:rFonts w:hint="default" w:ascii="Wingdings" w:hAnsi="Wingdings"/>
      </w:rPr>
    </w:lvl>
    <w:lvl w:ilvl="6" w:tentative="0">
      <w:start w:val="1"/>
      <w:numFmt w:val="bullet"/>
      <w:lvlText w:val=""/>
      <w:lvlJc w:val="left"/>
      <w:pPr>
        <w:ind w:left="3880" w:hanging="420"/>
      </w:pPr>
      <w:rPr>
        <w:rFonts w:hint="default" w:ascii="Wingdings" w:hAnsi="Wingdings"/>
      </w:rPr>
    </w:lvl>
    <w:lvl w:ilvl="7" w:tentative="0">
      <w:start w:val="1"/>
      <w:numFmt w:val="bullet"/>
      <w:lvlText w:val=""/>
      <w:lvlJc w:val="left"/>
      <w:pPr>
        <w:ind w:left="4300" w:hanging="420"/>
      </w:pPr>
      <w:rPr>
        <w:rFonts w:hint="default" w:ascii="Wingdings" w:hAnsi="Wingdings"/>
      </w:rPr>
    </w:lvl>
    <w:lvl w:ilvl="8" w:tentative="0">
      <w:start w:val="1"/>
      <w:numFmt w:val="bullet"/>
      <w:lvlText w:val=""/>
      <w:lvlJc w:val="left"/>
      <w:pPr>
        <w:ind w:left="4720" w:hanging="420"/>
      </w:pPr>
      <w:rPr>
        <w:rFonts w:hint="default" w:ascii="Wingdings" w:hAnsi="Wingdings"/>
      </w:rPr>
    </w:lvl>
  </w:abstractNum>
  <w:abstractNum w:abstractNumId="34">
    <w:nsid w:val="54260CD6"/>
    <w:multiLevelType w:val="multilevel"/>
    <w:tmpl w:val="54260CD6"/>
    <w:lvl w:ilvl="0" w:tentative="0">
      <w:start w:val="1"/>
      <w:numFmt w:val="decimal"/>
      <w:lvlText w:val="4.%1"/>
      <w:lvlJc w:val="left"/>
      <w:pPr>
        <w:ind w:left="765" w:hanging="420"/>
      </w:pPr>
      <w:rPr>
        <w:rFonts w:hint="eastAsia"/>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abstractNum w:abstractNumId="35">
    <w:nsid w:val="57180CD0"/>
    <w:multiLevelType w:val="multilevel"/>
    <w:tmpl w:val="57180CD0"/>
    <w:lvl w:ilvl="0" w:tentative="0">
      <w:start w:val="1"/>
      <w:numFmt w:val="bullet"/>
      <w:lvlText w:val=""/>
      <w:lvlJc w:val="left"/>
      <w:pPr>
        <w:tabs>
          <w:tab w:val="left" w:pos="1240"/>
        </w:tabs>
        <w:ind w:left="1240" w:hanging="420"/>
      </w:pPr>
      <w:rPr>
        <w:rFonts w:hint="default" w:ascii="Wingdings" w:hAnsi="Wingdings"/>
      </w:rPr>
    </w:lvl>
    <w:lvl w:ilvl="1" w:tentative="0">
      <w:start w:val="1"/>
      <w:numFmt w:val="bullet"/>
      <w:lvlText w:val=""/>
      <w:lvlJc w:val="left"/>
      <w:pPr>
        <w:tabs>
          <w:tab w:val="left" w:pos="1660"/>
        </w:tabs>
        <w:ind w:left="1660" w:hanging="420"/>
      </w:pPr>
      <w:rPr>
        <w:rFonts w:hint="default" w:ascii="Wingdings" w:hAnsi="Wingdings"/>
      </w:rPr>
    </w:lvl>
    <w:lvl w:ilvl="2" w:tentative="0">
      <w:start w:val="1"/>
      <w:numFmt w:val="bullet"/>
      <w:lvlText w:val=""/>
      <w:lvlJc w:val="left"/>
      <w:pPr>
        <w:tabs>
          <w:tab w:val="left" w:pos="2080"/>
        </w:tabs>
        <w:ind w:left="2080" w:hanging="420"/>
      </w:pPr>
      <w:rPr>
        <w:rFonts w:hint="default" w:ascii="Wingdings" w:hAnsi="Wingdings"/>
      </w:rPr>
    </w:lvl>
    <w:lvl w:ilvl="3" w:tentative="0">
      <w:start w:val="1"/>
      <w:numFmt w:val="bullet"/>
      <w:lvlText w:val=""/>
      <w:lvlJc w:val="left"/>
      <w:pPr>
        <w:tabs>
          <w:tab w:val="left" w:pos="2500"/>
        </w:tabs>
        <w:ind w:left="2500" w:hanging="420"/>
      </w:pPr>
      <w:rPr>
        <w:rFonts w:hint="default" w:ascii="Wingdings" w:hAnsi="Wingdings"/>
      </w:rPr>
    </w:lvl>
    <w:lvl w:ilvl="4" w:tentative="0">
      <w:start w:val="1"/>
      <w:numFmt w:val="bullet"/>
      <w:lvlText w:val=""/>
      <w:lvlJc w:val="left"/>
      <w:pPr>
        <w:tabs>
          <w:tab w:val="left" w:pos="2920"/>
        </w:tabs>
        <w:ind w:left="2920" w:hanging="420"/>
      </w:pPr>
      <w:rPr>
        <w:rFonts w:hint="default" w:ascii="Wingdings" w:hAnsi="Wingdings"/>
      </w:rPr>
    </w:lvl>
    <w:lvl w:ilvl="5" w:tentative="0">
      <w:start w:val="1"/>
      <w:numFmt w:val="bullet"/>
      <w:lvlText w:val=""/>
      <w:lvlJc w:val="left"/>
      <w:pPr>
        <w:tabs>
          <w:tab w:val="left" w:pos="3340"/>
        </w:tabs>
        <w:ind w:left="3340" w:hanging="420"/>
      </w:pPr>
      <w:rPr>
        <w:rFonts w:hint="default" w:ascii="Wingdings" w:hAnsi="Wingdings"/>
      </w:rPr>
    </w:lvl>
    <w:lvl w:ilvl="6" w:tentative="0">
      <w:start w:val="1"/>
      <w:numFmt w:val="bullet"/>
      <w:lvlText w:val=""/>
      <w:lvlJc w:val="left"/>
      <w:pPr>
        <w:tabs>
          <w:tab w:val="left" w:pos="3760"/>
        </w:tabs>
        <w:ind w:left="3760" w:hanging="420"/>
      </w:pPr>
      <w:rPr>
        <w:rFonts w:hint="default" w:ascii="Wingdings" w:hAnsi="Wingdings"/>
      </w:rPr>
    </w:lvl>
    <w:lvl w:ilvl="7" w:tentative="0">
      <w:start w:val="1"/>
      <w:numFmt w:val="bullet"/>
      <w:lvlText w:val=""/>
      <w:lvlJc w:val="left"/>
      <w:pPr>
        <w:tabs>
          <w:tab w:val="left" w:pos="4180"/>
        </w:tabs>
        <w:ind w:left="4180" w:hanging="420"/>
      </w:pPr>
      <w:rPr>
        <w:rFonts w:hint="default" w:ascii="Wingdings" w:hAnsi="Wingdings"/>
      </w:rPr>
    </w:lvl>
    <w:lvl w:ilvl="8" w:tentative="0">
      <w:start w:val="1"/>
      <w:numFmt w:val="bullet"/>
      <w:lvlText w:val=""/>
      <w:lvlJc w:val="left"/>
      <w:pPr>
        <w:tabs>
          <w:tab w:val="left" w:pos="4600"/>
        </w:tabs>
        <w:ind w:left="4600" w:hanging="420"/>
      </w:pPr>
      <w:rPr>
        <w:rFonts w:hint="default" w:ascii="Wingdings" w:hAnsi="Wingdings"/>
      </w:rPr>
    </w:lvl>
  </w:abstractNum>
  <w:abstractNum w:abstractNumId="36">
    <w:nsid w:val="59751DE3"/>
    <w:multiLevelType w:val="multilevel"/>
    <w:tmpl w:val="59751DE3"/>
    <w:lvl w:ilvl="0" w:tentative="0">
      <w:start w:val="1"/>
      <w:numFmt w:val="bullet"/>
      <w:lvlText w:val=""/>
      <w:lvlJc w:val="left"/>
      <w:pPr>
        <w:ind w:left="925" w:hanging="420"/>
      </w:pPr>
      <w:rPr>
        <w:rFonts w:hint="default" w:ascii="Wingdings" w:hAnsi="Wingdings"/>
      </w:rPr>
    </w:lvl>
    <w:lvl w:ilvl="1" w:tentative="0">
      <w:start w:val="1"/>
      <w:numFmt w:val="bullet"/>
      <w:lvlText w:val=""/>
      <w:lvlJc w:val="left"/>
      <w:pPr>
        <w:ind w:left="1345" w:hanging="420"/>
      </w:pPr>
      <w:rPr>
        <w:rFonts w:hint="default" w:ascii="Wingdings" w:hAnsi="Wingdings"/>
      </w:rPr>
    </w:lvl>
    <w:lvl w:ilvl="2" w:tentative="0">
      <w:start w:val="1"/>
      <w:numFmt w:val="bullet"/>
      <w:lvlText w:val=""/>
      <w:lvlJc w:val="left"/>
      <w:pPr>
        <w:ind w:left="1765" w:hanging="420"/>
      </w:pPr>
      <w:rPr>
        <w:rFonts w:hint="default" w:ascii="Wingdings" w:hAnsi="Wingdings"/>
      </w:rPr>
    </w:lvl>
    <w:lvl w:ilvl="3" w:tentative="0">
      <w:start w:val="1"/>
      <w:numFmt w:val="bullet"/>
      <w:lvlText w:val=""/>
      <w:lvlJc w:val="left"/>
      <w:pPr>
        <w:ind w:left="2185" w:hanging="420"/>
      </w:pPr>
      <w:rPr>
        <w:rFonts w:hint="default" w:ascii="Wingdings" w:hAnsi="Wingdings"/>
      </w:rPr>
    </w:lvl>
    <w:lvl w:ilvl="4" w:tentative="0">
      <w:start w:val="1"/>
      <w:numFmt w:val="bullet"/>
      <w:lvlText w:val=""/>
      <w:lvlJc w:val="left"/>
      <w:pPr>
        <w:ind w:left="2605" w:hanging="420"/>
      </w:pPr>
      <w:rPr>
        <w:rFonts w:hint="default" w:ascii="Wingdings" w:hAnsi="Wingdings"/>
      </w:rPr>
    </w:lvl>
    <w:lvl w:ilvl="5" w:tentative="0">
      <w:start w:val="1"/>
      <w:numFmt w:val="bullet"/>
      <w:lvlText w:val=""/>
      <w:lvlJc w:val="left"/>
      <w:pPr>
        <w:ind w:left="3025" w:hanging="420"/>
      </w:pPr>
      <w:rPr>
        <w:rFonts w:hint="default" w:ascii="Wingdings" w:hAnsi="Wingdings"/>
      </w:rPr>
    </w:lvl>
    <w:lvl w:ilvl="6" w:tentative="0">
      <w:start w:val="1"/>
      <w:numFmt w:val="bullet"/>
      <w:lvlText w:val=""/>
      <w:lvlJc w:val="left"/>
      <w:pPr>
        <w:ind w:left="3445" w:hanging="420"/>
      </w:pPr>
      <w:rPr>
        <w:rFonts w:hint="default" w:ascii="Wingdings" w:hAnsi="Wingdings"/>
      </w:rPr>
    </w:lvl>
    <w:lvl w:ilvl="7" w:tentative="0">
      <w:start w:val="1"/>
      <w:numFmt w:val="bullet"/>
      <w:lvlText w:val=""/>
      <w:lvlJc w:val="left"/>
      <w:pPr>
        <w:ind w:left="3865" w:hanging="420"/>
      </w:pPr>
      <w:rPr>
        <w:rFonts w:hint="default" w:ascii="Wingdings" w:hAnsi="Wingdings"/>
      </w:rPr>
    </w:lvl>
    <w:lvl w:ilvl="8" w:tentative="0">
      <w:start w:val="1"/>
      <w:numFmt w:val="bullet"/>
      <w:lvlText w:val=""/>
      <w:lvlJc w:val="left"/>
      <w:pPr>
        <w:ind w:left="4285" w:hanging="420"/>
      </w:pPr>
      <w:rPr>
        <w:rFonts w:hint="default" w:ascii="Wingdings" w:hAnsi="Wingdings"/>
      </w:rPr>
    </w:lvl>
  </w:abstractNum>
  <w:abstractNum w:abstractNumId="37">
    <w:nsid w:val="5E095341"/>
    <w:multiLevelType w:val="multilevel"/>
    <w:tmpl w:val="5E095341"/>
    <w:lvl w:ilvl="0" w:tentative="0">
      <w:start w:val="1"/>
      <w:numFmt w:val="decimal"/>
      <w:pStyle w:val="4"/>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lang w:val="en-GB"/>
      </w:rPr>
    </w:lvl>
    <w:lvl w:ilvl="2" w:tentative="0">
      <w:start w:val="1"/>
      <w:numFmt w:val="decimal"/>
      <w:lvlText w:val="%1.%2.%3"/>
      <w:lvlJc w:val="left"/>
      <w:pPr>
        <w:tabs>
          <w:tab w:val="left" w:pos="253"/>
        </w:tabs>
        <w:ind w:left="253"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38">
    <w:nsid w:val="5E5A74E3"/>
    <w:multiLevelType w:val="multilevel"/>
    <w:tmpl w:val="5E5A74E3"/>
    <w:lvl w:ilvl="0" w:tentative="0">
      <w:start w:val="1"/>
      <w:numFmt w:val="decimal"/>
      <w:lvlText w:val="%1)"/>
      <w:lvlJc w:val="left"/>
      <w:pPr>
        <w:tabs>
          <w:tab w:val="left" w:pos="720"/>
        </w:tabs>
        <w:ind w:left="720" w:hanging="360"/>
      </w:pPr>
      <w:rPr>
        <w:rFonts w:hint="default"/>
        <w:b w:val="0"/>
        <w:bCs w:val="0"/>
        <w:color w:val="auto"/>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F644B38"/>
    <w:multiLevelType w:val="multilevel"/>
    <w:tmpl w:val="5F644B38"/>
    <w:lvl w:ilvl="0" w:tentative="0">
      <w:start w:val="1"/>
      <w:numFmt w:val="bullet"/>
      <w:lvlText w:val=""/>
      <w:lvlJc w:val="left"/>
      <w:pPr>
        <w:ind w:left="1240" w:hanging="420"/>
      </w:pPr>
      <w:rPr>
        <w:rFonts w:hint="default" w:ascii="Wingdings" w:hAnsi="Wingdings"/>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40">
    <w:nsid w:val="5FC4D892"/>
    <w:multiLevelType w:val="singleLevel"/>
    <w:tmpl w:val="5FC4D892"/>
    <w:lvl w:ilvl="0" w:tentative="0">
      <w:start w:val="1"/>
      <w:numFmt w:val="bullet"/>
      <w:lvlText w:val=""/>
      <w:lvlJc w:val="left"/>
      <w:pPr>
        <w:ind w:left="420" w:hanging="420"/>
      </w:pPr>
      <w:rPr>
        <w:rFonts w:hint="default" w:ascii="Wingdings" w:hAnsi="Wingdings"/>
      </w:rPr>
    </w:lvl>
  </w:abstractNum>
  <w:abstractNum w:abstractNumId="41">
    <w:nsid w:val="65456508"/>
    <w:multiLevelType w:val="multilevel"/>
    <w:tmpl w:val="65456508"/>
    <w:lvl w:ilvl="0" w:tentative="0">
      <w:start w:val="1"/>
      <w:numFmt w:val="decimal"/>
      <w:lvlText w:val="5.%1"/>
      <w:lvlJc w:val="left"/>
      <w:pPr>
        <w:ind w:left="765" w:hanging="420"/>
      </w:pPr>
      <w:rPr>
        <w:rFonts w:hint="eastAsia"/>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abstractNum w:abstractNumId="42">
    <w:nsid w:val="65DD180A"/>
    <w:multiLevelType w:val="multilevel"/>
    <w:tmpl w:val="65DD180A"/>
    <w:lvl w:ilvl="0" w:tentative="0">
      <w:start w:val="1"/>
      <w:numFmt w:val="bullet"/>
      <w:lvlText w:val=""/>
      <w:lvlJc w:val="left"/>
      <w:pPr>
        <w:ind w:left="861" w:hanging="420"/>
      </w:pPr>
      <w:rPr>
        <w:rFonts w:hint="default" w:ascii="Wingdings" w:hAnsi="Wingdings"/>
      </w:rPr>
    </w:lvl>
    <w:lvl w:ilvl="1" w:tentative="0">
      <w:start w:val="1"/>
      <w:numFmt w:val="bullet"/>
      <w:lvlText w:val=""/>
      <w:lvlJc w:val="left"/>
      <w:pPr>
        <w:ind w:left="1281" w:hanging="420"/>
      </w:pPr>
      <w:rPr>
        <w:rFonts w:hint="default" w:ascii="Wingdings" w:hAnsi="Wingdings"/>
      </w:rPr>
    </w:lvl>
    <w:lvl w:ilvl="2" w:tentative="0">
      <w:start w:val="1"/>
      <w:numFmt w:val="bullet"/>
      <w:lvlText w:val=""/>
      <w:lvlJc w:val="left"/>
      <w:pPr>
        <w:ind w:left="1701" w:hanging="420"/>
      </w:pPr>
      <w:rPr>
        <w:rFonts w:hint="default" w:ascii="Wingdings" w:hAnsi="Wingdings"/>
      </w:rPr>
    </w:lvl>
    <w:lvl w:ilvl="3" w:tentative="0">
      <w:start w:val="1"/>
      <w:numFmt w:val="bullet"/>
      <w:lvlText w:val=""/>
      <w:lvlJc w:val="left"/>
      <w:pPr>
        <w:ind w:left="2121" w:hanging="420"/>
      </w:pPr>
      <w:rPr>
        <w:rFonts w:hint="default" w:ascii="Wingdings" w:hAnsi="Wingdings"/>
      </w:rPr>
    </w:lvl>
    <w:lvl w:ilvl="4" w:tentative="0">
      <w:start w:val="1"/>
      <w:numFmt w:val="bullet"/>
      <w:lvlText w:val=""/>
      <w:lvlJc w:val="left"/>
      <w:pPr>
        <w:ind w:left="2541" w:hanging="420"/>
      </w:pPr>
      <w:rPr>
        <w:rFonts w:hint="default" w:ascii="Wingdings" w:hAnsi="Wingdings"/>
      </w:rPr>
    </w:lvl>
    <w:lvl w:ilvl="5" w:tentative="0">
      <w:start w:val="1"/>
      <w:numFmt w:val="bullet"/>
      <w:lvlText w:val=""/>
      <w:lvlJc w:val="left"/>
      <w:pPr>
        <w:ind w:left="2961" w:hanging="420"/>
      </w:pPr>
      <w:rPr>
        <w:rFonts w:hint="default" w:ascii="Wingdings" w:hAnsi="Wingdings"/>
      </w:rPr>
    </w:lvl>
    <w:lvl w:ilvl="6" w:tentative="0">
      <w:start w:val="1"/>
      <w:numFmt w:val="bullet"/>
      <w:lvlText w:val=""/>
      <w:lvlJc w:val="left"/>
      <w:pPr>
        <w:ind w:left="3381" w:hanging="420"/>
      </w:pPr>
      <w:rPr>
        <w:rFonts w:hint="default" w:ascii="Wingdings" w:hAnsi="Wingdings"/>
      </w:rPr>
    </w:lvl>
    <w:lvl w:ilvl="7" w:tentative="0">
      <w:start w:val="1"/>
      <w:numFmt w:val="bullet"/>
      <w:lvlText w:val=""/>
      <w:lvlJc w:val="left"/>
      <w:pPr>
        <w:ind w:left="3801" w:hanging="420"/>
      </w:pPr>
      <w:rPr>
        <w:rFonts w:hint="default" w:ascii="Wingdings" w:hAnsi="Wingdings"/>
      </w:rPr>
    </w:lvl>
    <w:lvl w:ilvl="8" w:tentative="0">
      <w:start w:val="1"/>
      <w:numFmt w:val="bullet"/>
      <w:lvlText w:val=""/>
      <w:lvlJc w:val="left"/>
      <w:pPr>
        <w:ind w:left="4221" w:hanging="420"/>
      </w:pPr>
      <w:rPr>
        <w:rFonts w:hint="default" w:ascii="Wingdings" w:hAnsi="Wingdings"/>
      </w:rPr>
    </w:lvl>
  </w:abstractNum>
  <w:abstractNum w:abstractNumId="43">
    <w:nsid w:val="66D4307E"/>
    <w:multiLevelType w:val="multilevel"/>
    <w:tmpl w:val="66D4307E"/>
    <w:lvl w:ilvl="0" w:tentative="0">
      <w:start w:val="6"/>
      <w:numFmt w:val="decimal"/>
      <w:lvlText w:val="%1）"/>
      <w:lvlJc w:val="left"/>
      <w:pPr>
        <w:ind w:left="1200" w:hanging="36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4">
    <w:nsid w:val="678239B7"/>
    <w:multiLevelType w:val="multilevel"/>
    <w:tmpl w:val="678239B7"/>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A156570"/>
    <w:multiLevelType w:val="multilevel"/>
    <w:tmpl w:val="6A15657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6">
    <w:nsid w:val="6C6E4595"/>
    <w:multiLevelType w:val="singleLevel"/>
    <w:tmpl w:val="6C6E4595"/>
    <w:lvl w:ilvl="0" w:tentative="0">
      <w:start w:val="1"/>
      <w:numFmt w:val="bullet"/>
      <w:lvlText w:val=""/>
      <w:lvlJc w:val="left"/>
      <w:pPr>
        <w:ind w:left="420" w:hanging="420"/>
      </w:pPr>
      <w:rPr>
        <w:rFonts w:hint="default" w:ascii="Wingdings" w:hAnsi="Wingdings"/>
      </w:rPr>
    </w:lvl>
  </w:abstractNum>
  <w:abstractNum w:abstractNumId="47">
    <w:nsid w:val="711A453F"/>
    <w:multiLevelType w:val="multilevel"/>
    <w:tmpl w:val="711A453F"/>
    <w:lvl w:ilvl="0" w:tentative="0">
      <w:start w:val="1"/>
      <w:numFmt w:val="bullet"/>
      <w:lvlText w:val=""/>
      <w:lvlJc w:val="left"/>
      <w:pPr>
        <w:ind w:left="1180" w:hanging="360"/>
      </w:pPr>
      <w:rPr>
        <w:rFonts w:hint="default" w:ascii="Wingdings" w:hAnsi="Wingdings"/>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48">
    <w:nsid w:val="713426EE"/>
    <w:multiLevelType w:val="multilevel"/>
    <w:tmpl w:val="713426E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9">
    <w:nsid w:val="731377CE"/>
    <w:multiLevelType w:val="multilevel"/>
    <w:tmpl w:val="731377CE"/>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abstractNum w:abstractNumId="50">
    <w:nsid w:val="77844300"/>
    <w:multiLevelType w:val="multilevel"/>
    <w:tmpl w:val="77844300"/>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1">
    <w:nsid w:val="7AF26513"/>
    <w:multiLevelType w:val="multilevel"/>
    <w:tmpl w:val="7AF265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7D8C3F6F"/>
    <w:multiLevelType w:val="multilevel"/>
    <w:tmpl w:val="7D8C3F6F"/>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num w:numId="1">
    <w:abstractNumId w:val="37"/>
  </w:num>
  <w:num w:numId="2">
    <w:abstractNumId w:val="46"/>
  </w:num>
  <w:num w:numId="3">
    <w:abstractNumId w:val="28"/>
  </w:num>
  <w:num w:numId="4">
    <w:abstractNumId w:val="44"/>
  </w:num>
  <w:num w:numId="5">
    <w:abstractNumId w:val="2"/>
  </w:num>
  <w:num w:numId="6">
    <w:abstractNumId w:val="11"/>
  </w:num>
  <w:num w:numId="7">
    <w:abstractNumId w:val="50"/>
  </w:num>
  <w:num w:numId="8">
    <w:abstractNumId w:val="8"/>
  </w:num>
  <w:num w:numId="9">
    <w:abstractNumId w:val="38"/>
  </w:num>
  <w:num w:numId="10">
    <w:abstractNumId w:val="14"/>
  </w:num>
  <w:num w:numId="11">
    <w:abstractNumId w:val="15"/>
  </w:num>
  <w:num w:numId="12">
    <w:abstractNumId w:val="18"/>
  </w:num>
  <w:num w:numId="13">
    <w:abstractNumId w:val="20"/>
  </w:num>
  <w:num w:numId="14">
    <w:abstractNumId w:val="6"/>
  </w:num>
  <w:num w:numId="15">
    <w:abstractNumId w:val="19"/>
  </w:num>
  <w:num w:numId="16">
    <w:abstractNumId w:val="32"/>
  </w:num>
  <w:num w:numId="17">
    <w:abstractNumId w:val="5"/>
  </w:num>
  <w:num w:numId="18">
    <w:abstractNumId w:val="45"/>
  </w:num>
  <w:num w:numId="19">
    <w:abstractNumId w:val="48"/>
  </w:num>
  <w:num w:numId="20">
    <w:abstractNumId w:val="40"/>
  </w:num>
  <w:num w:numId="21">
    <w:abstractNumId w:val="3"/>
  </w:num>
  <w:num w:numId="22">
    <w:abstractNumId w:val="13"/>
  </w:num>
  <w:num w:numId="23">
    <w:abstractNumId w:val="29"/>
  </w:num>
  <w:num w:numId="24">
    <w:abstractNumId w:val="25"/>
  </w:num>
  <w:num w:numId="25">
    <w:abstractNumId w:val="0"/>
  </w:num>
  <w:num w:numId="26">
    <w:abstractNumId w:val="30"/>
  </w:num>
  <w:num w:numId="27">
    <w:abstractNumId w:val="35"/>
  </w:num>
  <w:num w:numId="28">
    <w:abstractNumId w:val="16"/>
  </w:num>
  <w:num w:numId="29">
    <w:abstractNumId w:val="36"/>
  </w:num>
  <w:num w:numId="30">
    <w:abstractNumId w:val="2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1"/>
  </w:num>
  <w:num w:numId="35">
    <w:abstractNumId w:val="47"/>
  </w:num>
  <w:num w:numId="36">
    <w:abstractNumId w:val="24"/>
  </w:num>
  <w:num w:numId="37">
    <w:abstractNumId w:val="27"/>
  </w:num>
  <w:num w:numId="38">
    <w:abstractNumId w:val="39"/>
  </w:num>
  <w:num w:numId="39">
    <w:abstractNumId w:val="9"/>
  </w:num>
  <w:num w:numId="40">
    <w:abstractNumId w:val="51"/>
  </w:num>
  <w:num w:numId="41">
    <w:abstractNumId w:val="49"/>
  </w:num>
  <w:num w:numId="42">
    <w:abstractNumId w:val="23"/>
  </w:num>
  <w:num w:numId="43">
    <w:abstractNumId w:val="17"/>
  </w:num>
  <w:num w:numId="44">
    <w:abstractNumId w:val="52"/>
  </w:num>
  <w:num w:numId="45">
    <w:abstractNumId w:val="4"/>
  </w:num>
  <w:num w:numId="46">
    <w:abstractNumId w:val="21"/>
  </w:num>
  <w:num w:numId="47">
    <w:abstractNumId w:val="1"/>
  </w:num>
  <w:num w:numId="48">
    <w:abstractNumId w:val="34"/>
  </w:num>
  <w:num w:numId="49">
    <w:abstractNumId w:val="42"/>
  </w:num>
  <w:num w:numId="50">
    <w:abstractNumId w:val="33"/>
  </w:num>
  <w:num w:numId="51">
    <w:abstractNumId w:val="22"/>
  </w:num>
  <w:num w:numId="52">
    <w:abstractNumId w:val="41"/>
  </w:num>
  <w:num w:numId="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D5"/>
    <w:rsid w:val="000025E8"/>
    <w:rsid w:val="0000361F"/>
    <w:rsid w:val="000049DF"/>
    <w:rsid w:val="00004DE5"/>
    <w:rsid w:val="000103A0"/>
    <w:rsid w:val="00010CA6"/>
    <w:rsid w:val="00011207"/>
    <w:rsid w:val="00011233"/>
    <w:rsid w:val="00011448"/>
    <w:rsid w:val="00012A04"/>
    <w:rsid w:val="000145BC"/>
    <w:rsid w:val="000146F3"/>
    <w:rsid w:val="000150D3"/>
    <w:rsid w:val="0001552F"/>
    <w:rsid w:val="00017167"/>
    <w:rsid w:val="00017A24"/>
    <w:rsid w:val="00017A66"/>
    <w:rsid w:val="000203E9"/>
    <w:rsid w:val="00020D19"/>
    <w:rsid w:val="0002312C"/>
    <w:rsid w:val="0002676A"/>
    <w:rsid w:val="000271E4"/>
    <w:rsid w:val="000278BA"/>
    <w:rsid w:val="0003039F"/>
    <w:rsid w:val="00030BBE"/>
    <w:rsid w:val="000330B5"/>
    <w:rsid w:val="0003465D"/>
    <w:rsid w:val="00034977"/>
    <w:rsid w:val="00034B35"/>
    <w:rsid w:val="00035EEA"/>
    <w:rsid w:val="00036225"/>
    <w:rsid w:val="00036A42"/>
    <w:rsid w:val="000424E3"/>
    <w:rsid w:val="000425BE"/>
    <w:rsid w:val="00044382"/>
    <w:rsid w:val="000444EC"/>
    <w:rsid w:val="0004487B"/>
    <w:rsid w:val="00044B99"/>
    <w:rsid w:val="00044F94"/>
    <w:rsid w:val="00052C8D"/>
    <w:rsid w:val="00055388"/>
    <w:rsid w:val="0005669D"/>
    <w:rsid w:val="00060765"/>
    <w:rsid w:val="0006180F"/>
    <w:rsid w:val="00063C68"/>
    <w:rsid w:val="00063F49"/>
    <w:rsid w:val="00065332"/>
    <w:rsid w:val="000669BE"/>
    <w:rsid w:val="00066D83"/>
    <w:rsid w:val="00070142"/>
    <w:rsid w:val="00075304"/>
    <w:rsid w:val="000759D5"/>
    <w:rsid w:val="00077F27"/>
    <w:rsid w:val="0008052C"/>
    <w:rsid w:val="0008099E"/>
    <w:rsid w:val="00083B80"/>
    <w:rsid w:val="00085444"/>
    <w:rsid w:val="00087DAC"/>
    <w:rsid w:val="000904A9"/>
    <w:rsid w:val="000914B9"/>
    <w:rsid w:val="00091F06"/>
    <w:rsid w:val="00092F90"/>
    <w:rsid w:val="000944FA"/>
    <w:rsid w:val="000A0559"/>
    <w:rsid w:val="000A06A3"/>
    <w:rsid w:val="000A0741"/>
    <w:rsid w:val="000A0AA1"/>
    <w:rsid w:val="000A2079"/>
    <w:rsid w:val="000A26D1"/>
    <w:rsid w:val="000A2ECC"/>
    <w:rsid w:val="000A577A"/>
    <w:rsid w:val="000A5CDF"/>
    <w:rsid w:val="000A705C"/>
    <w:rsid w:val="000B188A"/>
    <w:rsid w:val="000B1E29"/>
    <w:rsid w:val="000B4F98"/>
    <w:rsid w:val="000B572E"/>
    <w:rsid w:val="000B5973"/>
    <w:rsid w:val="000B6F94"/>
    <w:rsid w:val="000C06BE"/>
    <w:rsid w:val="000C0A6E"/>
    <w:rsid w:val="000C1065"/>
    <w:rsid w:val="000C1F5A"/>
    <w:rsid w:val="000C4CC2"/>
    <w:rsid w:val="000C4EBE"/>
    <w:rsid w:val="000C5735"/>
    <w:rsid w:val="000C6C56"/>
    <w:rsid w:val="000C76D8"/>
    <w:rsid w:val="000D0F4B"/>
    <w:rsid w:val="000D120B"/>
    <w:rsid w:val="000D1C74"/>
    <w:rsid w:val="000D1F19"/>
    <w:rsid w:val="000D1FFE"/>
    <w:rsid w:val="000D6FE8"/>
    <w:rsid w:val="000E0A0B"/>
    <w:rsid w:val="000E108B"/>
    <w:rsid w:val="000E1CF9"/>
    <w:rsid w:val="000E634F"/>
    <w:rsid w:val="000E63A4"/>
    <w:rsid w:val="000E6DCE"/>
    <w:rsid w:val="000E6E7B"/>
    <w:rsid w:val="000E76C6"/>
    <w:rsid w:val="000F03E6"/>
    <w:rsid w:val="000F05BB"/>
    <w:rsid w:val="000F0B5B"/>
    <w:rsid w:val="000F1465"/>
    <w:rsid w:val="000F2AC3"/>
    <w:rsid w:val="000F6FC2"/>
    <w:rsid w:val="000F7541"/>
    <w:rsid w:val="000F7AFD"/>
    <w:rsid w:val="0010028D"/>
    <w:rsid w:val="00102F5E"/>
    <w:rsid w:val="001033F5"/>
    <w:rsid w:val="00105AFD"/>
    <w:rsid w:val="0011097F"/>
    <w:rsid w:val="00110CAA"/>
    <w:rsid w:val="00110DC4"/>
    <w:rsid w:val="0011290B"/>
    <w:rsid w:val="00112B57"/>
    <w:rsid w:val="00112EE8"/>
    <w:rsid w:val="001142DD"/>
    <w:rsid w:val="001144B6"/>
    <w:rsid w:val="00115A44"/>
    <w:rsid w:val="00120080"/>
    <w:rsid w:val="00121B9D"/>
    <w:rsid w:val="001221F5"/>
    <w:rsid w:val="00122A63"/>
    <w:rsid w:val="00124221"/>
    <w:rsid w:val="00124F5B"/>
    <w:rsid w:val="00125466"/>
    <w:rsid w:val="00130951"/>
    <w:rsid w:val="00132BE9"/>
    <w:rsid w:val="001350D2"/>
    <w:rsid w:val="00135576"/>
    <w:rsid w:val="00135719"/>
    <w:rsid w:val="00137847"/>
    <w:rsid w:val="00141110"/>
    <w:rsid w:val="00142358"/>
    <w:rsid w:val="001442A0"/>
    <w:rsid w:val="00145B1E"/>
    <w:rsid w:val="00145DF8"/>
    <w:rsid w:val="001468C9"/>
    <w:rsid w:val="00147496"/>
    <w:rsid w:val="00156500"/>
    <w:rsid w:val="00156EDE"/>
    <w:rsid w:val="001600C9"/>
    <w:rsid w:val="001605C2"/>
    <w:rsid w:val="00161942"/>
    <w:rsid w:val="00162CBC"/>
    <w:rsid w:val="001633EC"/>
    <w:rsid w:val="001645F8"/>
    <w:rsid w:val="00164887"/>
    <w:rsid w:val="00164BB0"/>
    <w:rsid w:val="0016577A"/>
    <w:rsid w:val="00171C2D"/>
    <w:rsid w:val="001723D9"/>
    <w:rsid w:val="001732F6"/>
    <w:rsid w:val="00174414"/>
    <w:rsid w:val="00177001"/>
    <w:rsid w:val="00177F8A"/>
    <w:rsid w:val="001801DF"/>
    <w:rsid w:val="001807E1"/>
    <w:rsid w:val="00181F19"/>
    <w:rsid w:val="00181F80"/>
    <w:rsid w:val="00192B34"/>
    <w:rsid w:val="00192F59"/>
    <w:rsid w:val="00193003"/>
    <w:rsid w:val="00194430"/>
    <w:rsid w:val="00196448"/>
    <w:rsid w:val="00197300"/>
    <w:rsid w:val="001A2CDA"/>
    <w:rsid w:val="001A42BE"/>
    <w:rsid w:val="001A448B"/>
    <w:rsid w:val="001A6385"/>
    <w:rsid w:val="001A65E0"/>
    <w:rsid w:val="001A6F36"/>
    <w:rsid w:val="001A7E68"/>
    <w:rsid w:val="001B0262"/>
    <w:rsid w:val="001B0939"/>
    <w:rsid w:val="001B09AF"/>
    <w:rsid w:val="001B1BB0"/>
    <w:rsid w:val="001B233D"/>
    <w:rsid w:val="001B2D32"/>
    <w:rsid w:val="001B3801"/>
    <w:rsid w:val="001B3F32"/>
    <w:rsid w:val="001B6087"/>
    <w:rsid w:val="001B75CC"/>
    <w:rsid w:val="001B791D"/>
    <w:rsid w:val="001C063F"/>
    <w:rsid w:val="001C1B23"/>
    <w:rsid w:val="001C2C75"/>
    <w:rsid w:val="001C358A"/>
    <w:rsid w:val="001C5310"/>
    <w:rsid w:val="001C54ED"/>
    <w:rsid w:val="001C5EEA"/>
    <w:rsid w:val="001D1F9C"/>
    <w:rsid w:val="001D39A0"/>
    <w:rsid w:val="001D49A4"/>
    <w:rsid w:val="001D4BAF"/>
    <w:rsid w:val="001D542F"/>
    <w:rsid w:val="001D7507"/>
    <w:rsid w:val="001D7520"/>
    <w:rsid w:val="001E0350"/>
    <w:rsid w:val="001E07DE"/>
    <w:rsid w:val="001E250F"/>
    <w:rsid w:val="001E2719"/>
    <w:rsid w:val="001E2AB3"/>
    <w:rsid w:val="001E3E7D"/>
    <w:rsid w:val="001E4F63"/>
    <w:rsid w:val="001E5015"/>
    <w:rsid w:val="001E507F"/>
    <w:rsid w:val="001E58C0"/>
    <w:rsid w:val="001E64A8"/>
    <w:rsid w:val="001E686A"/>
    <w:rsid w:val="001E713F"/>
    <w:rsid w:val="001F0FF7"/>
    <w:rsid w:val="001F3E86"/>
    <w:rsid w:val="001F5FE4"/>
    <w:rsid w:val="001F6CA1"/>
    <w:rsid w:val="0020019A"/>
    <w:rsid w:val="0020149A"/>
    <w:rsid w:val="00202DFA"/>
    <w:rsid w:val="002031A5"/>
    <w:rsid w:val="00204C18"/>
    <w:rsid w:val="00205735"/>
    <w:rsid w:val="002062F2"/>
    <w:rsid w:val="00206347"/>
    <w:rsid w:val="00210B81"/>
    <w:rsid w:val="0021188F"/>
    <w:rsid w:val="0021198B"/>
    <w:rsid w:val="00212763"/>
    <w:rsid w:val="002130B7"/>
    <w:rsid w:val="00213463"/>
    <w:rsid w:val="002134C3"/>
    <w:rsid w:val="00213B3A"/>
    <w:rsid w:val="0021405C"/>
    <w:rsid w:val="00215066"/>
    <w:rsid w:val="002151FE"/>
    <w:rsid w:val="00215360"/>
    <w:rsid w:val="00215E12"/>
    <w:rsid w:val="00217C40"/>
    <w:rsid w:val="00220A38"/>
    <w:rsid w:val="00223062"/>
    <w:rsid w:val="00223900"/>
    <w:rsid w:val="00226CB0"/>
    <w:rsid w:val="002276B6"/>
    <w:rsid w:val="00227CE3"/>
    <w:rsid w:val="0023247E"/>
    <w:rsid w:val="002325CD"/>
    <w:rsid w:val="00235EFE"/>
    <w:rsid w:val="00236EB9"/>
    <w:rsid w:val="00240655"/>
    <w:rsid w:val="002447DF"/>
    <w:rsid w:val="00244B7B"/>
    <w:rsid w:val="00245294"/>
    <w:rsid w:val="00245574"/>
    <w:rsid w:val="00246E25"/>
    <w:rsid w:val="00247DCC"/>
    <w:rsid w:val="00251555"/>
    <w:rsid w:val="002550D8"/>
    <w:rsid w:val="00257001"/>
    <w:rsid w:val="002570F1"/>
    <w:rsid w:val="002573AD"/>
    <w:rsid w:val="00257B95"/>
    <w:rsid w:val="00260C9D"/>
    <w:rsid w:val="0026504C"/>
    <w:rsid w:val="00265241"/>
    <w:rsid w:val="0026646C"/>
    <w:rsid w:val="00274C54"/>
    <w:rsid w:val="00274FD7"/>
    <w:rsid w:val="002766A4"/>
    <w:rsid w:val="002779BF"/>
    <w:rsid w:val="00280AA6"/>
    <w:rsid w:val="00284E9A"/>
    <w:rsid w:val="00285968"/>
    <w:rsid w:val="00285BDF"/>
    <w:rsid w:val="0028649F"/>
    <w:rsid w:val="00286CAC"/>
    <w:rsid w:val="002904C1"/>
    <w:rsid w:val="00295F0F"/>
    <w:rsid w:val="0029719C"/>
    <w:rsid w:val="002A23C3"/>
    <w:rsid w:val="002A6D11"/>
    <w:rsid w:val="002A7867"/>
    <w:rsid w:val="002B11FB"/>
    <w:rsid w:val="002B37BA"/>
    <w:rsid w:val="002B389E"/>
    <w:rsid w:val="002B4A4F"/>
    <w:rsid w:val="002B5682"/>
    <w:rsid w:val="002B6EE4"/>
    <w:rsid w:val="002C34AC"/>
    <w:rsid w:val="002C4A1F"/>
    <w:rsid w:val="002C4C7B"/>
    <w:rsid w:val="002D69F4"/>
    <w:rsid w:val="002D78F3"/>
    <w:rsid w:val="002E0F22"/>
    <w:rsid w:val="002E1FF1"/>
    <w:rsid w:val="002E292C"/>
    <w:rsid w:val="002E2A5B"/>
    <w:rsid w:val="002E44A2"/>
    <w:rsid w:val="002E49AD"/>
    <w:rsid w:val="002E5B55"/>
    <w:rsid w:val="002E6509"/>
    <w:rsid w:val="002E657A"/>
    <w:rsid w:val="002E7731"/>
    <w:rsid w:val="002E7EFF"/>
    <w:rsid w:val="002F08F3"/>
    <w:rsid w:val="002F1526"/>
    <w:rsid w:val="002F57E6"/>
    <w:rsid w:val="002F6341"/>
    <w:rsid w:val="002F7D26"/>
    <w:rsid w:val="003000EF"/>
    <w:rsid w:val="00301F5C"/>
    <w:rsid w:val="0030261F"/>
    <w:rsid w:val="003029B7"/>
    <w:rsid w:val="003038CB"/>
    <w:rsid w:val="00303947"/>
    <w:rsid w:val="00304581"/>
    <w:rsid w:val="00304B60"/>
    <w:rsid w:val="003123CD"/>
    <w:rsid w:val="00313E40"/>
    <w:rsid w:val="00317B41"/>
    <w:rsid w:val="00317BE4"/>
    <w:rsid w:val="003202F2"/>
    <w:rsid w:val="00320A39"/>
    <w:rsid w:val="00320E92"/>
    <w:rsid w:val="00321203"/>
    <w:rsid w:val="003221CE"/>
    <w:rsid w:val="003227F8"/>
    <w:rsid w:val="00325679"/>
    <w:rsid w:val="00325EAC"/>
    <w:rsid w:val="00326471"/>
    <w:rsid w:val="0032788B"/>
    <w:rsid w:val="00327B30"/>
    <w:rsid w:val="00330879"/>
    <w:rsid w:val="00330A0D"/>
    <w:rsid w:val="0033253A"/>
    <w:rsid w:val="00333343"/>
    <w:rsid w:val="00333B99"/>
    <w:rsid w:val="00334F2B"/>
    <w:rsid w:val="00337F0D"/>
    <w:rsid w:val="00340AD5"/>
    <w:rsid w:val="003425EE"/>
    <w:rsid w:val="003453D8"/>
    <w:rsid w:val="00345F01"/>
    <w:rsid w:val="00346217"/>
    <w:rsid w:val="00347783"/>
    <w:rsid w:val="00351BFF"/>
    <w:rsid w:val="003525CB"/>
    <w:rsid w:val="00352FAF"/>
    <w:rsid w:val="00353CC8"/>
    <w:rsid w:val="00354DB6"/>
    <w:rsid w:val="0035744C"/>
    <w:rsid w:val="00360662"/>
    <w:rsid w:val="003612A7"/>
    <w:rsid w:val="003640FB"/>
    <w:rsid w:val="0036508F"/>
    <w:rsid w:val="00365EE1"/>
    <w:rsid w:val="00367205"/>
    <w:rsid w:val="00371BFC"/>
    <w:rsid w:val="00372793"/>
    <w:rsid w:val="00375FAB"/>
    <w:rsid w:val="003760E2"/>
    <w:rsid w:val="003771B4"/>
    <w:rsid w:val="00377B47"/>
    <w:rsid w:val="00381977"/>
    <w:rsid w:val="00385506"/>
    <w:rsid w:val="00385EEC"/>
    <w:rsid w:val="00386178"/>
    <w:rsid w:val="003865DC"/>
    <w:rsid w:val="00387094"/>
    <w:rsid w:val="00394F4C"/>
    <w:rsid w:val="003968AC"/>
    <w:rsid w:val="003968FC"/>
    <w:rsid w:val="00396AD0"/>
    <w:rsid w:val="003976A6"/>
    <w:rsid w:val="003A0AFD"/>
    <w:rsid w:val="003A551F"/>
    <w:rsid w:val="003A6B76"/>
    <w:rsid w:val="003A77C4"/>
    <w:rsid w:val="003A7E0B"/>
    <w:rsid w:val="003B0DCD"/>
    <w:rsid w:val="003B1216"/>
    <w:rsid w:val="003B20BE"/>
    <w:rsid w:val="003B250E"/>
    <w:rsid w:val="003B282E"/>
    <w:rsid w:val="003B31FD"/>
    <w:rsid w:val="003B54C1"/>
    <w:rsid w:val="003B6BD4"/>
    <w:rsid w:val="003B78BF"/>
    <w:rsid w:val="003C2959"/>
    <w:rsid w:val="003C2E39"/>
    <w:rsid w:val="003C3A50"/>
    <w:rsid w:val="003C3DBC"/>
    <w:rsid w:val="003C40AD"/>
    <w:rsid w:val="003C4383"/>
    <w:rsid w:val="003C5900"/>
    <w:rsid w:val="003C60A2"/>
    <w:rsid w:val="003C7A39"/>
    <w:rsid w:val="003D01C8"/>
    <w:rsid w:val="003D2CCF"/>
    <w:rsid w:val="003D4759"/>
    <w:rsid w:val="003D5F41"/>
    <w:rsid w:val="003D6911"/>
    <w:rsid w:val="003D6A24"/>
    <w:rsid w:val="003D6F10"/>
    <w:rsid w:val="003D7541"/>
    <w:rsid w:val="003E0F20"/>
    <w:rsid w:val="003E195A"/>
    <w:rsid w:val="003E35FC"/>
    <w:rsid w:val="003E3684"/>
    <w:rsid w:val="003E38D0"/>
    <w:rsid w:val="003E3AD9"/>
    <w:rsid w:val="003E44C6"/>
    <w:rsid w:val="003E65FA"/>
    <w:rsid w:val="003F1833"/>
    <w:rsid w:val="003F1858"/>
    <w:rsid w:val="003F1F6D"/>
    <w:rsid w:val="003F2174"/>
    <w:rsid w:val="003F4DF8"/>
    <w:rsid w:val="003F5EB7"/>
    <w:rsid w:val="00401006"/>
    <w:rsid w:val="0040259C"/>
    <w:rsid w:val="004042C9"/>
    <w:rsid w:val="00406490"/>
    <w:rsid w:val="004065AF"/>
    <w:rsid w:val="00407A70"/>
    <w:rsid w:val="004108DE"/>
    <w:rsid w:val="00410EFC"/>
    <w:rsid w:val="00411F1D"/>
    <w:rsid w:val="0041256A"/>
    <w:rsid w:val="00412D4F"/>
    <w:rsid w:val="00413680"/>
    <w:rsid w:val="0041425D"/>
    <w:rsid w:val="00414A0E"/>
    <w:rsid w:val="00417412"/>
    <w:rsid w:val="0042112B"/>
    <w:rsid w:val="004237B1"/>
    <w:rsid w:val="00423966"/>
    <w:rsid w:val="004247D0"/>
    <w:rsid w:val="00425CED"/>
    <w:rsid w:val="004263FC"/>
    <w:rsid w:val="0042675F"/>
    <w:rsid w:val="0042773F"/>
    <w:rsid w:val="00427ACA"/>
    <w:rsid w:val="0043016F"/>
    <w:rsid w:val="00430C8D"/>
    <w:rsid w:val="00431600"/>
    <w:rsid w:val="00432EA6"/>
    <w:rsid w:val="004345B7"/>
    <w:rsid w:val="0043476E"/>
    <w:rsid w:val="0043617E"/>
    <w:rsid w:val="0043642B"/>
    <w:rsid w:val="0044045A"/>
    <w:rsid w:val="004406C3"/>
    <w:rsid w:val="00442721"/>
    <w:rsid w:val="004430E4"/>
    <w:rsid w:val="004437B6"/>
    <w:rsid w:val="00443A21"/>
    <w:rsid w:val="00443A3E"/>
    <w:rsid w:val="004448EE"/>
    <w:rsid w:val="00444C80"/>
    <w:rsid w:val="00445324"/>
    <w:rsid w:val="00445BF8"/>
    <w:rsid w:val="00445DA4"/>
    <w:rsid w:val="0044685B"/>
    <w:rsid w:val="0045062B"/>
    <w:rsid w:val="00452B61"/>
    <w:rsid w:val="00452F4D"/>
    <w:rsid w:val="004573FB"/>
    <w:rsid w:val="00460035"/>
    <w:rsid w:val="00461DE4"/>
    <w:rsid w:val="00463ECB"/>
    <w:rsid w:val="0046445A"/>
    <w:rsid w:val="00465B5E"/>
    <w:rsid w:val="00470CE8"/>
    <w:rsid w:val="00472BE3"/>
    <w:rsid w:val="00472CC0"/>
    <w:rsid w:val="0047599E"/>
    <w:rsid w:val="00476ED5"/>
    <w:rsid w:val="004775B2"/>
    <w:rsid w:val="00480ACE"/>
    <w:rsid w:val="00481B04"/>
    <w:rsid w:val="0048295E"/>
    <w:rsid w:val="0048297B"/>
    <w:rsid w:val="004836E9"/>
    <w:rsid w:val="00484926"/>
    <w:rsid w:val="00486609"/>
    <w:rsid w:val="004874FD"/>
    <w:rsid w:val="004929AE"/>
    <w:rsid w:val="0049448C"/>
    <w:rsid w:val="004956D5"/>
    <w:rsid w:val="004960FB"/>
    <w:rsid w:val="004973F7"/>
    <w:rsid w:val="004A0D7D"/>
    <w:rsid w:val="004A166D"/>
    <w:rsid w:val="004A2123"/>
    <w:rsid w:val="004A3485"/>
    <w:rsid w:val="004A3C92"/>
    <w:rsid w:val="004A500C"/>
    <w:rsid w:val="004A56A9"/>
    <w:rsid w:val="004A720E"/>
    <w:rsid w:val="004B0433"/>
    <w:rsid w:val="004B1DDB"/>
    <w:rsid w:val="004B40DF"/>
    <w:rsid w:val="004B72CC"/>
    <w:rsid w:val="004C11B9"/>
    <w:rsid w:val="004C1244"/>
    <w:rsid w:val="004C3A02"/>
    <w:rsid w:val="004C5F8C"/>
    <w:rsid w:val="004C6FBD"/>
    <w:rsid w:val="004C713B"/>
    <w:rsid w:val="004C7140"/>
    <w:rsid w:val="004C771E"/>
    <w:rsid w:val="004D0F02"/>
    <w:rsid w:val="004D123B"/>
    <w:rsid w:val="004D18B1"/>
    <w:rsid w:val="004D42E6"/>
    <w:rsid w:val="004D442D"/>
    <w:rsid w:val="004D4F6A"/>
    <w:rsid w:val="004D6D58"/>
    <w:rsid w:val="004D7782"/>
    <w:rsid w:val="004D7DD3"/>
    <w:rsid w:val="004E0988"/>
    <w:rsid w:val="004E3030"/>
    <w:rsid w:val="004E3292"/>
    <w:rsid w:val="004E4069"/>
    <w:rsid w:val="004E757A"/>
    <w:rsid w:val="004E7F93"/>
    <w:rsid w:val="004F4A62"/>
    <w:rsid w:val="004F6625"/>
    <w:rsid w:val="004F742E"/>
    <w:rsid w:val="00500203"/>
    <w:rsid w:val="005012EE"/>
    <w:rsid w:val="00506164"/>
    <w:rsid w:val="00506A07"/>
    <w:rsid w:val="005113E3"/>
    <w:rsid w:val="00511539"/>
    <w:rsid w:val="00511C20"/>
    <w:rsid w:val="00512599"/>
    <w:rsid w:val="005147D5"/>
    <w:rsid w:val="00515563"/>
    <w:rsid w:val="00515E52"/>
    <w:rsid w:val="00516344"/>
    <w:rsid w:val="00517450"/>
    <w:rsid w:val="00520FFF"/>
    <w:rsid w:val="0052114F"/>
    <w:rsid w:val="00523284"/>
    <w:rsid w:val="00525751"/>
    <w:rsid w:val="00530BCA"/>
    <w:rsid w:val="00531D75"/>
    <w:rsid w:val="00533B98"/>
    <w:rsid w:val="00536081"/>
    <w:rsid w:val="00536AD2"/>
    <w:rsid w:val="005371EF"/>
    <w:rsid w:val="00537E78"/>
    <w:rsid w:val="00540EB9"/>
    <w:rsid w:val="005412B1"/>
    <w:rsid w:val="00542485"/>
    <w:rsid w:val="00543E8E"/>
    <w:rsid w:val="00544415"/>
    <w:rsid w:val="005445EF"/>
    <w:rsid w:val="005448E3"/>
    <w:rsid w:val="00545B9C"/>
    <w:rsid w:val="00546F43"/>
    <w:rsid w:val="00555094"/>
    <w:rsid w:val="005552C0"/>
    <w:rsid w:val="005626B3"/>
    <w:rsid w:val="00564EE8"/>
    <w:rsid w:val="005658EE"/>
    <w:rsid w:val="0056738B"/>
    <w:rsid w:val="00570A37"/>
    <w:rsid w:val="00571188"/>
    <w:rsid w:val="005711F9"/>
    <w:rsid w:val="00572C85"/>
    <w:rsid w:val="00573D1D"/>
    <w:rsid w:val="00574CB0"/>
    <w:rsid w:val="005754C3"/>
    <w:rsid w:val="0057559A"/>
    <w:rsid w:val="00575ADB"/>
    <w:rsid w:val="00577C2C"/>
    <w:rsid w:val="005800D9"/>
    <w:rsid w:val="00581414"/>
    <w:rsid w:val="00582E1C"/>
    <w:rsid w:val="005855AC"/>
    <w:rsid w:val="0059048D"/>
    <w:rsid w:val="005932CF"/>
    <w:rsid w:val="00597F53"/>
    <w:rsid w:val="005A0241"/>
    <w:rsid w:val="005A2A64"/>
    <w:rsid w:val="005A368E"/>
    <w:rsid w:val="005A380E"/>
    <w:rsid w:val="005A4649"/>
    <w:rsid w:val="005A7E16"/>
    <w:rsid w:val="005B19CB"/>
    <w:rsid w:val="005B2180"/>
    <w:rsid w:val="005B277A"/>
    <w:rsid w:val="005B3EF8"/>
    <w:rsid w:val="005B69BC"/>
    <w:rsid w:val="005B76D0"/>
    <w:rsid w:val="005B7C39"/>
    <w:rsid w:val="005C0393"/>
    <w:rsid w:val="005C0A1C"/>
    <w:rsid w:val="005C1D5A"/>
    <w:rsid w:val="005C5275"/>
    <w:rsid w:val="005C551E"/>
    <w:rsid w:val="005C620E"/>
    <w:rsid w:val="005C6E8C"/>
    <w:rsid w:val="005C73FE"/>
    <w:rsid w:val="005C7BA7"/>
    <w:rsid w:val="005C7EFE"/>
    <w:rsid w:val="005D1029"/>
    <w:rsid w:val="005D119A"/>
    <w:rsid w:val="005D1924"/>
    <w:rsid w:val="005D1C84"/>
    <w:rsid w:val="005D301F"/>
    <w:rsid w:val="005D59F2"/>
    <w:rsid w:val="005D633A"/>
    <w:rsid w:val="005E1839"/>
    <w:rsid w:val="005E2399"/>
    <w:rsid w:val="005E2FA3"/>
    <w:rsid w:val="005E3F59"/>
    <w:rsid w:val="005E3FE9"/>
    <w:rsid w:val="005E456E"/>
    <w:rsid w:val="005E4613"/>
    <w:rsid w:val="005E4AAE"/>
    <w:rsid w:val="005E4B56"/>
    <w:rsid w:val="005E4D81"/>
    <w:rsid w:val="005E57E7"/>
    <w:rsid w:val="005E6F55"/>
    <w:rsid w:val="005F077F"/>
    <w:rsid w:val="005F2F8E"/>
    <w:rsid w:val="005F65F1"/>
    <w:rsid w:val="005F6651"/>
    <w:rsid w:val="00600BD5"/>
    <w:rsid w:val="00603589"/>
    <w:rsid w:val="006037DD"/>
    <w:rsid w:val="006047C7"/>
    <w:rsid w:val="006051D7"/>
    <w:rsid w:val="00606E6A"/>
    <w:rsid w:val="006119C5"/>
    <w:rsid w:val="006122F8"/>
    <w:rsid w:val="00612E74"/>
    <w:rsid w:val="00612EF5"/>
    <w:rsid w:val="006130EF"/>
    <w:rsid w:val="006143F2"/>
    <w:rsid w:val="0061470B"/>
    <w:rsid w:val="006151D6"/>
    <w:rsid w:val="00615231"/>
    <w:rsid w:val="00615E37"/>
    <w:rsid w:val="00615E5F"/>
    <w:rsid w:val="00616937"/>
    <w:rsid w:val="00623D3A"/>
    <w:rsid w:val="006242AB"/>
    <w:rsid w:val="0062439D"/>
    <w:rsid w:val="00624C8D"/>
    <w:rsid w:val="00626A55"/>
    <w:rsid w:val="0063292C"/>
    <w:rsid w:val="006342C3"/>
    <w:rsid w:val="0063472C"/>
    <w:rsid w:val="006361D7"/>
    <w:rsid w:val="00640408"/>
    <w:rsid w:val="0064406C"/>
    <w:rsid w:val="0064463F"/>
    <w:rsid w:val="00645256"/>
    <w:rsid w:val="00645CD5"/>
    <w:rsid w:val="00647E18"/>
    <w:rsid w:val="006501E8"/>
    <w:rsid w:val="00651D15"/>
    <w:rsid w:val="00653465"/>
    <w:rsid w:val="00653BCC"/>
    <w:rsid w:val="00653DBE"/>
    <w:rsid w:val="00656907"/>
    <w:rsid w:val="00656AC4"/>
    <w:rsid w:val="00656DF7"/>
    <w:rsid w:val="006571F5"/>
    <w:rsid w:val="0065743E"/>
    <w:rsid w:val="00660223"/>
    <w:rsid w:val="00662E4C"/>
    <w:rsid w:val="006638D1"/>
    <w:rsid w:val="00664085"/>
    <w:rsid w:val="00664407"/>
    <w:rsid w:val="0066443A"/>
    <w:rsid w:val="0066615E"/>
    <w:rsid w:val="00667A4D"/>
    <w:rsid w:val="00673056"/>
    <w:rsid w:val="00674CD5"/>
    <w:rsid w:val="00674DA7"/>
    <w:rsid w:val="00676952"/>
    <w:rsid w:val="0067738F"/>
    <w:rsid w:val="00681BA5"/>
    <w:rsid w:val="006822A6"/>
    <w:rsid w:val="006832DC"/>
    <w:rsid w:val="00684D3F"/>
    <w:rsid w:val="0068684F"/>
    <w:rsid w:val="00692150"/>
    <w:rsid w:val="006927CE"/>
    <w:rsid w:val="00692966"/>
    <w:rsid w:val="00692AD1"/>
    <w:rsid w:val="006937FA"/>
    <w:rsid w:val="00693DF9"/>
    <w:rsid w:val="00694E7B"/>
    <w:rsid w:val="00695F2A"/>
    <w:rsid w:val="00696548"/>
    <w:rsid w:val="006A0351"/>
    <w:rsid w:val="006A2488"/>
    <w:rsid w:val="006A3E84"/>
    <w:rsid w:val="006A5DB8"/>
    <w:rsid w:val="006A6B65"/>
    <w:rsid w:val="006B1AF4"/>
    <w:rsid w:val="006B29FD"/>
    <w:rsid w:val="006B2FDC"/>
    <w:rsid w:val="006B435B"/>
    <w:rsid w:val="006B519F"/>
    <w:rsid w:val="006B54A0"/>
    <w:rsid w:val="006B54B3"/>
    <w:rsid w:val="006C0875"/>
    <w:rsid w:val="006C27EF"/>
    <w:rsid w:val="006C2EB4"/>
    <w:rsid w:val="006C3BD1"/>
    <w:rsid w:val="006C73B1"/>
    <w:rsid w:val="006D0233"/>
    <w:rsid w:val="006D05DA"/>
    <w:rsid w:val="006D0821"/>
    <w:rsid w:val="006D1710"/>
    <w:rsid w:val="006D348F"/>
    <w:rsid w:val="006D34F6"/>
    <w:rsid w:val="006D3B95"/>
    <w:rsid w:val="006D47C9"/>
    <w:rsid w:val="006E044C"/>
    <w:rsid w:val="006E10FC"/>
    <w:rsid w:val="006E1519"/>
    <w:rsid w:val="006E2396"/>
    <w:rsid w:val="006E4A2F"/>
    <w:rsid w:val="006E4C24"/>
    <w:rsid w:val="006E527D"/>
    <w:rsid w:val="006E70B9"/>
    <w:rsid w:val="006F048B"/>
    <w:rsid w:val="006F0505"/>
    <w:rsid w:val="006F05D4"/>
    <w:rsid w:val="006F06B6"/>
    <w:rsid w:val="006F0FBE"/>
    <w:rsid w:val="006F2BDA"/>
    <w:rsid w:val="006F3B11"/>
    <w:rsid w:val="006F3F57"/>
    <w:rsid w:val="006F4732"/>
    <w:rsid w:val="006F5003"/>
    <w:rsid w:val="006F76BA"/>
    <w:rsid w:val="00701D18"/>
    <w:rsid w:val="0070203E"/>
    <w:rsid w:val="0070263A"/>
    <w:rsid w:val="00704E94"/>
    <w:rsid w:val="007057B2"/>
    <w:rsid w:val="0070656A"/>
    <w:rsid w:val="00707DCD"/>
    <w:rsid w:val="00711A09"/>
    <w:rsid w:val="00714268"/>
    <w:rsid w:val="00715714"/>
    <w:rsid w:val="00715C99"/>
    <w:rsid w:val="007164E9"/>
    <w:rsid w:val="00717C43"/>
    <w:rsid w:val="00720BD4"/>
    <w:rsid w:val="007211FA"/>
    <w:rsid w:val="007222F4"/>
    <w:rsid w:val="00722742"/>
    <w:rsid w:val="0072296C"/>
    <w:rsid w:val="0072373B"/>
    <w:rsid w:val="00723923"/>
    <w:rsid w:val="0072406F"/>
    <w:rsid w:val="007245C2"/>
    <w:rsid w:val="00724BF3"/>
    <w:rsid w:val="00724CCC"/>
    <w:rsid w:val="00724D05"/>
    <w:rsid w:val="007258DD"/>
    <w:rsid w:val="00726800"/>
    <w:rsid w:val="0072694E"/>
    <w:rsid w:val="007270ED"/>
    <w:rsid w:val="007317A8"/>
    <w:rsid w:val="00731EDA"/>
    <w:rsid w:val="007332AE"/>
    <w:rsid w:val="007337C6"/>
    <w:rsid w:val="00733C9A"/>
    <w:rsid w:val="007343F4"/>
    <w:rsid w:val="007344E4"/>
    <w:rsid w:val="00734F63"/>
    <w:rsid w:val="00735626"/>
    <w:rsid w:val="00740479"/>
    <w:rsid w:val="00740E21"/>
    <w:rsid w:val="00741805"/>
    <w:rsid w:val="00741E4A"/>
    <w:rsid w:val="00741F7C"/>
    <w:rsid w:val="00742379"/>
    <w:rsid w:val="00742AC8"/>
    <w:rsid w:val="00742CDE"/>
    <w:rsid w:val="0074344B"/>
    <w:rsid w:val="00743B51"/>
    <w:rsid w:val="00745AAC"/>
    <w:rsid w:val="00745B6B"/>
    <w:rsid w:val="0075033D"/>
    <w:rsid w:val="00751236"/>
    <w:rsid w:val="0075158F"/>
    <w:rsid w:val="00752142"/>
    <w:rsid w:val="0075306F"/>
    <w:rsid w:val="007532A9"/>
    <w:rsid w:val="00755C59"/>
    <w:rsid w:val="00756DFA"/>
    <w:rsid w:val="00761E44"/>
    <w:rsid w:val="007631BF"/>
    <w:rsid w:val="00765C53"/>
    <w:rsid w:val="00770EEB"/>
    <w:rsid w:val="007741A1"/>
    <w:rsid w:val="007777E0"/>
    <w:rsid w:val="00777A88"/>
    <w:rsid w:val="00777F55"/>
    <w:rsid w:val="00780C2D"/>
    <w:rsid w:val="00780D2F"/>
    <w:rsid w:val="0078320B"/>
    <w:rsid w:val="007843A1"/>
    <w:rsid w:val="00784486"/>
    <w:rsid w:val="0078494D"/>
    <w:rsid w:val="00784995"/>
    <w:rsid w:val="007856C4"/>
    <w:rsid w:val="00791013"/>
    <w:rsid w:val="00791058"/>
    <w:rsid w:val="00793100"/>
    <w:rsid w:val="0079433D"/>
    <w:rsid w:val="00795ACB"/>
    <w:rsid w:val="007A18A6"/>
    <w:rsid w:val="007A38D6"/>
    <w:rsid w:val="007A61A2"/>
    <w:rsid w:val="007A73E6"/>
    <w:rsid w:val="007A76A7"/>
    <w:rsid w:val="007A77FC"/>
    <w:rsid w:val="007A7DF0"/>
    <w:rsid w:val="007B32D4"/>
    <w:rsid w:val="007B4A37"/>
    <w:rsid w:val="007B4A7B"/>
    <w:rsid w:val="007B50F4"/>
    <w:rsid w:val="007B588E"/>
    <w:rsid w:val="007B5DDF"/>
    <w:rsid w:val="007B6CA4"/>
    <w:rsid w:val="007B71E8"/>
    <w:rsid w:val="007C1773"/>
    <w:rsid w:val="007C1A21"/>
    <w:rsid w:val="007C254D"/>
    <w:rsid w:val="007C382E"/>
    <w:rsid w:val="007C3C84"/>
    <w:rsid w:val="007C409D"/>
    <w:rsid w:val="007C5630"/>
    <w:rsid w:val="007C67B2"/>
    <w:rsid w:val="007C749E"/>
    <w:rsid w:val="007C7A63"/>
    <w:rsid w:val="007C7D09"/>
    <w:rsid w:val="007D34F6"/>
    <w:rsid w:val="007D3C95"/>
    <w:rsid w:val="007D4706"/>
    <w:rsid w:val="007D7B97"/>
    <w:rsid w:val="007E02A5"/>
    <w:rsid w:val="007E6B51"/>
    <w:rsid w:val="007E6DE0"/>
    <w:rsid w:val="007F11DB"/>
    <w:rsid w:val="007F2095"/>
    <w:rsid w:val="007F2C16"/>
    <w:rsid w:val="007F43E8"/>
    <w:rsid w:val="007F4688"/>
    <w:rsid w:val="007F75A7"/>
    <w:rsid w:val="0080133C"/>
    <w:rsid w:val="0080245D"/>
    <w:rsid w:val="0080276F"/>
    <w:rsid w:val="00803CF9"/>
    <w:rsid w:val="008050AB"/>
    <w:rsid w:val="0080576A"/>
    <w:rsid w:val="008063A6"/>
    <w:rsid w:val="008072AD"/>
    <w:rsid w:val="00811DD7"/>
    <w:rsid w:val="00812066"/>
    <w:rsid w:val="008138ED"/>
    <w:rsid w:val="0081415C"/>
    <w:rsid w:val="00816E20"/>
    <w:rsid w:val="00816E86"/>
    <w:rsid w:val="0081703E"/>
    <w:rsid w:val="008206D1"/>
    <w:rsid w:val="00820A2C"/>
    <w:rsid w:val="00821345"/>
    <w:rsid w:val="00821731"/>
    <w:rsid w:val="0082486B"/>
    <w:rsid w:val="00824DCD"/>
    <w:rsid w:val="00826736"/>
    <w:rsid w:val="00826C76"/>
    <w:rsid w:val="00832849"/>
    <w:rsid w:val="008339C0"/>
    <w:rsid w:val="00837025"/>
    <w:rsid w:val="00842C4D"/>
    <w:rsid w:val="008445F8"/>
    <w:rsid w:val="00845BAC"/>
    <w:rsid w:val="00853BBF"/>
    <w:rsid w:val="008554AC"/>
    <w:rsid w:val="008563B0"/>
    <w:rsid w:val="00856C75"/>
    <w:rsid w:val="008605AE"/>
    <w:rsid w:val="00862D7A"/>
    <w:rsid w:val="00863B2F"/>
    <w:rsid w:val="008644FF"/>
    <w:rsid w:val="00867318"/>
    <w:rsid w:val="008700CF"/>
    <w:rsid w:val="00870C8D"/>
    <w:rsid w:val="008739DE"/>
    <w:rsid w:val="00874BE7"/>
    <w:rsid w:val="00875BFF"/>
    <w:rsid w:val="0087685E"/>
    <w:rsid w:val="0087790F"/>
    <w:rsid w:val="008809BB"/>
    <w:rsid w:val="00880D94"/>
    <w:rsid w:val="0088160E"/>
    <w:rsid w:val="00882629"/>
    <w:rsid w:val="008839BF"/>
    <w:rsid w:val="0088653C"/>
    <w:rsid w:val="008902A6"/>
    <w:rsid w:val="00891907"/>
    <w:rsid w:val="00891B2B"/>
    <w:rsid w:val="0089367C"/>
    <w:rsid w:val="0089472D"/>
    <w:rsid w:val="00895D68"/>
    <w:rsid w:val="00896171"/>
    <w:rsid w:val="00896572"/>
    <w:rsid w:val="008A1523"/>
    <w:rsid w:val="008A242C"/>
    <w:rsid w:val="008A306A"/>
    <w:rsid w:val="008A44E7"/>
    <w:rsid w:val="008A46A0"/>
    <w:rsid w:val="008A5299"/>
    <w:rsid w:val="008A605E"/>
    <w:rsid w:val="008A7FAD"/>
    <w:rsid w:val="008B0D84"/>
    <w:rsid w:val="008B31C4"/>
    <w:rsid w:val="008B35A9"/>
    <w:rsid w:val="008B4464"/>
    <w:rsid w:val="008B51BA"/>
    <w:rsid w:val="008C02FB"/>
    <w:rsid w:val="008C335B"/>
    <w:rsid w:val="008C552A"/>
    <w:rsid w:val="008C6632"/>
    <w:rsid w:val="008D1E3F"/>
    <w:rsid w:val="008D2D20"/>
    <w:rsid w:val="008D3DE3"/>
    <w:rsid w:val="008D533F"/>
    <w:rsid w:val="008E0886"/>
    <w:rsid w:val="008E10A4"/>
    <w:rsid w:val="008E1B18"/>
    <w:rsid w:val="008E282C"/>
    <w:rsid w:val="008E505A"/>
    <w:rsid w:val="008E6567"/>
    <w:rsid w:val="008F0908"/>
    <w:rsid w:val="008F6FD7"/>
    <w:rsid w:val="008F7AF7"/>
    <w:rsid w:val="008F7C28"/>
    <w:rsid w:val="008F7CDB"/>
    <w:rsid w:val="009024AA"/>
    <w:rsid w:val="009025CE"/>
    <w:rsid w:val="00902948"/>
    <w:rsid w:val="00903910"/>
    <w:rsid w:val="00904EA0"/>
    <w:rsid w:val="00905ACA"/>
    <w:rsid w:val="00906178"/>
    <w:rsid w:val="0091126E"/>
    <w:rsid w:val="009137FF"/>
    <w:rsid w:val="009166FB"/>
    <w:rsid w:val="00920BA3"/>
    <w:rsid w:val="00921551"/>
    <w:rsid w:val="0092457E"/>
    <w:rsid w:val="00925B7E"/>
    <w:rsid w:val="00927290"/>
    <w:rsid w:val="009273AA"/>
    <w:rsid w:val="00927A1B"/>
    <w:rsid w:val="00927B04"/>
    <w:rsid w:val="0093009B"/>
    <w:rsid w:val="00932F25"/>
    <w:rsid w:val="00933005"/>
    <w:rsid w:val="009338E6"/>
    <w:rsid w:val="00934A5C"/>
    <w:rsid w:val="009352A1"/>
    <w:rsid w:val="00935834"/>
    <w:rsid w:val="009358B4"/>
    <w:rsid w:val="00937AB8"/>
    <w:rsid w:val="00941B79"/>
    <w:rsid w:val="009428EE"/>
    <w:rsid w:val="0094324D"/>
    <w:rsid w:val="0094415F"/>
    <w:rsid w:val="00944358"/>
    <w:rsid w:val="0094467E"/>
    <w:rsid w:val="00945845"/>
    <w:rsid w:val="009475A3"/>
    <w:rsid w:val="00947869"/>
    <w:rsid w:val="009500E8"/>
    <w:rsid w:val="00950119"/>
    <w:rsid w:val="00952BC0"/>
    <w:rsid w:val="009553B0"/>
    <w:rsid w:val="0095747D"/>
    <w:rsid w:val="00960F4A"/>
    <w:rsid w:val="009657A7"/>
    <w:rsid w:val="009678DD"/>
    <w:rsid w:val="009710E6"/>
    <w:rsid w:val="009727F1"/>
    <w:rsid w:val="00972EE8"/>
    <w:rsid w:val="00974C0B"/>
    <w:rsid w:val="00974E3B"/>
    <w:rsid w:val="00976332"/>
    <w:rsid w:val="00976D01"/>
    <w:rsid w:val="009802C8"/>
    <w:rsid w:val="00981001"/>
    <w:rsid w:val="00981E9E"/>
    <w:rsid w:val="00982636"/>
    <w:rsid w:val="00985AA5"/>
    <w:rsid w:val="00985E8E"/>
    <w:rsid w:val="0098634C"/>
    <w:rsid w:val="00990ADD"/>
    <w:rsid w:val="00993BBE"/>
    <w:rsid w:val="009954F1"/>
    <w:rsid w:val="00996A0E"/>
    <w:rsid w:val="009A1ED5"/>
    <w:rsid w:val="009A221E"/>
    <w:rsid w:val="009A4405"/>
    <w:rsid w:val="009A5259"/>
    <w:rsid w:val="009A5FC8"/>
    <w:rsid w:val="009A67D5"/>
    <w:rsid w:val="009A72A6"/>
    <w:rsid w:val="009B0F6A"/>
    <w:rsid w:val="009B2D99"/>
    <w:rsid w:val="009B3679"/>
    <w:rsid w:val="009B3EF7"/>
    <w:rsid w:val="009B5599"/>
    <w:rsid w:val="009B663A"/>
    <w:rsid w:val="009B6CD1"/>
    <w:rsid w:val="009B700C"/>
    <w:rsid w:val="009B73C4"/>
    <w:rsid w:val="009C0014"/>
    <w:rsid w:val="009C0A4A"/>
    <w:rsid w:val="009C29DF"/>
    <w:rsid w:val="009C44B9"/>
    <w:rsid w:val="009C4971"/>
    <w:rsid w:val="009C5C5E"/>
    <w:rsid w:val="009D0343"/>
    <w:rsid w:val="009D0D04"/>
    <w:rsid w:val="009D1DB7"/>
    <w:rsid w:val="009D225A"/>
    <w:rsid w:val="009D45E5"/>
    <w:rsid w:val="009D7607"/>
    <w:rsid w:val="009E1932"/>
    <w:rsid w:val="009E2D1A"/>
    <w:rsid w:val="009E4862"/>
    <w:rsid w:val="009E7070"/>
    <w:rsid w:val="009E799F"/>
    <w:rsid w:val="009F3768"/>
    <w:rsid w:val="009F4290"/>
    <w:rsid w:val="009F64DB"/>
    <w:rsid w:val="009F7252"/>
    <w:rsid w:val="009F7814"/>
    <w:rsid w:val="00A00651"/>
    <w:rsid w:val="00A01769"/>
    <w:rsid w:val="00A02A94"/>
    <w:rsid w:val="00A031A1"/>
    <w:rsid w:val="00A044BC"/>
    <w:rsid w:val="00A04D5B"/>
    <w:rsid w:val="00A061EB"/>
    <w:rsid w:val="00A06DE6"/>
    <w:rsid w:val="00A100CC"/>
    <w:rsid w:val="00A12E6B"/>
    <w:rsid w:val="00A15EAF"/>
    <w:rsid w:val="00A175B3"/>
    <w:rsid w:val="00A209F3"/>
    <w:rsid w:val="00A20C48"/>
    <w:rsid w:val="00A2202B"/>
    <w:rsid w:val="00A22982"/>
    <w:rsid w:val="00A23707"/>
    <w:rsid w:val="00A24421"/>
    <w:rsid w:val="00A24B1D"/>
    <w:rsid w:val="00A2671F"/>
    <w:rsid w:val="00A26E9F"/>
    <w:rsid w:val="00A27194"/>
    <w:rsid w:val="00A32628"/>
    <w:rsid w:val="00A3276D"/>
    <w:rsid w:val="00A3277F"/>
    <w:rsid w:val="00A32EE6"/>
    <w:rsid w:val="00A34AD9"/>
    <w:rsid w:val="00A35AA7"/>
    <w:rsid w:val="00A401CC"/>
    <w:rsid w:val="00A40603"/>
    <w:rsid w:val="00A40F85"/>
    <w:rsid w:val="00A41EAB"/>
    <w:rsid w:val="00A420EE"/>
    <w:rsid w:val="00A4415C"/>
    <w:rsid w:val="00A45303"/>
    <w:rsid w:val="00A471E3"/>
    <w:rsid w:val="00A4746A"/>
    <w:rsid w:val="00A47F6C"/>
    <w:rsid w:val="00A5117F"/>
    <w:rsid w:val="00A5131B"/>
    <w:rsid w:val="00A526F7"/>
    <w:rsid w:val="00A53D8C"/>
    <w:rsid w:val="00A53F90"/>
    <w:rsid w:val="00A55DEE"/>
    <w:rsid w:val="00A563DA"/>
    <w:rsid w:val="00A569EC"/>
    <w:rsid w:val="00A609D4"/>
    <w:rsid w:val="00A62009"/>
    <w:rsid w:val="00A6248F"/>
    <w:rsid w:val="00A644BF"/>
    <w:rsid w:val="00A66D17"/>
    <w:rsid w:val="00A67C48"/>
    <w:rsid w:val="00A700AC"/>
    <w:rsid w:val="00A71379"/>
    <w:rsid w:val="00A716A0"/>
    <w:rsid w:val="00A72284"/>
    <w:rsid w:val="00A7332F"/>
    <w:rsid w:val="00A777A9"/>
    <w:rsid w:val="00A77DB1"/>
    <w:rsid w:val="00A80135"/>
    <w:rsid w:val="00A8106B"/>
    <w:rsid w:val="00A811AA"/>
    <w:rsid w:val="00A818F7"/>
    <w:rsid w:val="00A831E6"/>
    <w:rsid w:val="00A838F9"/>
    <w:rsid w:val="00A83A70"/>
    <w:rsid w:val="00A83CE3"/>
    <w:rsid w:val="00A84405"/>
    <w:rsid w:val="00A848F7"/>
    <w:rsid w:val="00A85D7D"/>
    <w:rsid w:val="00A86701"/>
    <w:rsid w:val="00A86B6E"/>
    <w:rsid w:val="00A86DF3"/>
    <w:rsid w:val="00A90826"/>
    <w:rsid w:val="00A9103E"/>
    <w:rsid w:val="00A91DF6"/>
    <w:rsid w:val="00A91E5F"/>
    <w:rsid w:val="00A9256F"/>
    <w:rsid w:val="00A92F46"/>
    <w:rsid w:val="00A93F7B"/>
    <w:rsid w:val="00A94696"/>
    <w:rsid w:val="00A957C8"/>
    <w:rsid w:val="00A9614F"/>
    <w:rsid w:val="00A978BE"/>
    <w:rsid w:val="00AA0C27"/>
    <w:rsid w:val="00AA20D9"/>
    <w:rsid w:val="00AA21EA"/>
    <w:rsid w:val="00AA2488"/>
    <w:rsid w:val="00AA26FD"/>
    <w:rsid w:val="00AA3B76"/>
    <w:rsid w:val="00AA4AD6"/>
    <w:rsid w:val="00AA4F7D"/>
    <w:rsid w:val="00AA4FD8"/>
    <w:rsid w:val="00AA61C3"/>
    <w:rsid w:val="00AA6F26"/>
    <w:rsid w:val="00AA7949"/>
    <w:rsid w:val="00AB6E00"/>
    <w:rsid w:val="00AB788D"/>
    <w:rsid w:val="00AB78E9"/>
    <w:rsid w:val="00AC24AD"/>
    <w:rsid w:val="00AC2F8A"/>
    <w:rsid w:val="00AC40F9"/>
    <w:rsid w:val="00AC64A8"/>
    <w:rsid w:val="00AC6D55"/>
    <w:rsid w:val="00AC6F43"/>
    <w:rsid w:val="00AD178A"/>
    <w:rsid w:val="00AD20E7"/>
    <w:rsid w:val="00AD23E3"/>
    <w:rsid w:val="00AD5277"/>
    <w:rsid w:val="00AD558C"/>
    <w:rsid w:val="00AD644A"/>
    <w:rsid w:val="00AE06AF"/>
    <w:rsid w:val="00AE0C72"/>
    <w:rsid w:val="00AE285E"/>
    <w:rsid w:val="00AE328C"/>
    <w:rsid w:val="00AE46B5"/>
    <w:rsid w:val="00AE5F8C"/>
    <w:rsid w:val="00AE6E20"/>
    <w:rsid w:val="00AF3822"/>
    <w:rsid w:val="00AF530D"/>
    <w:rsid w:val="00AF6B3B"/>
    <w:rsid w:val="00AF7FA7"/>
    <w:rsid w:val="00B01DB6"/>
    <w:rsid w:val="00B02687"/>
    <w:rsid w:val="00B05417"/>
    <w:rsid w:val="00B070B0"/>
    <w:rsid w:val="00B07199"/>
    <w:rsid w:val="00B073C4"/>
    <w:rsid w:val="00B1104E"/>
    <w:rsid w:val="00B110F1"/>
    <w:rsid w:val="00B11C19"/>
    <w:rsid w:val="00B1364F"/>
    <w:rsid w:val="00B14A2A"/>
    <w:rsid w:val="00B14AC4"/>
    <w:rsid w:val="00B15A90"/>
    <w:rsid w:val="00B17DBD"/>
    <w:rsid w:val="00B20961"/>
    <w:rsid w:val="00B22566"/>
    <w:rsid w:val="00B23C06"/>
    <w:rsid w:val="00B23F50"/>
    <w:rsid w:val="00B24D86"/>
    <w:rsid w:val="00B2519D"/>
    <w:rsid w:val="00B261BF"/>
    <w:rsid w:val="00B26739"/>
    <w:rsid w:val="00B26E38"/>
    <w:rsid w:val="00B3084E"/>
    <w:rsid w:val="00B30AA2"/>
    <w:rsid w:val="00B329ED"/>
    <w:rsid w:val="00B33829"/>
    <w:rsid w:val="00B35B24"/>
    <w:rsid w:val="00B35E9F"/>
    <w:rsid w:val="00B36BF5"/>
    <w:rsid w:val="00B3710C"/>
    <w:rsid w:val="00B37778"/>
    <w:rsid w:val="00B377F4"/>
    <w:rsid w:val="00B37D90"/>
    <w:rsid w:val="00B4165A"/>
    <w:rsid w:val="00B42373"/>
    <w:rsid w:val="00B43736"/>
    <w:rsid w:val="00B43E8B"/>
    <w:rsid w:val="00B4472F"/>
    <w:rsid w:val="00B45B1E"/>
    <w:rsid w:val="00B511D6"/>
    <w:rsid w:val="00B51255"/>
    <w:rsid w:val="00B5146B"/>
    <w:rsid w:val="00B5380C"/>
    <w:rsid w:val="00B6048D"/>
    <w:rsid w:val="00B61D92"/>
    <w:rsid w:val="00B634C2"/>
    <w:rsid w:val="00B64C07"/>
    <w:rsid w:val="00B66357"/>
    <w:rsid w:val="00B66708"/>
    <w:rsid w:val="00B66B22"/>
    <w:rsid w:val="00B67B8A"/>
    <w:rsid w:val="00B70687"/>
    <w:rsid w:val="00B71D23"/>
    <w:rsid w:val="00B72FD0"/>
    <w:rsid w:val="00B73FAB"/>
    <w:rsid w:val="00B75F65"/>
    <w:rsid w:val="00B7703E"/>
    <w:rsid w:val="00B77662"/>
    <w:rsid w:val="00B778BC"/>
    <w:rsid w:val="00B8042E"/>
    <w:rsid w:val="00B81698"/>
    <w:rsid w:val="00B817EE"/>
    <w:rsid w:val="00B824B4"/>
    <w:rsid w:val="00B8304C"/>
    <w:rsid w:val="00B83ECC"/>
    <w:rsid w:val="00B847C3"/>
    <w:rsid w:val="00B84997"/>
    <w:rsid w:val="00B85003"/>
    <w:rsid w:val="00B95024"/>
    <w:rsid w:val="00B95E9E"/>
    <w:rsid w:val="00B96E71"/>
    <w:rsid w:val="00B974BB"/>
    <w:rsid w:val="00B97BA0"/>
    <w:rsid w:val="00B97CC7"/>
    <w:rsid w:val="00BA0ECA"/>
    <w:rsid w:val="00BA4AEC"/>
    <w:rsid w:val="00BA52B7"/>
    <w:rsid w:val="00BA7097"/>
    <w:rsid w:val="00BB0957"/>
    <w:rsid w:val="00BB1361"/>
    <w:rsid w:val="00BB285E"/>
    <w:rsid w:val="00BB5B8D"/>
    <w:rsid w:val="00BB7E23"/>
    <w:rsid w:val="00BC06A5"/>
    <w:rsid w:val="00BC0FED"/>
    <w:rsid w:val="00BC3EE2"/>
    <w:rsid w:val="00BC7751"/>
    <w:rsid w:val="00BC79C5"/>
    <w:rsid w:val="00BD08A6"/>
    <w:rsid w:val="00BD57B9"/>
    <w:rsid w:val="00BD5FF9"/>
    <w:rsid w:val="00BE07D7"/>
    <w:rsid w:val="00BE19F7"/>
    <w:rsid w:val="00BE29F5"/>
    <w:rsid w:val="00BE2ADC"/>
    <w:rsid w:val="00BE3501"/>
    <w:rsid w:val="00BE3673"/>
    <w:rsid w:val="00BE38BA"/>
    <w:rsid w:val="00BE3C3D"/>
    <w:rsid w:val="00BE63A8"/>
    <w:rsid w:val="00BE67FF"/>
    <w:rsid w:val="00BE7FCA"/>
    <w:rsid w:val="00BF0777"/>
    <w:rsid w:val="00BF3767"/>
    <w:rsid w:val="00BF6C14"/>
    <w:rsid w:val="00C00A07"/>
    <w:rsid w:val="00C01933"/>
    <w:rsid w:val="00C02D0C"/>
    <w:rsid w:val="00C041AB"/>
    <w:rsid w:val="00C04675"/>
    <w:rsid w:val="00C061C0"/>
    <w:rsid w:val="00C06FB1"/>
    <w:rsid w:val="00C12B03"/>
    <w:rsid w:val="00C1376E"/>
    <w:rsid w:val="00C13FE7"/>
    <w:rsid w:val="00C15FCD"/>
    <w:rsid w:val="00C17423"/>
    <w:rsid w:val="00C20944"/>
    <w:rsid w:val="00C21B8F"/>
    <w:rsid w:val="00C227F5"/>
    <w:rsid w:val="00C262E2"/>
    <w:rsid w:val="00C3104A"/>
    <w:rsid w:val="00C3396E"/>
    <w:rsid w:val="00C377DA"/>
    <w:rsid w:val="00C410AE"/>
    <w:rsid w:val="00C41909"/>
    <w:rsid w:val="00C44476"/>
    <w:rsid w:val="00C44A16"/>
    <w:rsid w:val="00C450C7"/>
    <w:rsid w:val="00C471A7"/>
    <w:rsid w:val="00C47A36"/>
    <w:rsid w:val="00C51EA2"/>
    <w:rsid w:val="00C537F0"/>
    <w:rsid w:val="00C54787"/>
    <w:rsid w:val="00C563B3"/>
    <w:rsid w:val="00C57203"/>
    <w:rsid w:val="00C612FB"/>
    <w:rsid w:val="00C63385"/>
    <w:rsid w:val="00C64FF4"/>
    <w:rsid w:val="00C65560"/>
    <w:rsid w:val="00C660C5"/>
    <w:rsid w:val="00C67058"/>
    <w:rsid w:val="00C70E36"/>
    <w:rsid w:val="00C72708"/>
    <w:rsid w:val="00C7289D"/>
    <w:rsid w:val="00C73EF0"/>
    <w:rsid w:val="00C76E52"/>
    <w:rsid w:val="00C772F1"/>
    <w:rsid w:val="00C80A86"/>
    <w:rsid w:val="00C80F0A"/>
    <w:rsid w:val="00C8152E"/>
    <w:rsid w:val="00C815B3"/>
    <w:rsid w:val="00C8266F"/>
    <w:rsid w:val="00C847FE"/>
    <w:rsid w:val="00C8515A"/>
    <w:rsid w:val="00C85988"/>
    <w:rsid w:val="00C85E51"/>
    <w:rsid w:val="00C868CA"/>
    <w:rsid w:val="00C90112"/>
    <w:rsid w:val="00C922E4"/>
    <w:rsid w:val="00C92679"/>
    <w:rsid w:val="00C926E8"/>
    <w:rsid w:val="00C929B7"/>
    <w:rsid w:val="00C944B9"/>
    <w:rsid w:val="00C952F7"/>
    <w:rsid w:val="00C95E59"/>
    <w:rsid w:val="00C97602"/>
    <w:rsid w:val="00CA0526"/>
    <w:rsid w:val="00CA0A91"/>
    <w:rsid w:val="00CA1429"/>
    <w:rsid w:val="00CA27D4"/>
    <w:rsid w:val="00CA3FB4"/>
    <w:rsid w:val="00CA40BD"/>
    <w:rsid w:val="00CA55CC"/>
    <w:rsid w:val="00CB0772"/>
    <w:rsid w:val="00CB0AF1"/>
    <w:rsid w:val="00CB0EB1"/>
    <w:rsid w:val="00CB3698"/>
    <w:rsid w:val="00CB432C"/>
    <w:rsid w:val="00CB4966"/>
    <w:rsid w:val="00CB5039"/>
    <w:rsid w:val="00CB6128"/>
    <w:rsid w:val="00CC02A2"/>
    <w:rsid w:val="00CC0A15"/>
    <w:rsid w:val="00CC456C"/>
    <w:rsid w:val="00CC6A0C"/>
    <w:rsid w:val="00CD08AE"/>
    <w:rsid w:val="00CD2295"/>
    <w:rsid w:val="00CD422F"/>
    <w:rsid w:val="00CD5081"/>
    <w:rsid w:val="00CD62AF"/>
    <w:rsid w:val="00CE3E80"/>
    <w:rsid w:val="00CE401D"/>
    <w:rsid w:val="00CE456E"/>
    <w:rsid w:val="00CE5236"/>
    <w:rsid w:val="00CF0BBC"/>
    <w:rsid w:val="00CF2138"/>
    <w:rsid w:val="00CF5A65"/>
    <w:rsid w:val="00CF60DD"/>
    <w:rsid w:val="00CF6B54"/>
    <w:rsid w:val="00CF6E99"/>
    <w:rsid w:val="00CF7000"/>
    <w:rsid w:val="00CF7354"/>
    <w:rsid w:val="00CF779E"/>
    <w:rsid w:val="00D01615"/>
    <w:rsid w:val="00D03D8F"/>
    <w:rsid w:val="00D04B7B"/>
    <w:rsid w:val="00D05884"/>
    <w:rsid w:val="00D05EEC"/>
    <w:rsid w:val="00D06BDE"/>
    <w:rsid w:val="00D07558"/>
    <w:rsid w:val="00D07B93"/>
    <w:rsid w:val="00D12536"/>
    <w:rsid w:val="00D12F8A"/>
    <w:rsid w:val="00D138DB"/>
    <w:rsid w:val="00D14005"/>
    <w:rsid w:val="00D15003"/>
    <w:rsid w:val="00D15A53"/>
    <w:rsid w:val="00D15A60"/>
    <w:rsid w:val="00D173D3"/>
    <w:rsid w:val="00D17FD6"/>
    <w:rsid w:val="00D201A1"/>
    <w:rsid w:val="00D20B50"/>
    <w:rsid w:val="00D2161E"/>
    <w:rsid w:val="00D2281F"/>
    <w:rsid w:val="00D2446A"/>
    <w:rsid w:val="00D26820"/>
    <w:rsid w:val="00D26CE7"/>
    <w:rsid w:val="00D27119"/>
    <w:rsid w:val="00D27680"/>
    <w:rsid w:val="00D30288"/>
    <w:rsid w:val="00D3082D"/>
    <w:rsid w:val="00D31382"/>
    <w:rsid w:val="00D3182B"/>
    <w:rsid w:val="00D3351A"/>
    <w:rsid w:val="00D345ED"/>
    <w:rsid w:val="00D357BE"/>
    <w:rsid w:val="00D35DDA"/>
    <w:rsid w:val="00D35E73"/>
    <w:rsid w:val="00D3631C"/>
    <w:rsid w:val="00D3648C"/>
    <w:rsid w:val="00D36EEA"/>
    <w:rsid w:val="00D37943"/>
    <w:rsid w:val="00D414C1"/>
    <w:rsid w:val="00D42092"/>
    <w:rsid w:val="00D435D0"/>
    <w:rsid w:val="00D45469"/>
    <w:rsid w:val="00D45B23"/>
    <w:rsid w:val="00D47315"/>
    <w:rsid w:val="00D4754A"/>
    <w:rsid w:val="00D50DFC"/>
    <w:rsid w:val="00D512DC"/>
    <w:rsid w:val="00D514CB"/>
    <w:rsid w:val="00D53172"/>
    <w:rsid w:val="00D567F1"/>
    <w:rsid w:val="00D57396"/>
    <w:rsid w:val="00D57408"/>
    <w:rsid w:val="00D604D0"/>
    <w:rsid w:val="00D60A5D"/>
    <w:rsid w:val="00D615F4"/>
    <w:rsid w:val="00D61F00"/>
    <w:rsid w:val="00D61F16"/>
    <w:rsid w:val="00D640FD"/>
    <w:rsid w:val="00D64BA3"/>
    <w:rsid w:val="00D703EB"/>
    <w:rsid w:val="00D70B48"/>
    <w:rsid w:val="00D71228"/>
    <w:rsid w:val="00D72465"/>
    <w:rsid w:val="00D72BA0"/>
    <w:rsid w:val="00D732D5"/>
    <w:rsid w:val="00D75FF9"/>
    <w:rsid w:val="00D77716"/>
    <w:rsid w:val="00D8095B"/>
    <w:rsid w:val="00D81DE3"/>
    <w:rsid w:val="00D833BE"/>
    <w:rsid w:val="00D85402"/>
    <w:rsid w:val="00D933C5"/>
    <w:rsid w:val="00D9642C"/>
    <w:rsid w:val="00D97EF0"/>
    <w:rsid w:val="00DA4A55"/>
    <w:rsid w:val="00DA64BA"/>
    <w:rsid w:val="00DA79DD"/>
    <w:rsid w:val="00DB0296"/>
    <w:rsid w:val="00DB0B88"/>
    <w:rsid w:val="00DB160A"/>
    <w:rsid w:val="00DB18EB"/>
    <w:rsid w:val="00DB2604"/>
    <w:rsid w:val="00DB2E10"/>
    <w:rsid w:val="00DB34CC"/>
    <w:rsid w:val="00DB64D1"/>
    <w:rsid w:val="00DC1BB7"/>
    <w:rsid w:val="00DC1D01"/>
    <w:rsid w:val="00DC2E7E"/>
    <w:rsid w:val="00DC3A3E"/>
    <w:rsid w:val="00DC440B"/>
    <w:rsid w:val="00DC6A83"/>
    <w:rsid w:val="00DC6CEC"/>
    <w:rsid w:val="00DC6FB0"/>
    <w:rsid w:val="00DC70D8"/>
    <w:rsid w:val="00DC73B5"/>
    <w:rsid w:val="00DD20FB"/>
    <w:rsid w:val="00DD267F"/>
    <w:rsid w:val="00DD33B2"/>
    <w:rsid w:val="00DD4367"/>
    <w:rsid w:val="00DD5C78"/>
    <w:rsid w:val="00DD63E3"/>
    <w:rsid w:val="00DD6776"/>
    <w:rsid w:val="00DE233D"/>
    <w:rsid w:val="00DE35FE"/>
    <w:rsid w:val="00DE45D7"/>
    <w:rsid w:val="00DE74EA"/>
    <w:rsid w:val="00DF2252"/>
    <w:rsid w:val="00DF2DF8"/>
    <w:rsid w:val="00DF32A7"/>
    <w:rsid w:val="00DF52A0"/>
    <w:rsid w:val="00DF5C1C"/>
    <w:rsid w:val="00DF65A4"/>
    <w:rsid w:val="00DF6C0C"/>
    <w:rsid w:val="00E02472"/>
    <w:rsid w:val="00E059B6"/>
    <w:rsid w:val="00E0725B"/>
    <w:rsid w:val="00E10F45"/>
    <w:rsid w:val="00E1252E"/>
    <w:rsid w:val="00E12900"/>
    <w:rsid w:val="00E13595"/>
    <w:rsid w:val="00E13F1F"/>
    <w:rsid w:val="00E140E4"/>
    <w:rsid w:val="00E14D8C"/>
    <w:rsid w:val="00E15262"/>
    <w:rsid w:val="00E16B3A"/>
    <w:rsid w:val="00E2091E"/>
    <w:rsid w:val="00E20A3D"/>
    <w:rsid w:val="00E228D2"/>
    <w:rsid w:val="00E27044"/>
    <w:rsid w:val="00E30EA1"/>
    <w:rsid w:val="00E31973"/>
    <w:rsid w:val="00E326CD"/>
    <w:rsid w:val="00E32821"/>
    <w:rsid w:val="00E34C91"/>
    <w:rsid w:val="00E352BF"/>
    <w:rsid w:val="00E35CBC"/>
    <w:rsid w:val="00E403AD"/>
    <w:rsid w:val="00E41047"/>
    <w:rsid w:val="00E41B9B"/>
    <w:rsid w:val="00E41DA6"/>
    <w:rsid w:val="00E43403"/>
    <w:rsid w:val="00E44333"/>
    <w:rsid w:val="00E445C5"/>
    <w:rsid w:val="00E44623"/>
    <w:rsid w:val="00E45CA5"/>
    <w:rsid w:val="00E45CD0"/>
    <w:rsid w:val="00E47F9C"/>
    <w:rsid w:val="00E50526"/>
    <w:rsid w:val="00E50C1F"/>
    <w:rsid w:val="00E516FE"/>
    <w:rsid w:val="00E53684"/>
    <w:rsid w:val="00E54BFC"/>
    <w:rsid w:val="00E55609"/>
    <w:rsid w:val="00E57C97"/>
    <w:rsid w:val="00E57D8D"/>
    <w:rsid w:val="00E649D8"/>
    <w:rsid w:val="00E65F86"/>
    <w:rsid w:val="00E672F8"/>
    <w:rsid w:val="00E67AC9"/>
    <w:rsid w:val="00E70BD9"/>
    <w:rsid w:val="00E713D1"/>
    <w:rsid w:val="00E719E3"/>
    <w:rsid w:val="00E71A70"/>
    <w:rsid w:val="00E723EB"/>
    <w:rsid w:val="00E72406"/>
    <w:rsid w:val="00E80389"/>
    <w:rsid w:val="00E81EB7"/>
    <w:rsid w:val="00E823D0"/>
    <w:rsid w:val="00E83847"/>
    <w:rsid w:val="00E83E4E"/>
    <w:rsid w:val="00E851CA"/>
    <w:rsid w:val="00E86699"/>
    <w:rsid w:val="00E87267"/>
    <w:rsid w:val="00E87433"/>
    <w:rsid w:val="00E906F7"/>
    <w:rsid w:val="00E91231"/>
    <w:rsid w:val="00E94E2E"/>
    <w:rsid w:val="00E96278"/>
    <w:rsid w:val="00EA0CD4"/>
    <w:rsid w:val="00EA29D6"/>
    <w:rsid w:val="00EA2BC8"/>
    <w:rsid w:val="00EA6151"/>
    <w:rsid w:val="00EA6B66"/>
    <w:rsid w:val="00EA7F4D"/>
    <w:rsid w:val="00EB133F"/>
    <w:rsid w:val="00EB3D39"/>
    <w:rsid w:val="00EB4E45"/>
    <w:rsid w:val="00EB5643"/>
    <w:rsid w:val="00EC00D1"/>
    <w:rsid w:val="00EC11DB"/>
    <w:rsid w:val="00EC1472"/>
    <w:rsid w:val="00EC3B95"/>
    <w:rsid w:val="00EC4469"/>
    <w:rsid w:val="00EC4605"/>
    <w:rsid w:val="00EC4829"/>
    <w:rsid w:val="00EC528B"/>
    <w:rsid w:val="00ED119C"/>
    <w:rsid w:val="00ED26D9"/>
    <w:rsid w:val="00ED4848"/>
    <w:rsid w:val="00ED5167"/>
    <w:rsid w:val="00ED5E90"/>
    <w:rsid w:val="00ED5E93"/>
    <w:rsid w:val="00EE04D9"/>
    <w:rsid w:val="00EE088B"/>
    <w:rsid w:val="00EE239F"/>
    <w:rsid w:val="00EE2D1E"/>
    <w:rsid w:val="00EE4565"/>
    <w:rsid w:val="00EE6250"/>
    <w:rsid w:val="00EF0706"/>
    <w:rsid w:val="00EF0C7D"/>
    <w:rsid w:val="00EF1F8A"/>
    <w:rsid w:val="00EF3913"/>
    <w:rsid w:val="00EF3ABD"/>
    <w:rsid w:val="00EF5D1E"/>
    <w:rsid w:val="00EF6939"/>
    <w:rsid w:val="00F0146D"/>
    <w:rsid w:val="00F04114"/>
    <w:rsid w:val="00F0655A"/>
    <w:rsid w:val="00F06894"/>
    <w:rsid w:val="00F06CA1"/>
    <w:rsid w:val="00F12A67"/>
    <w:rsid w:val="00F1410B"/>
    <w:rsid w:val="00F1514E"/>
    <w:rsid w:val="00F15AAC"/>
    <w:rsid w:val="00F15FAF"/>
    <w:rsid w:val="00F1668E"/>
    <w:rsid w:val="00F172CF"/>
    <w:rsid w:val="00F220AA"/>
    <w:rsid w:val="00F22984"/>
    <w:rsid w:val="00F23680"/>
    <w:rsid w:val="00F23B68"/>
    <w:rsid w:val="00F244DE"/>
    <w:rsid w:val="00F249AB"/>
    <w:rsid w:val="00F24E5C"/>
    <w:rsid w:val="00F25137"/>
    <w:rsid w:val="00F27183"/>
    <w:rsid w:val="00F27764"/>
    <w:rsid w:val="00F31169"/>
    <w:rsid w:val="00F31A58"/>
    <w:rsid w:val="00F32BB4"/>
    <w:rsid w:val="00F33159"/>
    <w:rsid w:val="00F35D95"/>
    <w:rsid w:val="00F36290"/>
    <w:rsid w:val="00F372FE"/>
    <w:rsid w:val="00F37A69"/>
    <w:rsid w:val="00F409A3"/>
    <w:rsid w:val="00F418CC"/>
    <w:rsid w:val="00F41C2F"/>
    <w:rsid w:val="00F43DF6"/>
    <w:rsid w:val="00F45473"/>
    <w:rsid w:val="00F4645F"/>
    <w:rsid w:val="00F5049B"/>
    <w:rsid w:val="00F51483"/>
    <w:rsid w:val="00F51535"/>
    <w:rsid w:val="00F52014"/>
    <w:rsid w:val="00F52CD3"/>
    <w:rsid w:val="00F52FA1"/>
    <w:rsid w:val="00F57F15"/>
    <w:rsid w:val="00F619C7"/>
    <w:rsid w:val="00F626B1"/>
    <w:rsid w:val="00F66847"/>
    <w:rsid w:val="00F70810"/>
    <w:rsid w:val="00F708DB"/>
    <w:rsid w:val="00F731EC"/>
    <w:rsid w:val="00F73765"/>
    <w:rsid w:val="00F73F4C"/>
    <w:rsid w:val="00F80038"/>
    <w:rsid w:val="00F8057F"/>
    <w:rsid w:val="00F81DC3"/>
    <w:rsid w:val="00F82D5A"/>
    <w:rsid w:val="00F82F82"/>
    <w:rsid w:val="00F844D3"/>
    <w:rsid w:val="00F90299"/>
    <w:rsid w:val="00F90546"/>
    <w:rsid w:val="00F9064D"/>
    <w:rsid w:val="00F91900"/>
    <w:rsid w:val="00F92576"/>
    <w:rsid w:val="00F92D7E"/>
    <w:rsid w:val="00F92F1E"/>
    <w:rsid w:val="00F937EF"/>
    <w:rsid w:val="00F953F2"/>
    <w:rsid w:val="00FA2C56"/>
    <w:rsid w:val="00FA3C54"/>
    <w:rsid w:val="00FA3DFC"/>
    <w:rsid w:val="00FA3E70"/>
    <w:rsid w:val="00FA6D70"/>
    <w:rsid w:val="00FB0277"/>
    <w:rsid w:val="00FB0ED8"/>
    <w:rsid w:val="00FB2E71"/>
    <w:rsid w:val="00FB3000"/>
    <w:rsid w:val="00FC0956"/>
    <w:rsid w:val="00FC3076"/>
    <w:rsid w:val="00FC3ED3"/>
    <w:rsid w:val="00FC64B4"/>
    <w:rsid w:val="00FC6B67"/>
    <w:rsid w:val="00FC6E5A"/>
    <w:rsid w:val="00FC743A"/>
    <w:rsid w:val="00FD0DCA"/>
    <w:rsid w:val="00FD1067"/>
    <w:rsid w:val="00FD2F05"/>
    <w:rsid w:val="00FD354B"/>
    <w:rsid w:val="00FD3E52"/>
    <w:rsid w:val="00FD4031"/>
    <w:rsid w:val="00FD4467"/>
    <w:rsid w:val="00FD48AC"/>
    <w:rsid w:val="00FD6613"/>
    <w:rsid w:val="00FD6EF2"/>
    <w:rsid w:val="00FD7F94"/>
    <w:rsid w:val="00FE22DD"/>
    <w:rsid w:val="00FE2FD7"/>
    <w:rsid w:val="00FE49F9"/>
    <w:rsid w:val="00FE6EAB"/>
    <w:rsid w:val="00FF0B44"/>
    <w:rsid w:val="00FF0C8C"/>
    <w:rsid w:val="00FF441C"/>
    <w:rsid w:val="00FF4C0C"/>
    <w:rsid w:val="00FF6393"/>
    <w:rsid w:val="0235119E"/>
    <w:rsid w:val="04A9153F"/>
    <w:rsid w:val="07792614"/>
    <w:rsid w:val="0A8E67F4"/>
    <w:rsid w:val="0C566369"/>
    <w:rsid w:val="117F6ACF"/>
    <w:rsid w:val="11881E9D"/>
    <w:rsid w:val="1952173F"/>
    <w:rsid w:val="1A4135AD"/>
    <w:rsid w:val="1E730F02"/>
    <w:rsid w:val="20992FDD"/>
    <w:rsid w:val="20DB25F5"/>
    <w:rsid w:val="22B20386"/>
    <w:rsid w:val="22F24C7C"/>
    <w:rsid w:val="2D306A77"/>
    <w:rsid w:val="2F1A235E"/>
    <w:rsid w:val="37785A20"/>
    <w:rsid w:val="38175CDD"/>
    <w:rsid w:val="382653DC"/>
    <w:rsid w:val="385016B7"/>
    <w:rsid w:val="39E135D3"/>
    <w:rsid w:val="3CB538D1"/>
    <w:rsid w:val="3ECF73A4"/>
    <w:rsid w:val="40582115"/>
    <w:rsid w:val="438F36C3"/>
    <w:rsid w:val="45073AB1"/>
    <w:rsid w:val="463B0DF9"/>
    <w:rsid w:val="4B563E81"/>
    <w:rsid w:val="4BD01BD8"/>
    <w:rsid w:val="4C7B1665"/>
    <w:rsid w:val="4D785BA5"/>
    <w:rsid w:val="4DE36F1D"/>
    <w:rsid w:val="4DE4323A"/>
    <w:rsid w:val="4EAA24CE"/>
    <w:rsid w:val="4F6E54B1"/>
    <w:rsid w:val="5156675F"/>
    <w:rsid w:val="542E22D9"/>
    <w:rsid w:val="584274DB"/>
    <w:rsid w:val="5D107BA8"/>
    <w:rsid w:val="5E1436C8"/>
    <w:rsid w:val="5E8048B9"/>
    <w:rsid w:val="5F1077F5"/>
    <w:rsid w:val="629E263C"/>
    <w:rsid w:val="64C03B57"/>
    <w:rsid w:val="65FA13F5"/>
    <w:rsid w:val="67F9639D"/>
    <w:rsid w:val="68642B3B"/>
    <w:rsid w:val="6895162F"/>
    <w:rsid w:val="6896419C"/>
    <w:rsid w:val="68EF5602"/>
    <w:rsid w:val="6A1A2066"/>
    <w:rsid w:val="6A5C3B5A"/>
    <w:rsid w:val="6A8B38E0"/>
    <w:rsid w:val="6BB65DBE"/>
    <w:rsid w:val="6D9143ED"/>
    <w:rsid w:val="6EF03395"/>
    <w:rsid w:val="70DA6316"/>
    <w:rsid w:val="718B623B"/>
    <w:rsid w:val="71950224"/>
    <w:rsid w:val="795E40AC"/>
    <w:rsid w:val="7A545120"/>
    <w:rsid w:val="7B8D2142"/>
    <w:rsid w:val="7F743B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0"/>
    <w:pPr>
      <w:keepNext/>
      <w:widowControl/>
      <w:numPr>
        <w:ilvl w:val="0"/>
        <w:numId w:val="1"/>
      </w:numPr>
      <w:overflowPunct w:val="0"/>
      <w:autoSpaceDE w:val="0"/>
      <w:autoSpaceDN w:val="0"/>
      <w:adjustRightInd w:val="0"/>
      <w:spacing w:before="240" w:after="60"/>
      <w:textAlignment w:val="baseline"/>
      <w:outlineLvl w:val="0"/>
    </w:pPr>
    <w:rPr>
      <w:rFonts w:ascii="宋体" w:hAnsi="Arial"/>
      <w:b/>
      <w:i/>
      <w:kern w:val="28"/>
      <w:sz w:val="24"/>
      <w:szCs w:val="20"/>
      <w:lang w:val="en-GB"/>
    </w:rPr>
  </w:style>
  <w:style w:type="paragraph" w:styleId="5">
    <w:name w:val="heading 2"/>
    <w:basedOn w:val="1"/>
    <w:next w:val="1"/>
    <w:link w:val="36"/>
    <w:qFormat/>
    <w:uiPriority w:val="0"/>
    <w:pPr>
      <w:keepNext/>
      <w:widowControl/>
      <w:tabs>
        <w:tab w:val="left" w:pos="0"/>
      </w:tabs>
      <w:overflowPunct w:val="0"/>
      <w:autoSpaceDE w:val="0"/>
      <w:autoSpaceDN w:val="0"/>
      <w:adjustRightInd w:val="0"/>
      <w:spacing w:after="100" w:afterAutospacing="1" w:line="360" w:lineRule="auto"/>
      <w:jc w:val="left"/>
      <w:textAlignment w:val="baseline"/>
      <w:outlineLvl w:val="1"/>
    </w:pPr>
    <w:rPr>
      <w:rFonts w:ascii="宋体" w:hAnsi="宋体"/>
      <w:b/>
      <w:spacing w:val="24"/>
      <w:kern w:val="0"/>
      <w:sz w:val="24"/>
    </w:rPr>
  </w:style>
  <w:style w:type="paragraph" w:styleId="6">
    <w:name w:val="heading 3"/>
    <w:basedOn w:val="1"/>
    <w:next w:val="1"/>
    <w:link w:val="37"/>
    <w:qFormat/>
    <w:uiPriority w:val="0"/>
    <w:pPr>
      <w:keepNext/>
      <w:widowControl/>
      <w:tabs>
        <w:tab w:val="left" w:pos="253"/>
      </w:tabs>
      <w:overflowPunct w:val="0"/>
      <w:autoSpaceDE w:val="0"/>
      <w:autoSpaceDN w:val="0"/>
      <w:adjustRightInd w:val="0"/>
      <w:spacing w:before="240" w:after="60"/>
      <w:ind w:left="253"/>
      <w:textAlignment w:val="baseline"/>
      <w:outlineLvl w:val="2"/>
    </w:pPr>
    <w:rPr>
      <w:b/>
      <w:kern w:val="0"/>
      <w:sz w:val="24"/>
      <w:szCs w:val="20"/>
      <w:lang w:val="en-GB"/>
    </w:rPr>
  </w:style>
  <w:style w:type="paragraph" w:styleId="7">
    <w:name w:val="heading 4"/>
    <w:basedOn w:val="1"/>
    <w:next w:val="1"/>
    <w:link w:val="38"/>
    <w:qFormat/>
    <w:uiPriority w:val="0"/>
    <w:pPr>
      <w:keepNext/>
      <w:widowControl/>
      <w:tabs>
        <w:tab w:val="left" w:pos="0"/>
      </w:tabs>
      <w:overflowPunct w:val="0"/>
      <w:autoSpaceDE w:val="0"/>
      <w:autoSpaceDN w:val="0"/>
      <w:adjustRightInd w:val="0"/>
      <w:spacing w:before="240" w:after="60"/>
      <w:textAlignment w:val="baseline"/>
      <w:outlineLvl w:val="3"/>
    </w:pPr>
    <w:rPr>
      <w:b/>
      <w:i/>
      <w:kern w:val="0"/>
      <w:sz w:val="24"/>
      <w:szCs w:val="20"/>
      <w:lang w:val="en-GB"/>
    </w:rPr>
  </w:style>
  <w:style w:type="paragraph" w:styleId="8">
    <w:name w:val="heading 5"/>
    <w:basedOn w:val="1"/>
    <w:next w:val="1"/>
    <w:link w:val="39"/>
    <w:qFormat/>
    <w:uiPriority w:val="0"/>
    <w:pPr>
      <w:widowControl/>
      <w:tabs>
        <w:tab w:val="left" w:pos="0"/>
      </w:tabs>
      <w:overflowPunct w:val="0"/>
      <w:autoSpaceDE w:val="0"/>
      <w:autoSpaceDN w:val="0"/>
      <w:adjustRightInd w:val="0"/>
      <w:spacing w:before="240" w:after="60"/>
      <w:textAlignment w:val="baseline"/>
      <w:outlineLvl w:val="4"/>
    </w:pPr>
    <w:rPr>
      <w:rFonts w:ascii="Arial" w:hAnsi="Arial"/>
      <w:kern w:val="0"/>
      <w:sz w:val="22"/>
      <w:szCs w:val="20"/>
      <w:lang w:val="en-GB"/>
    </w:rPr>
  </w:style>
  <w:style w:type="paragraph" w:styleId="9">
    <w:name w:val="heading 6"/>
    <w:basedOn w:val="1"/>
    <w:next w:val="1"/>
    <w:link w:val="40"/>
    <w:qFormat/>
    <w:uiPriority w:val="0"/>
    <w:pPr>
      <w:widowControl/>
      <w:tabs>
        <w:tab w:val="left" w:pos="0"/>
      </w:tabs>
      <w:overflowPunct w:val="0"/>
      <w:autoSpaceDE w:val="0"/>
      <w:autoSpaceDN w:val="0"/>
      <w:adjustRightInd w:val="0"/>
      <w:spacing w:before="240" w:after="60"/>
      <w:textAlignment w:val="baseline"/>
      <w:outlineLvl w:val="5"/>
    </w:pPr>
    <w:rPr>
      <w:rFonts w:ascii="Arial" w:hAnsi="Arial"/>
      <w:i/>
      <w:kern w:val="0"/>
      <w:sz w:val="22"/>
      <w:szCs w:val="20"/>
      <w:lang w:val="en-GB"/>
    </w:rPr>
  </w:style>
  <w:style w:type="paragraph" w:styleId="10">
    <w:name w:val="heading 7"/>
    <w:basedOn w:val="1"/>
    <w:next w:val="1"/>
    <w:link w:val="41"/>
    <w:qFormat/>
    <w:uiPriority w:val="0"/>
    <w:pPr>
      <w:widowControl/>
      <w:tabs>
        <w:tab w:val="left" w:pos="0"/>
      </w:tabs>
      <w:overflowPunct w:val="0"/>
      <w:autoSpaceDE w:val="0"/>
      <w:autoSpaceDN w:val="0"/>
      <w:adjustRightInd w:val="0"/>
      <w:spacing w:before="240" w:after="60"/>
      <w:textAlignment w:val="baseline"/>
      <w:outlineLvl w:val="6"/>
    </w:pPr>
    <w:rPr>
      <w:rFonts w:ascii="Arial" w:hAnsi="Arial"/>
      <w:kern w:val="0"/>
      <w:sz w:val="24"/>
      <w:szCs w:val="20"/>
      <w:lang w:val="en-GB"/>
    </w:rPr>
  </w:style>
  <w:style w:type="paragraph" w:styleId="11">
    <w:name w:val="heading 8"/>
    <w:basedOn w:val="1"/>
    <w:next w:val="1"/>
    <w:link w:val="42"/>
    <w:qFormat/>
    <w:uiPriority w:val="0"/>
    <w:pPr>
      <w:widowControl/>
      <w:tabs>
        <w:tab w:val="left" w:pos="0"/>
      </w:tabs>
      <w:overflowPunct w:val="0"/>
      <w:autoSpaceDE w:val="0"/>
      <w:autoSpaceDN w:val="0"/>
      <w:adjustRightInd w:val="0"/>
      <w:spacing w:before="240" w:after="60"/>
      <w:textAlignment w:val="baseline"/>
      <w:outlineLvl w:val="7"/>
    </w:pPr>
    <w:rPr>
      <w:rFonts w:ascii="Arial" w:hAnsi="Arial"/>
      <w:i/>
      <w:kern w:val="0"/>
      <w:sz w:val="24"/>
      <w:szCs w:val="20"/>
      <w:lang w:val="en-GB"/>
    </w:rPr>
  </w:style>
  <w:style w:type="paragraph" w:styleId="12">
    <w:name w:val="heading 9"/>
    <w:basedOn w:val="1"/>
    <w:next w:val="1"/>
    <w:link w:val="43"/>
    <w:qFormat/>
    <w:uiPriority w:val="0"/>
    <w:pPr>
      <w:widowControl/>
      <w:tabs>
        <w:tab w:val="left" w:pos="0"/>
      </w:tabs>
      <w:overflowPunct w:val="0"/>
      <w:autoSpaceDE w:val="0"/>
      <w:autoSpaceDN w:val="0"/>
      <w:adjustRightInd w:val="0"/>
      <w:spacing w:before="240" w:after="60"/>
      <w:textAlignment w:val="baseline"/>
      <w:outlineLvl w:val="8"/>
    </w:pPr>
    <w:rPr>
      <w:rFonts w:ascii="Arial" w:hAnsi="Arial"/>
      <w:i/>
      <w:kern w:val="0"/>
      <w:sz w:val="18"/>
      <w:szCs w:val="20"/>
      <w:lang w:val="en-GB"/>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link w:val="33"/>
    <w:qFormat/>
    <w:uiPriority w:val="0"/>
    <w:pPr>
      <w:widowControl/>
      <w:overflowPunct w:val="0"/>
      <w:autoSpaceDE w:val="0"/>
      <w:autoSpaceDN w:val="0"/>
      <w:adjustRightInd w:val="0"/>
      <w:spacing w:after="120" w:line="480" w:lineRule="auto"/>
      <w:ind w:firstLine="720"/>
      <w:jc w:val="left"/>
      <w:textAlignment w:val="baseline"/>
    </w:pPr>
    <w:rPr>
      <w:kern w:val="0"/>
      <w:sz w:val="20"/>
      <w:szCs w:val="20"/>
    </w:rPr>
  </w:style>
  <w:style w:type="paragraph" w:styleId="3">
    <w:name w:val="macro"/>
    <w:link w:val="34"/>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eastAsia="宋体" w:cs="Times New Roman"/>
      <w:lang w:val="en-US" w:eastAsia="zh-CN" w:bidi="ar-SA"/>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qFormat/>
    <w:uiPriority w:val="0"/>
    <w:pPr>
      <w:ind w:firstLine="420" w:firstLineChars="200"/>
    </w:pPr>
  </w:style>
  <w:style w:type="paragraph" w:styleId="15">
    <w:name w:val="Document Map"/>
    <w:basedOn w:val="1"/>
    <w:link w:val="44"/>
    <w:qFormat/>
    <w:uiPriority w:val="0"/>
    <w:rPr>
      <w:rFonts w:ascii="宋体"/>
      <w:sz w:val="18"/>
      <w:szCs w:val="18"/>
    </w:rPr>
  </w:style>
  <w:style w:type="paragraph" w:styleId="16">
    <w:name w:val="toc 5"/>
    <w:basedOn w:val="1"/>
    <w:next w:val="1"/>
    <w:qFormat/>
    <w:uiPriority w:val="0"/>
    <w:pPr>
      <w:ind w:left="840"/>
      <w:jc w:val="left"/>
    </w:pPr>
    <w:rPr>
      <w:rFonts w:ascii="Calibri" w:hAnsi="Calibri" w:cs="Calibri"/>
      <w:sz w:val="18"/>
      <w:szCs w:val="18"/>
    </w:rPr>
  </w:style>
  <w:style w:type="paragraph" w:styleId="17">
    <w:name w:val="toc 3"/>
    <w:basedOn w:val="1"/>
    <w:next w:val="1"/>
    <w:qFormat/>
    <w:uiPriority w:val="39"/>
    <w:pPr>
      <w:ind w:left="420"/>
      <w:jc w:val="left"/>
    </w:pPr>
    <w:rPr>
      <w:rFonts w:ascii="Calibri" w:hAnsi="Calibri" w:cs="Calibri"/>
      <w:i/>
      <w:iCs/>
      <w:sz w:val="20"/>
      <w:szCs w:val="20"/>
    </w:rPr>
  </w:style>
  <w:style w:type="paragraph" w:styleId="18">
    <w:name w:val="toc 8"/>
    <w:basedOn w:val="1"/>
    <w:next w:val="1"/>
    <w:qFormat/>
    <w:uiPriority w:val="0"/>
    <w:pPr>
      <w:ind w:left="1470"/>
      <w:jc w:val="left"/>
    </w:pPr>
    <w:rPr>
      <w:rFonts w:ascii="Calibri" w:hAnsi="Calibri" w:cs="Calibri"/>
      <w:sz w:val="18"/>
      <w:szCs w:val="18"/>
    </w:rPr>
  </w:style>
  <w:style w:type="paragraph" w:styleId="19">
    <w:name w:val="Date"/>
    <w:basedOn w:val="1"/>
    <w:next w:val="1"/>
    <w:qFormat/>
    <w:uiPriority w:val="0"/>
    <w:pPr>
      <w:ind w:leftChars="2500"/>
    </w:pPr>
    <w:rPr>
      <w:rFonts w:hint="eastAsia" w:ascii="仿宋_GB2312" w:eastAsia="仿宋_GB2312"/>
      <w:sz w:val="18"/>
    </w:rPr>
  </w:style>
  <w:style w:type="paragraph" w:styleId="20">
    <w:name w:val="footer"/>
    <w:basedOn w:val="1"/>
    <w:link w:val="45"/>
    <w:qFormat/>
    <w:uiPriority w:val="99"/>
    <w:pPr>
      <w:tabs>
        <w:tab w:val="center" w:pos="4153"/>
        <w:tab w:val="right" w:pos="8306"/>
      </w:tabs>
      <w:snapToGrid w:val="0"/>
      <w:jc w:val="left"/>
    </w:pPr>
    <w:rPr>
      <w:sz w:val="18"/>
      <w:szCs w:val="18"/>
    </w:rPr>
  </w:style>
  <w:style w:type="paragraph" w:styleId="21">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Calibri" w:hAnsi="Calibri" w:cs="Calibri"/>
      <w:b/>
      <w:bCs/>
      <w:caps/>
      <w:sz w:val="20"/>
      <w:szCs w:val="20"/>
    </w:rPr>
  </w:style>
  <w:style w:type="paragraph" w:styleId="23">
    <w:name w:val="toc 4"/>
    <w:basedOn w:val="1"/>
    <w:next w:val="1"/>
    <w:qFormat/>
    <w:uiPriority w:val="39"/>
    <w:pPr>
      <w:ind w:left="630"/>
      <w:jc w:val="left"/>
    </w:pPr>
    <w:rPr>
      <w:rFonts w:ascii="Calibri" w:hAnsi="Calibri" w:cs="Calibri"/>
      <w:sz w:val="18"/>
      <w:szCs w:val="18"/>
    </w:rPr>
  </w:style>
  <w:style w:type="paragraph" w:styleId="24">
    <w:name w:val="toc 6"/>
    <w:basedOn w:val="1"/>
    <w:next w:val="1"/>
    <w:qFormat/>
    <w:uiPriority w:val="0"/>
    <w:pPr>
      <w:ind w:left="1050"/>
      <w:jc w:val="left"/>
    </w:pPr>
    <w:rPr>
      <w:rFonts w:ascii="Calibri" w:hAnsi="Calibri" w:cs="Calibri"/>
      <w:sz w:val="18"/>
      <w:szCs w:val="18"/>
    </w:rPr>
  </w:style>
  <w:style w:type="paragraph" w:styleId="25">
    <w:name w:val="toc 2"/>
    <w:basedOn w:val="1"/>
    <w:next w:val="1"/>
    <w:qFormat/>
    <w:uiPriority w:val="39"/>
    <w:pPr>
      <w:ind w:left="210"/>
      <w:jc w:val="left"/>
    </w:pPr>
    <w:rPr>
      <w:rFonts w:ascii="Calibri" w:hAnsi="Calibri" w:cs="Calibri"/>
      <w:smallCaps/>
      <w:sz w:val="20"/>
      <w:szCs w:val="20"/>
    </w:rPr>
  </w:style>
  <w:style w:type="paragraph" w:styleId="26">
    <w:name w:val="toc 9"/>
    <w:basedOn w:val="1"/>
    <w:next w:val="1"/>
    <w:qFormat/>
    <w:uiPriority w:val="0"/>
    <w:pPr>
      <w:ind w:left="1680"/>
      <w:jc w:val="left"/>
    </w:pPr>
    <w:rPr>
      <w:rFonts w:ascii="Calibri" w:hAnsi="Calibri" w:cs="Calibri"/>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customStyle="1" w:styleId="33">
    <w:name w:val="正文文本 Char"/>
    <w:link w:val="2"/>
    <w:qFormat/>
    <w:uiPriority w:val="0"/>
  </w:style>
  <w:style w:type="character" w:customStyle="1" w:styleId="34">
    <w:name w:val="宏文本 Char"/>
    <w:link w:val="3"/>
    <w:qFormat/>
    <w:uiPriority w:val="0"/>
    <w:rPr>
      <w:rFonts w:ascii="Arial Narrow" w:hAnsi="Arial Narrow"/>
      <w:lang w:val="en-US" w:eastAsia="zh-CN" w:bidi="ar-SA"/>
    </w:rPr>
  </w:style>
  <w:style w:type="character" w:customStyle="1" w:styleId="35">
    <w:name w:val="标题 1 Char"/>
    <w:link w:val="4"/>
    <w:qFormat/>
    <w:uiPriority w:val="0"/>
    <w:rPr>
      <w:rFonts w:ascii="宋体" w:hAnsi="Arial"/>
      <w:b/>
      <w:i/>
      <w:kern w:val="28"/>
      <w:sz w:val="24"/>
      <w:lang w:val="en-GB"/>
    </w:rPr>
  </w:style>
  <w:style w:type="character" w:customStyle="1" w:styleId="36">
    <w:name w:val="标题 2 Char"/>
    <w:link w:val="5"/>
    <w:qFormat/>
    <w:uiPriority w:val="0"/>
    <w:rPr>
      <w:rFonts w:ascii="宋体" w:hAnsi="宋体"/>
      <w:b/>
      <w:spacing w:val="24"/>
      <w:sz w:val="24"/>
      <w:szCs w:val="24"/>
    </w:rPr>
  </w:style>
  <w:style w:type="character" w:customStyle="1" w:styleId="37">
    <w:name w:val="标题 3 Char"/>
    <w:link w:val="6"/>
    <w:qFormat/>
    <w:uiPriority w:val="0"/>
    <w:rPr>
      <w:b/>
      <w:sz w:val="24"/>
      <w:lang w:val="en-GB"/>
    </w:rPr>
  </w:style>
  <w:style w:type="character" w:customStyle="1" w:styleId="38">
    <w:name w:val="标题 4 Char"/>
    <w:link w:val="7"/>
    <w:qFormat/>
    <w:uiPriority w:val="0"/>
    <w:rPr>
      <w:b/>
      <w:i/>
      <w:sz w:val="24"/>
      <w:lang w:val="en-GB"/>
    </w:rPr>
  </w:style>
  <w:style w:type="character" w:customStyle="1" w:styleId="39">
    <w:name w:val="标题 5 Char"/>
    <w:link w:val="8"/>
    <w:qFormat/>
    <w:uiPriority w:val="0"/>
    <w:rPr>
      <w:rFonts w:ascii="Arial" w:hAnsi="Arial"/>
      <w:sz w:val="22"/>
      <w:lang w:val="en-GB"/>
    </w:rPr>
  </w:style>
  <w:style w:type="character" w:customStyle="1" w:styleId="40">
    <w:name w:val="标题 6 Char"/>
    <w:link w:val="9"/>
    <w:qFormat/>
    <w:uiPriority w:val="0"/>
    <w:rPr>
      <w:rFonts w:ascii="Arial" w:hAnsi="Arial"/>
      <w:i/>
      <w:sz w:val="22"/>
      <w:lang w:val="en-GB"/>
    </w:rPr>
  </w:style>
  <w:style w:type="character" w:customStyle="1" w:styleId="41">
    <w:name w:val="标题 7 Char"/>
    <w:link w:val="10"/>
    <w:qFormat/>
    <w:uiPriority w:val="0"/>
    <w:rPr>
      <w:rFonts w:ascii="Arial" w:hAnsi="Arial"/>
      <w:sz w:val="24"/>
      <w:lang w:val="en-GB"/>
    </w:rPr>
  </w:style>
  <w:style w:type="character" w:customStyle="1" w:styleId="42">
    <w:name w:val="标题 8 Char"/>
    <w:link w:val="11"/>
    <w:qFormat/>
    <w:uiPriority w:val="0"/>
    <w:rPr>
      <w:rFonts w:ascii="Arial" w:hAnsi="Arial"/>
      <w:i/>
      <w:sz w:val="24"/>
      <w:lang w:val="en-GB"/>
    </w:rPr>
  </w:style>
  <w:style w:type="character" w:customStyle="1" w:styleId="43">
    <w:name w:val="标题 9 Char"/>
    <w:link w:val="12"/>
    <w:qFormat/>
    <w:uiPriority w:val="0"/>
    <w:rPr>
      <w:rFonts w:ascii="Arial" w:hAnsi="Arial"/>
      <w:i/>
      <w:sz w:val="18"/>
      <w:lang w:val="en-GB"/>
    </w:rPr>
  </w:style>
  <w:style w:type="character" w:customStyle="1" w:styleId="44">
    <w:name w:val="文档结构图 Char"/>
    <w:link w:val="15"/>
    <w:qFormat/>
    <w:uiPriority w:val="0"/>
    <w:rPr>
      <w:rFonts w:ascii="宋体"/>
      <w:kern w:val="2"/>
      <w:sz w:val="18"/>
      <w:szCs w:val="18"/>
    </w:rPr>
  </w:style>
  <w:style w:type="character" w:customStyle="1" w:styleId="45">
    <w:name w:val="页脚 Char"/>
    <w:link w:val="20"/>
    <w:qFormat/>
    <w:uiPriority w:val="99"/>
    <w:rPr>
      <w:kern w:val="2"/>
      <w:sz w:val="18"/>
      <w:szCs w:val="18"/>
    </w:rPr>
  </w:style>
  <w:style w:type="character" w:customStyle="1" w:styleId="46">
    <w:name w:val="页眉 Char"/>
    <w:link w:val="21"/>
    <w:qFormat/>
    <w:uiPriority w:val="0"/>
    <w:rPr>
      <w:kern w:val="2"/>
      <w:sz w:val="18"/>
      <w:szCs w:val="18"/>
    </w:rPr>
  </w:style>
  <w:style w:type="paragraph" w:styleId="47">
    <w:name w:val="List Paragraph"/>
    <w:basedOn w:val="1"/>
    <w:qFormat/>
    <w:uiPriority w:val="34"/>
    <w:pPr>
      <w:ind w:firstLine="420" w:firstLineChars="200"/>
    </w:pPr>
  </w:style>
  <w:style w:type="paragraph" w:customStyle="1" w:styleId="48">
    <w:name w:val="段落正文"/>
    <w:basedOn w:val="14"/>
    <w:qFormat/>
    <w:uiPriority w:val="0"/>
    <w:rPr>
      <w:rFonts w:ascii="Arial" w:hAnsi="Arial"/>
      <w:bCs/>
      <w:kern w:val="0"/>
      <w:szCs w:val="21"/>
    </w:rPr>
  </w:style>
  <w:style w:type="paragraph" w:customStyle="1" w:styleId="49">
    <w:name w:val="IBM 正文"/>
    <w:basedOn w:val="1"/>
    <w:qFormat/>
    <w:uiPriority w:val="0"/>
    <w:pPr>
      <w:spacing w:line="360" w:lineRule="auto"/>
      <w:ind w:right="210" w:rightChars="100" w:firstLine="473"/>
    </w:pPr>
    <w:rPr>
      <w:sz w:val="24"/>
    </w:rPr>
  </w:style>
  <w:style w:type="paragraph" w:customStyle="1" w:styleId="50">
    <w:name w:val="Heading Bar"/>
    <w:basedOn w:val="1"/>
    <w:next w:val="6"/>
    <w:qFormat/>
    <w:uiPriority w:val="0"/>
    <w:pPr>
      <w:keepNext/>
      <w:keepLines/>
      <w:widowControl/>
      <w:shd w:val="solid" w:color="auto" w:fill="auto"/>
      <w:overflowPunct w:val="0"/>
      <w:autoSpaceDE w:val="0"/>
      <w:autoSpaceDN w:val="0"/>
      <w:adjustRightInd w:val="0"/>
      <w:spacing w:before="240"/>
      <w:ind w:right="7589"/>
      <w:jc w:val="left"/>
      <w:textAlignment w:val="baseline"/>
    </w:pPr>
    <w:rPr>
      <w:rFonts w:ascii="Book Antiqua" w:hAnsi="Book Antiqua"/>
      <w:color w:val="FFFFFF"/>
      <w:kern w:val="0"/>
      <w:sz w:val="8"/>
      <w:szCs w:val="20"/>
    </w:rPr>
  </w:style>
  <w:style w:type="paragraph" w:customStyle="1" w:styleId="51">
    <w:name w:val="样式4"/>
    <w:basedOn w:val="7"/>
    <w:qFormat/>
    <w:uiPriority w:val="0"/>
    <w:pPr>
      <w:keepLines/>
      <w:pageBreakBefore/>
      <w:pBdr>
        <w:top w:val="single" w:color="auto" w:sz="48" w:space="4"/>
      </w:pBdr>
      <w:tabs>
        <w:tab w:val="clear" w:pos="0"/>
      </w:tabs>
      <w:spacing w:after="0"/>
    </w:pPr>
    <w:rPr>
      <w:rFonts w:ascii="Arial" w:hAnsi="Arial" w:eastAsia="黑体"/>
      <w:b w:val="0"/>
      <w:i w:val="0"/>
      <w:lang w:val="en-US"/>
    </w:rPr>
  </w:style>
  <w:style w:type="paragraph" w:customStyle="1" w:styleId="52">
    <w:name w:val="Table Text"/>
    <w:basedOn w:val="1"/>
    <w:qFormat/>
    <w:uiPriority w:val="0"/>
    <w:pPr>
      <w:keepLines/>
      <w:widowControl/>
      <w:jc w:val="left"/>
    </w:pPr>
    <w:rPr>
      <w:kern w:val="0"/>
      <w:sz w:val="16"/>
      <w:szCs w:val="20"/>
      <w:lang w:eastAsia="en-US"/>
    </w:rPr>
  </w:style>
  <w:style w:type="paragraph" w:customStyle="1" w:styleId="53">
    <w:name w:val="List Paragraph1"/>
    <w:basedOn w:val="1"/>
    <w:qFormat/>
    <w:uiPriority w:val="0"/>
    <w:pPr>
      <w:ind w:firstLine="420" w:firstLineChars="200"/>
    </w:pPr>
    <w:rPr>
      <w:szCs w:val="21"/>
    </w:rPr>
  </w:style>
  <w:style w:type="paragraph" w:customStyle="1" w:styleId="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font6"/>
    <w:basedOn w:val="1"/>
    <w:qFormat/>
    <w:uiPriority w:val="0"/>
    <w:pPr>
      <w:widowControl/>
      <w:spacing w:before="100" w:beforeAutospacing="1" w:after="100" w:afterAutospacing="1"/>
      <w:jc w:val="left"/>
    </w:pPr>
    <w:rPr>
      <w:rFonts w:ascii="Tahoma" w:hAnsi="Tahoma" w:cs="Tahoma"/>
      <w:color w:val="1F2329"/>
      <w:kern w:val="0"/>
      <w:sz w:val="18"/>
      <w:szCs w:val="18"/>
    </w:rPr>
  </w:style>
  <w:style w:type="paragraph" w:customStyle="1" w:styleId="56">
    <w:name w:val="font7"/>
    <w:basedOn w:val="1"/>
    <w:qFormat/>
    <w:uiPriority w:val="0"/>
    <w:pPr>
      <w:widowControl/>
      <w:spacing w:before="100" w:beforeAutospacing="1" w:after="100" w:afterAutospacing="1"/>
      <w:jc w:val="left"/>
    </w:pPr>
    <w:rPr>
      <w:rFonts w:ascii="宋体" w:hAnsi="宋体" w:cs="宋体"/>
      <w:color w:val="1F2329"/>
      <w:kern w:val="0"/>
      <w:sz w:val="18"/>
      <w:szCs w:val="18"/>
    </w:rPr>
  </w:style>
  <w:style w:type="paragraph" w:customStyle="1" w:styleId="57">
    <w:name w:val="font8"/>
    <w:basedOn w:val="1"/>
    <w:qFormat/>
    <w:uiPriority w:val="0"/>
    <w:pPr>
      <w:widowControl/>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58">
    <w:name w:val="font9"/>
    <w:basedOn w:val="1"/>
    <w:qFormat/>
    <w:uiPriority w:val="0"/>
    <w:pPr>
      <w:widowControl/>
      <w:spacing w:before="100" w:beforeAutospacing="1" w:after="100" w:afterAutospacing="1"/>
      <w:jc w:val="left"/>
    </w:pPr>
    <w:rPr>
      <w:rFonts w:ascii="微软雅黑" w:hAnsi="微软雅黑" w:eastAsia="微软雅黑" w:cs="宋体"/>
      <w:b/>
      <w:bCs/>
      <w:i/>
      <w:iCs/>
      <w:color w:val="000000"/>
      <w:kern w:val="0"/>
      <w:sz w:val="18"/>
      <w:szCs w:val="18"/>
    </w:rPr>
  </w:style>
  <w:style w:type="paragraph" w:customStyle="1" w:styleId="5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63">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5">
    <w:name w:val="xl69"/>
    <w:basedOn w:val="1"/>
    <w:qFormat/>
    <w:uiPriority w:val="0"/>
    <w:pPr>
      <w:widowControl/>
      <w:spacing w:before="100" w:beforeAutospacing="1" w:after="100" w:afterAutospacing="1"/>
      <w:jc w:val="left"/>
    </w:pPr>
    <w:rPr>
      <w:rFonts w:ascii="微软雅黑" w:hAnsi="微软雅黑" w:eastAsia="微软雅黑" w:cs="宋体"/>
      <w:kern w:val="0"/>
      <w:sz w:val="18"/>
      <w:szCs w:val="18"/>
    </w:rPr>
  </w:style>
  <w:style w:type="paragraph" w:customStyle="1" w:styleId="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9">
    <w:name w:val="xl73"/>
    <w:basedOn w:val="1"/>
    <w:qFormat/>
    <w:uiPriority w:val="0"/>
    <w:pPr>
      <w:widowControl/>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0">
    <w:name w:val="xl74"/>
    <w:basedOn w:val="1"/>
    <w:qFormat/>
    <w:uiPriority w:val="0"/>
    <w:pPr>
      <w:widowControl/>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71">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7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4">
    <w:name w:val="xl78"/>
    <w:basedOn w:val="1"/>
    <w:qFormat/>
    <w:uiPriority w:val="0"/>
    <w:pPr>
      <w:widowControl/>
      <w:spacing w:before="100" w:beforeAutospacing="1" w:after="100" w:afterAutospacing="1"/>
      <w:jc w:val="left"/>
    </w:pPr>
    <w:rPr>
      <w:rFonts w:ascii="微软雅黑" w:hAnsi="微软雅黑" w:eastAsia="微软雅黑" w:cs="宋体"/>
      <w:b/>
      <w:bCs/>
      <w:kern w:val="0"/>
      <w:sz w:val="18"/>
      <w:szCs w:val="18"/>
    </w:rPr>
  </w:style>
  <w:style w:type="paragraph" w:customStyle="1" w:styleId="75">
    <w:name w:val="xl79"/>
    <w:basedOn w:val="1"/>
    <w:qFormat/>
    <w:uiPriority w:val="0"/>
    <w:pPr>
      <w:widowControl/>
      <w:spacing w:before="100" w:beforeAutospacing="1" w:after="100" w:afterAutospacing="1"/>
      <w:jc w:val="center"/>
    </w:pPr>
    <w:rPr>
      <w:rFonts w:ascii="微软雅黑" w:hAnsi="微软雅黑" w:eastAsia="微软雅黑" w:cs="宋体"/>
      <w:kern w:val="0"/>
      <w:sz w:val="18"/>
      <w:szCs w:val="18"/>
    </w:rPr>
  </w:style>
  <w:style w:type="paragraph" w:customStyle="1" w:styleId="7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1F2329"/>
      <w:kern w:val="0"/>
      <w:sz w:val="18"/>
      <w:szCs w:val="18"/>
    </w:rPr>
  </w:style>
  <w:style w:type="paragraph" w:customStyle="1" w:styleId="7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cs="Arial"/>
      <w:color w:val="1F2329"/>
      <w:kern w:val="0"/>
      <w:sz w:val="18"/>
      <w:szCs w:val="18"/>
    </w:rPr>
  </w:style>
  <w:style w:type="paragraph" w:customStyle="1" w:styleId="7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cs="Arial"/>
      <w:color w:val="1F2329"/>
      <w:kern w:val="0"/>
      <w:sz w:val="18"/>
      <w:szCs w:val="18"/>
    </w:rPr>
  </w:style>
  <w:style w:type="paragraph" w:customStyle="1" w:styleId="7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8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81">
    <w:name w:val="xl8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82">
    <w:name w:val="xl86"/>
    <w:basedOn w:val="1"/>
    <w:qFormat/>
    <w:uiPriority w:val="0"/>
    <w:pPr>
      <w:widowControl/>
      <w:pBdr>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8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84">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85">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86">
    <w:name w:val="xl9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87">
    <w:name w:val="xl9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88">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89">
    <w:name w:val="xl9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90">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91">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1F2329"/>
      <w:kern w:val="0"/>
      <w:sz w:val="18"/>
      <w:szCs w:val="18"/>
    </w:rPr>
  </w:style>
  <w:style w:type="paragraph" w:customStyle="1" w:styleId="9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ahoma" w:hAnsi="Tahoma" w:cs="Tahoma"/>
      <w:color w:val="1F2329"/>
      <w:kern w:val="0"/>
      <w:sz w:val="18"/>
      <w:szCs w:val="18"/>
    </w:rPr>
  </w:style>
  <w:style w:type="paragraph" w:customStyle="1" w:styleId="9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textAlignment w:val="center"/>
    </w:pPr>
    <w:rPr>
      <w:rFonts w:ascii="微软雅黑" w:hAnsi="微软雅黑" w:eastAsia="微软雅黑" w:cs="宋体"/>
      <w:b/>
      <w:bCs/>
      <w:color w:val="FFFFFF"/>
      <w:kern w:val="0"/>
      <w:sz w:val="18"/>
      <w:szCs w:val="18"/>
    </w:rPr>
  </w:style>
  <w:style w:type="paragraph" w:customStyle="1" w:styleId="94">
    <w:name w:val="xl98"/>
    <w:basedOn w:val="1"/>
    <w:qFormat/>
    <w:uiPriority w:val="0"/>
    <w:pPr>
      <w:widowControl/>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18"/>
      <w:szCs w:val="18"/>
    </w:rPr>
  </w:style>
  <w:style w:type="paragraph" w:customStyle="1" w:styleId="9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000000"/>
      <w:kern w:val="0"/>
      <w:sz w:val="18"/>
      <w:szCs w:val="18"/>
    </w:rPr>
  </w:style>
  <w:style w:type="paragraph" w:customStyle="1" w:styleId="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18"/>
      <w:szCs w:val="18"/>
    </w:rPr>
  </w:style>
  <w:style w:type="paragraph" w:customStyle="1" w:styleId="9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18"/>
      <w:szCs w:val="18"/>
    </w:rPr>
  </w:style>
  <w:style w:type="paragraph" w:customStyle="1" w:styleId="99">
    <w:name w:val="xl10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18"/>
      <w:szCs w:val="18"/>
    </w:rPr>
  </w:style>
  <w:style w:type="paragraph" w:customStyle="1" w:styleId="100">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18"/>
      <w:szCs w:val="18"/>
    </w:rPr>
  </w:style>
  <w:style w:type="paragraph" w:customStyle="1" w:styleId="101">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18"/>
      <w:szCs w:val="18"/>
    </w:rPr>
  </w:style>
  <w:style w:type="paragraph" w:customStyle="1" w:styleId="102">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103">
    <w:name w:val="xl10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104">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6"/>
      <w:szCs w:val="16"/>
    </w:rPr>
  </w:style>
  <w:style w:type="paragraph" w:customStyle="1" w:styleId="105">
    <w:name w:val="xl10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6"/>
      <w:szCs w:val="16"/>
    </w:rPr>
  </w:style>
  <w:style w:type="paragraph" w:customStyle="1" w:styleId="106">
    <w:name w:val="xl11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4"/>
    </w:rPr>
  </w:style>
  <w:style w:type="paragraph" w:customStyle="1" w:styleId="107">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4"/>
    </w:rPr>
  </w:style>
  <w:style w:type="paragraph" w:customStyle="1" w:styleId="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Company>
  <Pages>42</Pages>
  <Words>5829</Words>
  <Characters>6091</Characters>
  <Lines>353</Lines>
  <Paragraphs>99</Paragraphs>
  <TotalTime>20</TotalTime>
  <ScaleCrop>false</ScaleCrop>
  <LinksUpToDate>false</LinksUpToDate>
  <CharactersWithSpaces>6211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2022-10-13T02:29:00Z</dcterms:created>
  <dc:creator>chery</dc:creator>
  <cp:lastModifiedBy>十一</cp:lastModifiedBy>
  <cp:lastPrinted>2011-05-09T03:01:00Z</cp:lastPrinted>
  <dcterms:modified xsi:type="dcterms:W3CDTF">2025-03-17T05:33:38Z</dcterms:modified>
  <dc:title>项目号：</dc:title>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E25E1F29CF0048F2B132FA2AE70314CC_13</vt:lpwstr>
  </property>
  <property fmtid="{D5CDD505-2E9C-101B-9397-08002B2CF9AE}" pid="4" name="KSOTemplateDocerSaveRecord">
    <vt:lpwstr>eyJoZGlkIjoiYzZhYTBmZjc5OTQwNDI3MDM0Nzk5YTAwM2I5NTk0ZDQiLCJ1c2VySWQiOiI2NjU4MDY4NDYifQ==</vt:lpwstr>
  </property>
</Properties>
</file>