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57108">
      <w:pPr>
        <w:tabs>
          <w:tab w:val="left" w:pos="0"/>
          <w:tab w:val="left" w:pos="993"/>
          <w:tab w:val="left" w:pos="1134"/>
        </w:tabs>
        <w:adjustRightInd w:val="0"/>
        <w:snapToGrid w:val="0"/>
        <w:spacing w:line="360" w:lineRule="auto"/>
        <w:rPr>
          <w:rFonts w:hint="default" w:ascii="宋体" w:hAnsi="宋体" w:eastAsia="宋体"/>
          <w:b/>
          <w:bCs/>
          <w:snapToGrid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napToGrid w:val="0"/>
          <w:sz w:val="28"/>
          <w:szCs w:val="28"/>
        </w:rPr>
        <w:t>附件一、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开标报价表</w:t>
      </w:r>
    </w:p>
    <w:p w14:paraId="463D3D76">
      <w:pPr>
        <w:pStyle w:val="2"/>
        <w:spacing w:line="360" w:lineRule="auto"/>
        <w:jc w:val="center"/>
        <w:rPr>
          <w:rFonts w:hint="eastAsia" w:hAnsi="宋体"/>
          <w:b/>
          <w:bCs/>
          <w:sz w:val="28"/>
          <w:szCs w:val="28"/>
          <w:lang w:eastAsia="zh-CN"/>
        </w:rPr>
      </w:pPr>
      <w:r>
        <w:rPr>
          <w:rFonts w:hint="eastAsia" w:hAnsi="宋体"/>
          <w:b/>
          <w:bCs/>
          <w:sz w:val="28"/>
          <w:szCs w:val="28"/>
        </w:rPr>
        <w:t>开标报价分项一览表</w:t>
      </w:r>
    </w:p>
    <w:tbl>
      <w:tblPr>
        <w:tblStyle w:val="3"/>
        <w:tblpPr w:leftFromText="180" w:rightFromText="180" w:vertAnchor="text" w:horzAnchor="margin" w:tblpXSpec="center" w:tblpY="3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4308"/>
        <w:gridCol w:w="1212"/>
        <w:gridCol w:w="1190"/>
        <w:gridCol w:w="1020"/>
      </w:tblGrid>
      <w:tr w14:paraId="165CA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8" w:type="dxa"/>
            <w:noWrap w:val="0"/>
            <w:vAlign w:val="center"/>
          </w:tcPr>
          <w:p w14:paraId="5F1AB895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序号</w:t>
            </w:r>
          </w:p>
        </w:tc>
        <w:tc>
          <w:tcPr>
            <w:tcW w:w="5126" w:type="dxa"/>
            <w:noWrap w:val="0"/>
            <w:vAlign w:val="center"/>
          </w:tcPr>
          <w:p w14:paraId="47FDD44B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项目名称（区域）</w:t>
            </w:r>
          </w:p>
        </w:tc>
        <w:tc>
          <w:tcPr>
            <w:tcW w:w="1356" w:type="dxa"/>
            <w:noWrap w:val="0"/>
            <w:vAlign w:val="top"/>
          </w:tcPr>
          <w:p w14:paraId="75320E30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含13%税报价</w:t>
            </w:r>
          </w:p>
        </w:tc>
        <w:tc>
          <w:tcPr>
            <w:tcW w:w="1356" w:type="dxa"/>
            <w:noWrap w:val="0"/>
            <w:vAlign w:val="center"/>
          </w:tcPr>
          <w:p w14:paraId="5F86A29E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施工周期</w:t>
            </w:r>
          </w:p>
        </w:tc>
        <w:tc>
          <w:tcPr>
            <w:tcW w:w="1148" w:type="dxa"/>
            <w:noWrap w:val="0"/>
            <w:vAlign w:val="center"/>
          </w:tcPr>
          <w:p w14:paraId="4DEF4C09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备注</w:t>
            </w:r>
          </w:p>
        </w:tc>
      </w:tr>
      <w:tr w14:paraId="29725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8" w:type="dxa"/>
            <w:noWrap w:val="0"/>
            <w:vAlign w:val="center"/>
          </w:tcPr>
          <w:p w14:paraId="7684ACC5"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5126" w:type="dxa"/>
            <w:noWrap w:val="0"/>
            <w:vAlign w:val="center"/>
          </w:tcPr>
          <w:p w14:paraId="4B40A027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项目制造工程</w:t>
            </w:r>
            <w:r>
              <w:rPr>
                <w:rFonts w:hint="eastAsia" w:ascii="宋体" w:hAnsi="宋体"/>
                <w:sz w:val="24"/>
                <w:szCs w:val="28"/>
              </w:rPr>
              <w:t>总价</w:t>
            </w:r>
          </w:p>
        </w:tc>
        <w:tc>
          <w:tcPr>
            <w:tcW w:w="1356" w:type="dxa"/>
            <w:noWrap w:val="0"/>
            <w:vAlign w:val="center"/>
          </w:tcPr>
          <w:p w14:paraId="33DBD094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356" w:type="dxa"/>
            <w:vMerge w:val="restart"/>
            <w:noWrap w:val="0"/>
            <w:vAlign w:val="center"/>
          </w:tcPr>
          <w:p w14:paraId="3FFC35D4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按船厂计划执行</w:t>
            </w:r>
          </w:p>
        </w:tc>
        <w:tc>
          <w:tcPr>
            <w:tcW w:w="1148" w:type="dxa"/>
            <w:noWrap w:val="0"/>
            <w:vAlign w:val="center"/>
          </w:tcPr>
          <w:p w14:paraId="736BF597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</w:tr>
      <w:tr w14:paraId="694E2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8" w:type="dxa"/>
            <w:noWrap w:val="0"/>
            <w:vAlign w:val="center"/>
          </w:tcPr>
          <w:p w14:paraId="67B1928B"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5126" w:type="dxa"/>
            <w:noWrap w:val="0"/>
            <w:vAlign w:val="center"/>
          </w:tcPr>
          <w:p w14:paraId="24A22222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项目制造工程</w:t>
            </w:r>
            <w:r>
              <w:rPr>
                <w:rFonts w:hint="eastAsia" w:ascii="宋体" w:hAnsi="宋体"/>
                <w:sz w:val="24"/>
                <w:szCs w:val="28"/>
              </w:rPr>
              <w:t>材料总价</w:t>
            </w:r>
          </w:p>
        </w:tc>
        <w:tc>
          <w:tcPr>
            <w:tcW w:w="1356" w:type="dxa"/>
            <w:noWrap w:val="0"/>
            <w:vAlign w:val="center"/>
          </w:tcPr>
          <w:p w14:paraId="0A20497F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356" w:type="dxa"/>
            <w:vMerge w:val="continue"/>
            <w:noWrap w:val="0"/>
            <w:vAlign w:val="center"/>
          </w:tcPr>
          <w:p w14:paraId="03369AF9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132191FC">
            <w:pPr>
              <w:widowControl/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</w:tr>
      <w:tr w14:paraId="5142A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8" w:type="dxa"/>
            <w:noWrap w:val="0"/>
            <w:vAlign w:val="center"/>
          </w:tcPr>
          <w:p w14:paraId="23D84A51"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5126" w:type="dxa"/>
            <w:noWrap w:val="0"/>
            <w:vAlign w:val="center"/>
          </w:tcPr>
          <w:p w14:paraId="34783D75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项目制造工程</w:t>
            </w:r>
            <w:r>
              <w:rPr>
                <w:rFonts w:hint="eastAsia" w:ascii="宋体" w:hAnsi="宋体"/>
                <w:sz w:val="24"/>
                <w:szCs w:val="28"/>
              </w:rPr>
              <w:t>人工总价</w:t>
            </w:r>
          </w:p>
        </w:tc>
        <w:tc>
          <w:tcPr>
            <w:tcW w:w="1356" w:type="dxa"/>
            <w:noWrap w:val="0"/>
            <w:vAlign w:val="center"/>
          </w:tcPr>
          <w:p w14:paraId="71BF0119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356" w:type="dxa"/>
            <w:vMerge w:val="continue"/>
            <w:noWrap w:val="0"/>
            <w:vAlign w:val="center"/>
          </w:tcPr>
          <w:p w14:paraId="252EEE4D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0D9AA2FA">
            <w:pPr>
              <w:widowControl/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</w:tr>
    </w:tbl>
    <w:p w14:paraId="428F8EC7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注： </w:t>
      </w:r>
      <w:r>
        <w:rPr>
          <w:rFonts w:hint="eastAsia" w:ascii="宋体" w:hAnsi="宋体"/>
          <w:sz w:val="28"/>
          <w:szCs w:val="28"/>
        </w:rPr>
        <w:t>1）投标必须是完整的项目，不允许有拆分或漏项；</w:t>
      </w:r>
    </w:p>
    <w:p w14:paraId="0F2D2DB5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2）如有价格优惠条件，需在备注中注明优惠数额及优惠比例；</w:t>
      </w:r>
    </w:p>
    <w:p w14:paraId="08FDE958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3）此表与公司资质一同提交。</w:t>
      </w:r>
    </w:p>
    <w:p w14:paraId="419C18E2">
      <w:pPr>
        <w:spacing w:line="360" w:lineRule="auto"/>
        <w:ind w:left="1120" w:hanging="1120" w:hangingChars="4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4）投标人必须是劳务公司的法人代表，或者是经过授权的代理人。</w:t>
      </w:r>
    </w:p>
    <w:p w14:paraId="1CBAE7DE">
      <w:pPr>
        <w:spacing w:line="360" w:lineRule="auto"/>
        <w:ind w:firstLine="700" w:firstLineChars="25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5）本次投标报价含所有返工返修直至交船的所有费用。</w:t>
      </w:r>
    </w:p>
    <w:p w14:paraId="72D61C42">
      <w:pPr>
        <w:spacing w:line="360" w:lineRule="auto"/>
        <w:rPr>
          <w:rFonts w:hint="eastAsia" w:ascii="宋体" w:hAnsi="宋体"/>
          <w:sz w:val="28"/>
          <w:szCs w:val="28"/>
        </w:rPr>
      </w:pPr>
    </w:p>
    <w:p w14:paraId="6B103549">
      <w:pPr>
        <w:pStyle w:val="2"/>
        <w:spacing w:line="360" w:lineRule="auto"/>
        <w:ind w:right="2520" w:firstLine="1120" w:firstLineChars="400"/>
        <w:jc w:val="right"/>
        <w:rPr>
          <w:rFonts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投标人名称：</w:t>
      </w:r>
    </w:p>
    <w:p w14:paraId="7D624C09">
      <w:pPr>
        <w:pStyle w:val="2"/>
        <w:spacing w:line="360" w:lineRule="auto"/>
        <w:ind w:right="1120" w:firstLine="4200" w:firstLineChars="1500"/>
        <w:rPr>
          <w:rFonts w:hint="eastAsia" w:hAnsi="宋体"/>
          <w:bCs/>
          <w:sz w:val="28"/>
          <w:szCs w:val="28"/>
        </w:rPr>
      </w:pPr>
      <w:bookmarkStart w:id="0" w:name="_GoBack"/>
      <w:bookmarkEnd w:id="0"/>
      <w:r>
        <w:rPr>
          <w:rFonts w:hint="eastAsia" w:hAnsi="宋体"/>
          <w:bCs/>
          <w:sz w:val="28"/>
          <w:szCs w:val="28"/>
        </w:rPr>
        <w:t>日</w:t>
      </w:r>
      <w:r>
        <w:rPr>
          <w:rFonts w:hint="eastAsia" w:hAnsi="宋体"/>
          <w:bCs/>
          <w:sz w:val="28"/>
          <w:szCs w:val="28"/>
          <w:lang w:eastAsia="zh-CN"/>
        </w:rPr>
        <w:t xml:space="preserve">     </w:t>
      </w:r>
      <w:r>
        <w:rPr>
          <w:rFonts w:hint="eastAsia" w:hAnsi="宋体"/>
          <w:bCs/>
          <w:sz w:val="28"/>
          <w:szCs w:val="28"/>
        </w:rPr>
        <w:t>期：</w:t>
      </w:r>
    </w:p>
    <w:p w14:paraId="042722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C95DA7"/>
    <w:rsid w:val="5309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2026-01-21T06:11:00Z</dcterms:created>
  <dc:creator>20243065</dc:creator>
  <cp:lastModifiedBy>20243065</cp:lastModifiedBy>
  <dcterms:modified xsi:type="dcterms:W3CDTF">2026-01-21T08:38:40Z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eyJoZGlkIjoiNTQxNmI0M2I2ODRjYjgwOWRhZDg2NTM0ZjBmMDIxNTYifQ==</vt:lpwstr>
  </property>
  <property fmtid="{D5CDD505-2E9C-101B-9397-08002B2CF9AE}" pid="4" name="ICV">
    <vt:lpwstr>8745E3717A064556B7B6E7FF4A0DAB51_12</vt:lpwstr>
  </property>
</Properties>
</file>